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9C391">
      <w:pPr>
        <w:spacing w:before="60"/>
        <w:ind w:left="1355" w:right="1632"/>
        <w:jc w:val="center"/>
        <w:rPr>
          <w:rFonts w:hint="default"/>
          <w:b/>
          <w:sz w:val="34"/>
          <w:lang w:val="en-IN"/>
        </w:rPr>
      </w:pPr>
      <w:r>
        <w:rPr>
          <w:rFonts w:hint="default"/>
          <w:b/>
          <w:sz w:val="34"/>
          <w:lang w:val="en-IN"/>
        </w:rPr>
        <w:t>EVALUATION OF A 30-HOUR ONLINE COURSE ON DATABASE MANAGEMENT SYSTEMS</w:t>
      </w:r>
    </w:p>
    <w:p w14:paraId="28B88929">
      <w:pPr>
        <w:pStyle w:val="9"/>
        <w:rPr>
          <w:b/>
          <w:sz w:val="55"/>
        </w:rPr>
      </w:pPr>
    </w:p>
    <w:p w14:paraId="45284EF7">
      <w:pPr>
        <w:pStyle w:val="6"/>
        <w:ind w:left="1355" w:right="1630" w:firstLine="0"/>
        <w:jc w:val="center"/>
      </w:pPr>
      <w:r>
        <w:t>A PROJECT REPORT</w:t>
      </w:r>
    </w:p>
    <w:p w14:paraId="0F3EB494">
      <w:pPr>
        <w:pStyle w:val="9"/>
        <w:rPr>
          <w:b/>
          <w:sz w:val="30"/>
        </w:rPr>
      </w:pPr>
    </w:p>
    <w:p w14:paraId="6063B855">
      <w:pPr>
        <w:spacing w:before="216"/>
        <w:ind w:left="1355" w:right="1632"/>
        <w:jc w:val="center"/>
        <w:rPr>
          <w:b/>
          <w:i/>
          <w:sz w:val="28"/>
        </w:rPr>
      </w:pPr>
      <w:r>
        <w:rPr>
          <w:b/>
          <w:i/>
          <w:sz w:val="28"/>
        </w:rPr>
        <w:t>Submitted by</w:t>
      </w:r>
    </w:p>
    <w:p w14:paraId="4FA4627E">
      <w:pPr>
        <w:pStyle w:val="6"/>
        <w:spacing w:before="2"/>
        <w:ind w:left="1897" w:right="2173" w:firstLine="2"/>
        <w:jc w:val="center"/>
      </w:pPr>
      <w:r>
        <w:t>S</w:t>
      </w:r>
      <w:r>
        <w:rPr>
          <w:rFonts w:hint="default"/>
          <w:lang w:val="en-IN"/>
        </w:rPr>
        <w:t>HIKHA SHARMA</w:t>
      </w:r>
      <w:r>
        <w:t xml:space="preserve"> [Reg.No:R</w:t>
      </w:r>
      <w:r>
        <w:rPr>
          <w:rFonts w:hint="default"/>
          <w:lang w:val="en-IN"/>
        </w:rPr>
        <w:t>A2411030030060</w:t>
      </w:r>
      <w:r>
        <w:t xml:space="preserve">] </w:t>
      </w:r>
    </w:p>
    <w:p w14:paraId="35A40C7B">
      <w:pPr>
        <w:pStyle w:val="9"/>
        <w:rPr>
          <w:b/>
          <w:sz w:val="30"/>
        </w:rPr>
      </w:pPr>
    </w:p>
    <w:p w14:paraId="19EE2EE3">
      <w:pPr>
        <w:pStyle w:val="9"/>
        <w:spacing w:before="4"/>
        <w:rPr>
          <w:b/>
          <w:sz w:val="44"/>
        </w:rPr>
      </w:pPr>
    </w:p>
    <w:p w14:paraId="0C5B8A7D">
      <w:pPr>
        <w:ind w:left="1354" w:right="1632"/>
        <w:jc w:val="center"/>
        <w:rPr>
          <w:i/>
          <w:sz w:val="24"/>
        </w:rPr>
      </w:pPr>
      <w:r>
        <w:rPr>
          <w:i/>
          <w:sz w:val="24"/>
        </w:rPr>
        <w:t>Under the guidance of</w:t>
      </w:r>
    </w:p>
    <w:p w14:paraId="37F097D4">
      <w:pPr>
        <w:pStyle w:val="6"/>
        <w:spacing w:before="42"/>
        <w:ind w:left="1355" w:right="1373" w:firstLine="0"/>
        <w:jc w:val="center"/>
        <w:rPr>
          <w:rFonts w:hint="default"/>
          <w:lang w:val="en-IN"/>
        </w:rPr>
      </w:pPr>
      <w:r>
        <w:rPr>
          <w:rFonts w:hint="default"/>
          <w:lang w:val="en-IN"/>
        </w:rPr>
        <w:t>D</w:t>
      </w:r>
      <w:r>
        <w:t>r. A</w:t>
      </w:r>
      <w:r>
        <w:rPr>
          <w:rFonts w:hint="default"/>
          <w:lang w:val="en-IN"/>
        </w:rPr>
        <w:t>nirudh Gaikwad</w:t>
      </w:r>
    </w:p>
    <w:p w14:paraId="0EC40E50">
      <w:pPr>
        <w:spacing w:before="78"/>
        <w:ind w:left="1350" w:right="1632"/>
        <w:jc w:val="center"/>
        <w:rPr>
          <w:sz w:val="24"/>
        </w:rPr>
      </w:pPr>
      <w:r>
        <w:rPr>
          <w:sz w:val="24"/>
        </w:rPr>
        <w:t>(Assistant Professor, Department of Computer Science &amp; Engineering)</w:t>
      </w:r>
    </w:p>
    <w:p w14:paraId="4B294A7D">
      <w:pPr>
        <w:spacing w:before="222"/>
        <w:ind w:left="2466" w:right="2745"/>
        <w:jc w:val="center"/>
        <w:rPr>
          <w:b/>
          <w:i/>
          <w:sz w:val="28"/>
        </w:rPr>
      </w:pPr>
      <w:r>
        <w:rPr>
          <w:b/>
          <w:i/>
          <w:sz w:val="28"/>
        </w:rPr>
        <w:t>In partial fulfillment for the award of the degree of</w:t>
      </w:r>
    </w:p>
    <w:p w14:paraId="074E83CE">
      <w:pPr>
        <w:pStyle w:val="6"/>
        <w:spacing w:before="239"/>
        <w:ind w:left="1355" w:right="1630" w:firstLine="0"/>
        <w:jc w:val="center"/>
      </w:pPr>
      <w:r>
        <w:t>BACHELOR OF TECHNOLOGY</w:t>
      </w:r>
    </w:p>
    <w:p w14:paraId="109F2474">
      <w:pPr>
        <w:spacing w:before="138"/>
        <w:ind w:left="1352" w:right="1632"/>
        <w:jc w:val="center"/>
        <w:rPr>
          <w:sz w:val="24"/>
        </w:rPr>
      </w:pPr>
      <w:r>
        <w:rPr>
          <w:sz w:val="24"/>
        </w:rPr>
        <w:t>In</w:t>
      </w:r>
    </w:p>
    <w:p w14:paraId="38FC7B46">
      <w:pPr>
        <w:pStyle w:val="9"/>
        <w:spacing w:before="2"/>
        <w:rPr>
          <w:sz w:val="21"/>
        </w:rPr>
      </w:pPr>
    </w:p>
    <w:p w14:paraId="7C68BD2B">
      <w:pPr>
        <w:ind w:left="1355" w:right="1373"/>
        <w:jc w:val="center"/>
        <w:rPr>
          <w:b/>
          <w:sz w:val="26"/>
        </w:rPr>
      </w:pPr>
      <w:r>
        <w:rPr>
          <w:b/>
          <w:sz w:val="26"/>
        </w:rPr>
        <w:t>COMPUTER SCIENCE &amp; ENGINEERING</w:t>
      </w:r>
    </w:p>
    <w:p w14:paraId="6B0A0776">
      <w:pPr>
        <w:spacing w:before="137"/>
        <w:ind w:left="1353" w:right="1632"/>
        <w:jc w:val="center"/>
        <w:rPr>
          <w:sz w:val="24"/>
        </w:rPr>
      </w:pPr>
      <w:r>
        <w:rPr>
          <w:sz w:val="24"/>
        </w:rPr>
        <w:t>Of</w:t>
      </w:r>
    </w:p>
    <w:p w14:paraId="43B362CA">
      <w:pPr>
        <w:pStyle w:val="6"/>
        <w:spacing w:before="222"/>
        <w:ind w:left="1355" w:right="1630" w:firstLine="0"/>
        <w:jc w:val="center"/>
      </w:pPr>
      <w:r>
        <w:t>FACULTY OF ENGINEERING AND TECHNOLOGY</w:t>
      </w:r>
    </w:p>
    <w:p w14:paraId="6D940AE0">
      <w:pPr>
        <w:pStyle w:val="9"/>
        <w:spacing w:before="4"/>
        <w:rPr>
          <w:b/>
          <w:sz w:val="17"/>
        </w:rPr>
      </w:pPr>
      <w:r>
        <w:drawing>
          <wp:anchor distT="0" distB="0" distL="0" distR="0" simplePos="0" relativeHeight="251659264" behindDoc="0" locked="0" layoutInCell="1" allowOverlap="1">
            <wp:simplePos x="0" y="0"/>
            <wp:positionH relativeFrom="page">
              <wp:posOffset>2920365</wp:posOffset>
            </wp:positionH>
            <wp:positionV relativeFrom="paragraph">
              <wp:posOffset>151130</wp:posOffset>
            </wp:positionV>
            <wp:extent cx="1713230" cy="6858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1712934" cy="685800"/>
                    </a:xfrm>
                    <a:prstGeom prst="rect">
                      <a:avLst/>
                    </a:prstGeom>
                  </pic:spPr>
                </pic:pic>
              </a:graphicData>
            </a:graphic>
          </wp:anchor>
        </w:drawing>
      </w:r>
    </w:p>
    <w:p w14:paraId="5F4A105A">
      <w:pPr>
        <w:pStyle w:val="9"/>
        <w:spacing w:before="10"/>
        <w:rPr>
          <w:b/>
          <w:sz w:val="23"/>
        </w:rPr>
      </w:pPr>
    </w:p>
    <w:p w14:paraId="52B18DB9">
      <w:pPr>
        <w:spacing w:before="1"/>
        <w:ind w:left="1355" w:right="1632"/>
        <w:jc w:val="center"/>
      </w:pPr>
      <w:r>
        <w:t>Delhi NCR Campus, Modinagar, Ghaziabad (U.P.)</w:t>
      </w:r>
    </w:p>
    <w:p w14:paraId="7DD98E6C">
      <w:pPr>
        <w:pStyle w:val="9"/>
        <w:spacing w:before="9"/>
        <w:rPr>
          <w:sz w:val="20"/>
        </w:rPr>
      </w:pPr>
    </w:p>
    <w:p w14:paraId="0C859A55">
      <w:pPr>
        <w:ind w:left="1355" w:right="1627"/>
        <w:jc w:val="center"/>
        <w:rPr>
          <w:b/>
        </w:rPr>
      </w:pPr>
      <w:r>
        <w:rPr>
          <w:b/>
        </w:rPr>
        <w:t>MAY 2023</w:t>
      </w:r>
    </w:p>
    <w:p w14:paraId="687083B4">
      <w:pPr>
        <w:pStyle w:val="9"/>
        <w:rPr>
          <w:b/>
          <w:sz w:val="24"/>
        </w:rPr>
      </w:pPr>
    </w:p>
    <w:p w14:paraId="690A5C92">
      <w:pPr>
        <w:pStyle w:val="9"/>
        <w:rPr>
          <w:b/>
          <w:sz w:val="21"/>
        </w:rPr>
      </w:pPr>
    </w:p>
    <w:p w14:paraId="752AAD7E">
      <w:pPr>
        <w:spacing w:line="362" w:lineRule="auto"/>
        <w:ind w:left="1355" w:right="1373"/>
        <w:jc w:val="center"/>
        <w:rPr>
          <w:b/>
          <w:sz w:val="41"/>
        </w:rPr>
      </w:pPr>
      <w:r>
        <w:rPr>
          <w:b/>
          <w:sz w:val="41"/>
        </w:rPr>
        <w:t xml:space="preserve">SRM INSTITUTE OF </w:t>
      </w:r>
      <w:r>
        <w:rPr>
          <w:b/>
          <w:spacing w:val="-3"/>
          <w:sz w:val="41"/>
        </w:rPr>
        <w:t xml:space="preserve">SCIENCE </w:t>
      </w:r>
      <w:r>
        <w:rPr>
          <w:b/>
          <w:sz w:val="41"/>
        </w:rPr>
        <w:t>&amp;TECHNOLOGY</w:t>
      </w:r>
    </w:p>
    <w:p w14:paraId="76FECBCD">
      <w:pPr>
        <w:spacing w:line="276" w:lineRule="exact"/>
        <w:ind w:left="1354" w:right="1632"/>
        <w:jc w:val="center"/>
        <w:rPr>
          <w:sz w:val="24"/>
        </w:rPr>
      </w:pPr>
      <w:r>
        <w:rPr>
          <w:sz w:val="24"/>
        </w:rPr>
        <w:t>(Under Section 3 of UGC Act,</w:t>
      </w:r>
      <w:r>
        <w:rPr>
          <w:spacing w:val="-6"/>
          <w:sz w:val="24"/>
        </w:rPr>
        <w:t xml:space="preserve"> </w:t>
      </w:r>
      <w:r>
        <w:rPr>
          <w:sz w:val="24"/>
        </w:rPr>
        <w:t>1956)</w:t>
      </w:r>
    </w:p>
    <w:p w14:paraId="15DB7F08">
      <w:pPr>
        <w:spacing w:line="276" w:lineRule="exact"/>
        <w:jc w:val="center"/>
        <w:rPr>
          <w:sz w:val="24"/>
        </w:rPr>
        <w:sectPr>
          <w:type w:val="continuous"/>
          <w:pgSz w:w="11910" w:h="16840"/>
          <w:pgMar w:top="1500" w:right="960" w:bottom="280" w:left="980" w:header="720" w:footer="720" w:gutter="0"/>
          <w:cols w:space="720" w:num="1"/>
        </w:sectPr>
      </w:pPr>
    </w:p>
    <w:p w14:paraId="482CB9ED">
      <w:pPr>
        <w:pStyle w:val="2"/>
        <w:ind w:right="1371"/>
      </w:pPr>
      <w:r>
        <w:t>BONAFIDE CERTIFICATE</w:t>
      </w:r>
    </w:p>
    <w:p w14:paraId="3FBDAF91">
      <w:pPr>
        <w:pStyle w:val="9"/>
        <w:rPr>
          <w:b/>
          <w:sz w:val="50"/>
        </w:rPr>
      </w:pPr>
    </w:p>
    <w:p w14:paraId="4E60289F">
      <w:pPr>
        <w:pStyle w:val="9"/>
        <w:spacing w:before="8"/>
        <w:rPr>
          <w:b/>
          <w:sz w:val="46"/>
        </w:rPr>
      </w:pPr>
    </w:p>
    <w:p w14:paraId="16044C43">
      <w:pPr>
        <w:spacing w:before="1" w:line="360" w:lineRule="auto"/>
        <w:ind w:left="100" w:right="117"/>
        <w:jc w:val="both"/>
        <w:rPr>
          <w:sz w:val="28"/>
          <w:szCs w:val="28"/>
        </w:rPr>
      </w:pPr>
      <w:r>
        <w:rPr>
          <w:sz w:val="28"/>
          <w:szCs w:val="28"/>
        </w:rPr>
        <w:t>Certify that this project report titled “</w:t>
      </w:r>
      <w:r>
        <w:rPr>
          <w:b/>
          <w:bCs/>
          <w:sz w:val="28"/>
          <w:szCs w:val="28"/>
        </w:rPr>
        <w:t>EVALUATION OF A 30-HOUR ONLINE COURSE ON DATABASE MANAGEMENT SYSTEMS</w:t>
      </w:r>
      <w:r>
        <w:rPr>
          <w:sz w:val="28"/>
          <w:szCs w:val="28"/>
        </w:rPr>
        <w:t>” is the bonafide work of “</w:t>
      </w:r>
      <w:r>
        <w:rPr>
          <w:b/>
          <w:bCs/>
          <w:sz w:val="28"/>
          <w:szCs w:val="28"/>
        </w:rPr>
        <w:t>S</w:t>
      </w:r>
      <w:r>
        <w:rPr>
          <w:rFonts w:hint="default"/>
          <w:b/>
          <w:bCs/>
          <w:sz w:val="28"/>
          <w:szCs w:val="28"/>
          <w:lang w:val="en-IN"/>
        </w:rPr>
        <w:t>HIKHA SHARMA</w:t>
      </w:r>
      <w:r>
        <w:rPr>
          <w:b/>
          <w:bCs/>
          <w:sz w:val="28"/>
          <w:szCs w:val="28"/>
        </w:rPr>
        <w:t xml:space="preserve"> [Reg.No:R</w:t>
      </w:r>
      <w:r>
        <w:rPr>
          <w:rFonts w:hint="default"/>
          <w:b/>
          <w:bCs/>
          <w:sz w:val="28"/>
          <w:szCs w:val="28"/>
          <w:lang w:val="en-IN"/>
        </w:rPr>
        <w:t>A2411030030060</w:t>
      </w:r>
      <w:r>
        <w:rPr>
          <w:b/>
          <w:bCs/>
          <w:sz w:val="28"/>
          <w:szCs w:val="28"/>
        </w:rPr>
        <w:t>]</w:t>
      </w:r>
      <w:r>
        <w:rPr>
          <w:sz w:val="28"/>
          <w:szCs w:val="28"/>
        </w:rPr>
        <w:t>”, who has completed the project work under my supervision. Certified further, that apparently the work detailed thus shapes no other task report or paper</w:t>
      </w:r>
      <w:r>
        <w:rPr>
          <w:spacing w:val="-10"/>
          <w:sz w:val="28"/>
          <w:szCs w:val="28"/>
        </w:rPr>
        <w:t xml:space="preserve"> </w:t>
      </w:r>
      <w:r>
        <w:rPr>
          <w:sz w:val="28"/>
          <w:szCs w:val="28"/>
        </w:rPr>
        <w:t>based</w:t>
      </w:r>
      <w:r>
        <w:rPr>
          <w:spacing w:val="-8"/>
          <w:sz w:val="28"/>
          <w:szCs w:val="28"/>
        </w:rPr>
        <w:t xml:space="preserve"> </w:t>
      </w:r>
      <w:r>
        <w:rPr>
          <w:sz w:val="28"/>
          <w:szCs w:val="28"/>
        </w:rPr>
        <w:t>on</w:t>
      </w:r>
      <w:r>
        <w:rPr>
          <w:spacing w:val="-11"/>
          <w:sz w:val="28"/>
          <w:szCs w:val="28"/>
        </w:rPr>
        <w:t xml:space="preserve"> </w:t>
      </w:r>
      <w:r>
        <w:rPr>
          <w:sz w:val="28"/>
          <w:szCs w:val="28"/>
        </w:rPr>
        <w:t>which</w:t>
      </w:r>
      <w:r>
        <w:rPr>
          <w:spacing w:val="-10"/>
          <w:sz w:val="28"/>
          <w:szCs w:val="28"/>
        </w:rPr>
        <w:t xml:space="preserve"> </w:t>
      </w:r>
      <w:r>
        <w:rPr>
          <w:sz w:val="28"/>
          <w:szCs w:val="28"/>
        </w:rPr>
        <w:t>a</w:t>
      </w:r>
      <w:r>
        <w:rPr>
          <w:spacing w:val="-9"/>
          <w:sz w:val="28"/>
          <w:szCs w:val="28"/>
        </w:rPr>
        <w:t xml:space="preserve"> </w:t>
      </w:r>
      <w:r>
        <w:rPr>
          <w:sz w:val="28"/>
          <w:szCs w:val="28"/>
        </w:rPr>
        <w:t>degree</w:t>
      </w:r>
      <w:r>
        <w:rPr>
          <w:spacing w:val="-9"/>
          <w:sz w:val="28"/>
          <w:szCs w:val="28"/>
        </w:rPr>
        <w:t xml:space="preserve"> </w:t>
      </w:r>
      <w:r>
        <w:rPr>
          <w:sz w:val="28"/>
          <w:szCs w:val="28"/>
        </w:rPr>
        <w:t>or</w:t>
      </w:r>
      <w:r>
        <w:rPr>
          <w:spacing w:val="-11"/>
          <w:sz w:val="28"/>
          <w:szCs w:val="28"/>
        </w:rPr>
        <w:t xml:space="preserve"> </w:t>
      </w:r>
      <w:r>
        <w:rPr>
          <w:sz w:val="28"/>
          <w:szCs w:val="28"/>
        </w:rPr>
        <w:t>grant</w:t>
      </w:r>
      <w:r>
        <w:rPr>
          <w:spacing w:val="-8"/>
          <w:sz w:val="28"/>
          <w:szCs w:val="28"/>
        </w:rPr>
        <w:t xml:space="preserve"> </w:t>
      </w:r>
      <w:r>
        <w:rPr>
          <w:sz w:val="28"/>
          <w:szCs w:val="28"/>
        </w:rPr>
        <w:t>was</w:t>
      </w:r>
      <w:r>
        <w:rPr>
          <w:spacing w:val="-10"/>
          <w:sz w:val="28"/>
          <w:szCs w:val="28"/>
        </w:rPr>
        <w:t xml:space="preserve"> </w:t>
      </w:r>
      <w:r>
        <w:rPr>
          <w:sz w:val="28"/>
          <w:szCs w:val="28"/>
        </w:rPr>
        <w:t>given</w:t>
      </w:r>
      <w:r>
        <w:rPr>
          <w:spacing w:val="-8"/>
          <w:sz w:val="28"/>
          <w:szCs w:val="28"/>
        </w:rPr>
        <w:t xml:space="preserve"> </w:t>
      </w:r>
      <w:r>
        <w:rPr>
          <w:sz w:val="28"/>
          <w:szCs w:val="28"/>
        </w:rPr>
        <w:t>on</w:t>
      </w:r>
      <w:r>
        <w:rPr>
          <w:spacing w:val="-9"/>
          <w:sz w:val="28"/>
          <w:szCs w:val="28"/>
        </w:rPr>
        <w:t xml:space="preserve"> </w:t>
      </w:r>
      <w:r>
        <w:rPr>
          <w:sz w:val="28"/>
          <w:szCs w:val="28"/>
        </w:rPr>
        <w:t>a</w:t>
      </w:r>
      <w:r>
        <w:rPr>
          <w:spacing w:val="-9"/>
          <w:sz w:val="28"/>
          <w:szCs w:val="28"/>
        </w:rPr>
        <w:t xml:space="preserve"> </w:t>
      </w:r>
      <w:r>
        <w:rPr>
          <w:sz w:val="28"/>
          <w:szCs w:val="28"/>
        </w:rPr>
        <w:t>prior</w:t>
      </w:r>
      <w:r>
        <w:rPr>
          <w:spacing w:val="-9"/>
          <w:sz w:val="28"/>
          <w:szCs w:val="28"/>
        </w:rPr>
        <w:t xml:space="preserve"> </w:t>
      </w:r>
      <w:r>
        <w:rPr>
          <w:sz w:val="28"/>
          <w:szCs w:val="28"/>
        </w:rPr>
        <w:t>event</w:t>
      </w:r>
      <w:r>
        <w:rPr>
          <w:spacing w:val="-8"/>
          <w:sz w:val="28"/>
          <w:szCs w:val="28"/>
        </w:rPr>
        <w:t xml:space="preserve"> </w:t>
      </w:r>
      <w:r>
        <w:rPr>
          <w:sz w:val="28"/>
          <w:szCs w:val="28"/>
        </w:rPr>
        <w:t>on</w:t>
      </w:r>
      <w:r>
        <w:rPr>
          <w:spacing w:val="-8"/>
          <w:sz w:val="28"/>
          <w:szCs w:val="28"/>
        </w:rPr>
        <w:t xml:space="preserve"> </w:t>
      </w:r>
      <w:r>
        <w:rPr>
          <w:sz w:val="28"/>
          <w:szCs w:val="28"/>
        </w:rPr>
        <w:t>this</w:t>
      </w:r>
      <w:r>
        <w:rPr>
          <w:spacing w:val="-8"/>
          <w:sz w:val="28"/>
          <w:szCs w:val="28"/>
        </w:rPr>
        <w:t xml:space="preserve"> </w:t>
      </w:r>
      <w:r>
        <w:rPr>
          <w:sz w:val="28"/>
          <w:szCs w:val="28"/>
        </w:rPr>
        <w:t>or</w:t>
      </w:r>
      <w:r>
        <w:rPr>
          <w:spacing w:val="-11"/>
          <w:sz w:val="28"/>
          <w:szCs w:val="28"/>
        </w:rPr>
        <w:t xml:space="preserve"> </w:t>
      </w:r>
      <w:r>
        <w:rPr>
          <w:sz w:val="28"/>
          <w:szCs w:val="28"/>
        </w:rPr>
        <w:t>some</w:t>
      </w:r>
      <w:r>
        <w:rPr>
          <w:spacing w:val="-9"/>
          <w:sz w:val="28"/>
          <w:szCs w:val="28"/>
        </w:rPr>
        <w:t xml:space="preserve"> </w:t>
      </w:r>
      <w:r>
        <w:rPr>
          <w:sz w:val="28"/>
          <w:szCs w:val="28"/>
        </w:rPr>
        <w:t>other candidate.</w:t>
      </w:r>
    </w:p>
    <w:p w14:paraId="58D39E85">
      <w:pPr>
        <w:pStyle w:val="9"/>
        <w:rPr>
          <w:sz w:val="20"/>
        </w:rPr>
      </w:pPr>
    </w:p>
    <w:p w14:paraId="44F84D01">
      <w:pPr>
        <w:pStyle w:val="9"/>
        <w:rPr>
          <w:sz w:val="20"/>
        </w:rPr>
      </w:pPr>
    </w:p>
    <w:p w14:paraId="1A0DFDD5">
      <w:pPr>
        <w:pStyle w:val="9"/>
        <w:rPr>
          <w:sz w:val="20"/>
        </w:rPr>
      </w:pPr>
    </w:p>
    <w:p w14:paraId="53C6B51F">
      <w:pPr>
        <w:pStyle w:val="9"/>
        <w:rPr>
          <w:sz w:val="20"/>
        </w:rPr>
      </w:pPr>
    </w:p>
    <w:p w14:paraId="2A107A42">
      <w:pPr>
        <w:pStyle w:val="9"/>
        <w:rPr>
          <w:sz w:val="20"/>
        </w:rPr>
      </w:pPr>
    </w:p>
    <w:p w14:paraId="1F3852B7">
      <w:pPr>
        <w:pStyle w:val="9"/>
        <w:rPr>
          <w:sz w:val="20"/>
        </w:rPr>
      </w:pPr>
    </w:p>
    <w:p w14:paraId="1DE26441">
      <w:pPr>
        <w:pStyle w:val="9"/>
        <w:rPr>
          <w:sz w:val="20"/>
        </w:rPr>
      </w:pPr>
    </w:p>
    <w:p w14:paraId="37A7B28B">
      <w:pPr>
        <w:pStyle w:val="9"/>
        <w:rPr>
          <w:sz w:val="20"/>
        </w:rPr>
      </w:pPr>
    </w:p>
    <w:p w14:paraId="5325E7BF">
      <w:pPr>
        <w:pStyle w:val="9"/>
        <w:rPr>
          <w:sz w:val="20"/>
        </w:rPr>
      </w:pPr>
    </w:p>
    <w:p w14:paraId="38207374">
      <w:pPr>
        <w:pStyle w:val="9"/>
        <w:rPr>
          <w:sz w:val="20"/>
        </w:rPr>
      </w:pPr>
    </w:p>
    <w:p w14:paraId="43971D6B">
      <w:pPr>
        <w:pStyle w:val="9"/>
        <w:rPr>
          <w:sz w:val="20"/>
        </w:rPr>
      </w:pPr>
    </w:p>
    <w:p w14:paraId="5C320962">
      <w:pPr>
        <w:pStyle w:val="9"/>
        <w:rPr>
          <w:sz w:val="20"/>
        </w:rPr>
      </w:pPr>
    </w:p>
    <w:p w14:paraId="1A2682A2">
      <w:pPr>
        <w:rPr>
          <w:sz w:val="20"/>
        </w:rPr>
        <w:sectPr>
          <w:pgSz w:w="11910" w:h="16840"/>
          <w:pgMar w:top="1360" w:right="960" w:bottom="280" w:left="980" w:header="720" w:footer="720" w:gutter="0"/>
          <w:cols w:space="720" w:num="1"/>
        </w:sectPr>
      </w:pPr>
    </w:p>
    <w:p w14:paraId="16B9D1BE">
      <w:pPr>
        <w:spacing w:before="216"/>
        <w:ind w:left="820"/>
        <w:rPr>
          <w:b/>
          <w:sz w:val="24"/>
        </w:rPr>
      </w:pPr>
      <w:r>
        <w:rPr>
          <w:b/>
          <w:sz w:val="24"/>
        </w:rPr>
        <w:t>SIGNATURE</w:t>
      </w:r>
    </w:p>
    <w:p w14:paraId="748F7268">
      <w:pPr>
        <w:pStyle w:val="9"/>
        <w:spacing w:before="10"/>
        <w:rPr>
          <w:b/>
          <w:sz w:val="20"/>
        </w:rPr>
      </w:pPr>
    </w:p>
    <w:p w14:paraId="6E33EA53">
      <w:pPr>
        <w:ind w:left="820"/>
        <w:rPr>
          <w:sz w:val="24"/>
        </w:rPr>
      </w:pPr>
      <w:r>
        <w:rPr>
          <w:sz w:val="24"/>
        </w:rPr>
        <w:t>(</w:t>
      </w:r>
      <w:r>
        <w:rPr>
          <w:rFonts w:hint="default"/>
          <w:sz w:val="24"/>
          <w:lang w:val="en-IN"/>
        </w:rPr>
        <w:t>D</w:t>
      </w:r>
      <w:r>
        <w:rPr>
          <w:sz w:val="24"/>
        </w:rPr>
        <w:t>r. A</w:t>
      </w:r>
      <w:r>
        <w:rPr>
          <w:rFonts w:hint="default"/>
          <w:sz w:val="24"/>
          <w:lang w:val="en-IN"/>
        </w:rPr>
        <w:t>nirudh Gaikwad</w:t>
      </w:r>
      <w:r>
        <w:rPr>
          <w:sz w:val="24"/>
        </w:rPr>
        <w:t>)</w:t>
      </w:r>
    </w:p>
    <w:p w14:paraId="5C40E2E4">
      <w:pPr>
        <w:pStyle w:val="9"/>
        <w:spacing w:before="10"/>
        <w:rPr>
          <w:sz w:val="20"/>
        </w:rPr>
      </w:pPr>
    </w:p>
    <w:p w14:paraId="5A84EA57">
      <w:pPr>
        <w:ind w:left="820"/>
        <w:rPr>
          <w:b/>
          <w:sz w:val="24"/>
        </w:rPr>
      </w:pPr>
      <w:r>
        <w:rPr>
          <w:b/>
          <w:sz w:val="24"/>
        </w:rPr>
        <w:t>GUIDE</w:t>
      </w:r>
    </w:p>
    <w:p w14:paraId="0B21814D">
      <w:pPr>
        <w:spacing w:before="19"/>
        <w:ind w:left="820"/>
        <w:rPr>
          <w:sz w:val="24"/>
        </w:rPr>
      </w:pPr>
      <w:r>
        <w:rPr>
          <w:sz w:val="24"/>
        </w:rPr>
        <w:t>Assistant Professor</w:t>
      </w:r>
    </w:p>
    <w:p w14:paraId="4FC94443">
      <w:pPr>
        <w:spacing w:before="20" w:line="242" w:lineRule="auto"/>
        <w:ind w:left="820" w:right="491"/>
        <w:rPr>
          <w:sz w:val="24"/>
        </w:rPr>
      </w:pPr>
      <w:r>
        <w:rPr>
          <w:sz w:val="24"/>
        </w:rPr>
        <w:t>Dept. of Computer Science &amp; Engineering</w:t>
      </w:r>
    </w:p>
    <w:p w14:paraId="66D0EF74">
      <w:pPr>
        <w:pStyle w:val="9"/>
        <w:rPr>
          <w:sz w:val="26"/>
        </w:rPr>
      </w:pPr>
    </w:p>
    <w:p w14:paraId="4B1A56A7">
      <w:pPr>
        <w:pStyle w:val="9"/>
        <w:rPr>
          <w:sz w:val="26"/>
        </w:rPr>
      </w:pPr>
    </w:p>
    <w:p w14:paraId="05BDC2D6">
      <w:pPr>
        <w:pStyle w:val="9"/>
        <w:rPr>
          <w:sz w:val="26"/>
        </w:rPr>
      </w:pPr>
    </w:p>
    <w:p w14:paraId="3DA57887">
      <w:pPr>
        <w:pStyle w:val="9"/>
        <w:rPr>
          <w:sz w:val="26"/>
        </w:rPr>
      </w:pPr>
    </w:p>
    <w:p w14:paraId="765815B9">
      <w:pPr>
        <w:pStyle w:val="9"/>
        <w:rPr>
          <w:sz w:val="26"/>
        </w:rPr>
      </w:pPr>
    </w:p>
    <w:p w14:paraId="212B05EA">
      <w:pPr>
        <w:pStyle w:val="9"/>
        <w:spacing w:before="4"/>
        <w:rPr>
          <w:sz w:val="32"/>
        </w:rPr>
      </w:pPr>
    </w:p>
    <w:p w14:paraId="1287E204">
      <w:pPr>
        <w:ind w:left="820"/>
        <w:rPr>
          <w:sz w:val="24"/>
        </w:rPr>
      </w:pPr>
      <w:r>
        <w:rPr>
          <w:sz w:val="24"/>
        </w:rPr>
        <w:t>Signature of the Internal Examiner</w:t>
      </w:r>
    </w:p>
    <w:p w14:paraId="77537DF7">
      <w:pPr>
        <w:pStyle w:val="9"/>
        <w:spacing w:before="1"/>
        <w:rPr>
          <w:sz w:val="22"/>
        </w:rPr>
      </w:pPr>
      <w:r>
        <w:br w:type="column"/>
      </w:r>
    </w:p>
    <w:p w14:paraId="48217F8D">
      <w:pPr>
        <w:spacing w:before="1"/>
        <w:ind w:left="820"/>
        <w:rPr>
          <w:b/>
          <w:sz w:val="24"/>
        </w:rPr>
      </w:pPr>
      <w:r>
        <w:rPr>
          <w:b/>
          <w:sz w:val="24"/>
        </w:rPr>
        <w:t>SIGNATURE</w:t>
      </w:r>
    </w:p>
    <w:p w14:paraId="69410BD6">
      <w:pPr>
        <w:pStyle w:val="9"/>
        <w:rPr>
          <w:b/>
          <w:sz w:val="21"/>
        </w:rPr>
      </w:pPr>
    </w:p>
    <w:p w14:paraId="4C9E55A1">
      <w:pPr>
        <w:spacing w:before="1"/>
        <w:ind w:left="820"/>
        <w:rPr>
          <w:sz w:val="24"/>
        </w:rPr>
      </w:pPr>
      <w:r>
        <w:rPr>
          <w:sz w:val="24"/>
        </w:rPr>
        <w:t>(Dr. N</w:t>
      </w:r>
      <w:r>
        <w:rPr>
          <w:rFonts w:hint="default"/>
          <w:sz w:val="24"/>
          <w:lang w:val="en-IN"/>
        </w:rPr>
        <w:t>eelam Singh</w:t>
      </w:r>
      <w:r>
        <w:rPr>
          <w:sz w:val="24"/>
        </w:rPr>
        <w:t>)</w:t>
      </w:r>
    </w:p>
    <w:p w14:paraId="09393F95">
      <w:pPr>
        <w:pStyle w:val="9"/>
        <w:spacing w:before="9"/>
        <w:rPr>
          <w:sz w:val="20"/>
        </w:rPr>
      </w:pPr>
    </w:p>
    <w:p w14:paraId="24B3C8BA">
      <w:pPr>
        <w:spacing w:before="1"/>
        <w:ind w:left="820"/>
        <w:rPr>
          <w:b/>
          <w:sz w:val="24"/>
        </w:rPr>
      </w:pPr>
      <w:r>
        <w:rPr>
          <w:b/>
          <w:sz w:val="24"/>
        </w:rPr>
        <w:t>HEAD OF THE DEPARTMENT</w:t>
      </w:r>
    </w:p>
    <w:p w14:paraId="6864C27E">
      <w:pPr>
        <w:spacing w:before="19"/>
        <w:ind w:left="820"/>
        <w:rPr>
          <w:sz w:val="24"/>
        </w:rPr>
      </w:pPr>
      <w:r>
        <w:rPr>
          <w:sz w:val="24"/>
        </w:rPr>
        <w:t>Professor</w:t>
      </w:r>
    </w:p>
    <w:p w14:paraId="6CBB5D66">
      <w:pPr>
        <w:spacing w:before="19"/>
        <w:ind w:left="820" w:right="1042"/>
        <w:rPr>
          <w:rFonts w:hint="default"/>
          <w:sz w:val="24"/>
          <w:lang w:val="en-IN"/>
        </w:rPr>
      </w:pPr>
      <w:r>
        <w:rPr>
          <w:sz w:val="24"/>
        </w:rPr>
        <w:t xml:space="preserve">B. Tech </w:t>
      </w:r>
      <w:r>
        <w:rPr>
          <w:rFonts w:hint="default"/>
          <w:sz w:val="24"/>
          <w:lang w:val="en-IN"/>
        </w:rPr>
        <w:t>Computer Science and Engineering</w:t>
      </w:r>
    </w:p>
    <w:p w14:paraId="2596208C">
      <w:pPr>
        <w:pStyle w:val="9"/>
        <w:rPr>
          <w:sz w:val="26"/>
        </w:rPr>
      </w:pPr>
    </w:p>
    <w:p w14:paraId="1085C3A3">
      <w:pPr>
        <w:pStyle w:val="9"/>
        <w:rPr>
          <w:sz w:val="26"/>
        </w:rPr>
      </w:pPr>
    </w:p>
    <w:p w14:paraId="495A54F3">
      <w:pPr>
        <w:pStyle w:val="9"/>
        <w:rPr>
          <w:sz w:val="26"/>
        </w:rPr>
      </w:pPr>
    </w:p>
    <w:p w14:paraId="22483D3C">
      <w:pPr>
        <w:pStyle w:val="9"/>
        <w:rPr>
          <w:sz w:val="26"/>
        </w:rPr>
      </w:pPr>
    </w:p>
    <w:p w14:paraId="7F55FECE">
      <w:pPr>
        <w:pStyle w:val="9"/>
        <w:rPr>
          <w:sz w:val="26"/>
        </w:rPr>
      </w:pPr>
    </w:p>
    <w:p w14:paraId="4148CF4C">
      <w:pPr>
        <w:pStyle w:val="9"/>
        <w:spacing w:before="9"/>
        <w:rPr>
          <w:sz w:val="26"/>
        </w:rPr>
      </w:pPr>
    </w:p>
    <w:p w14:paraId="3DCFE91F">
      <w:pPr>
        <w:spacing w:before="1"/>
        <w:ind w:left="820"/>
        <w:rPr>
          <w:sz w:val="24"/>
        </w:rPr>
        <w:sectPr>
          <w:type w:val="continuous"/>
          <w:pgSz w:w="11910" w:h="16840"/>
          <w:pgMar w:top="1500" w:right="960" w:bottom="280" w:left="980" w:header="720" w:footer="720" w:gutter="0"/>
          <w:cols w:equalWidth="0" w:num="2">
            <w:col w:w="4191" w:space="1037"/>
            <w:col w:w="4742"/>
          </w:cols>
        </w:sectPr>
      </w:pPr>
      <w:r>
        <w:rPr>
          <w:sz w:val="24"/>
        </w:rPr>
        <w:t>Signature of the External Examiner</w:t>
      </w:r>
    </w:p>
    <w:p w14:paraId="3858D805">
      <w:pPr>
        <w:pStyle w:val="12"/>
        <w:keepNext w:val="0"/>
        <w:keepLines w:val="0"/>
        <w:widowControl/>
        <w:suppressLineNumbers w:val="0"/>
        <w:spacing w:line="360" w:lineRule="auto"/>
        <w:jc w:val="both"/>
        <w:rPr>
          <w:sz w:val="28"/>
          <w:szCs w:val="28"/>
        </w:rPr>
      </w:pPr>
    </w:p>
    <w:p w14:paraId="1F260588">
      <w:pPr>
        <w:pStyle w:val="2"/>
        <w:ind w:left="1354"/>
      </w:pPr>
      <w:r>
        <w:t>ACKNOWLEDGEMENTS</w:t>
      </w:r>
    </w:p>
    <w:p w14:paraId="150F7C01">
      <w:pPr>
        <w:pStyle w:val="9"/>
        <w:rPr>
          <w:b/>
          <w:sz w:val="50"/>
        </w:rPr>
      </w:pPr>
    </w:p>
    <w:p w14:paraId="0DE06AC1">
      <w:pPr>
        <w:pStyle w:val="9"/>
        <w:spacing w:before="410" w:line="360" w:lineRule="auto"/>
        <w:ind w:left="100" w:right="115"/>
        <w:jc w:val="both"/>
      </w:pPr>
      <w:r>
        <w:t>We</w:t>
      </w:r>
      <w:r>
        <w:rPr>
          <w:spacing w:val="-20"/>
        </w:rPr>
        <w:t xml:space="preserve"> </w:t>
      </w:r>
      <w:r>
        <w:t>would</w:t>
      </w:r>
      <w:r>
        <w:rPr>
          <w:spacing w:val="-19"/>
        </w:rPr>
        <w:t xml:space="preserve"> </w:t>
      </w:r>
      <w:r>
        <w:t>like</w:t>
      </w:r>
      <w:r>
        <w:rPr>
          <w:spacing w:val="-20"/>
        </w:rPr>
        <w:t xml:space="preserve"> </w:t>
      </w:r>
      <w:r>
        <w:t>to</w:t>
      </w:r>
      <w:r>
        <w:rPr>
          <w:spacing w:val="-18"/>
        </w:rPr>
        <w:t xml:space="preserve"> </w:t>
      </w:r>
      <w:r>
        <w:t>thank</w:t>
      </w:r>
      <w:r>
        <w:rPr>
          <w:spacing w:val="-19"/>
        </w:rPr>
        <w:t xml:space="preserve"> </w:t>
      </w:r>
      <w:r>
        <w:t>our</w:t>
      </w:r>
      <w:r>
        <w:rPr>
          <w:spacing w:val="-20"/>
        </w:rPr>
        <w:t xml:space="preserve"> </w:t>
      </w:r>
      <w:r>
        <w:t>guide,</w:t>
      </w:r>
      <w:r>
        <w:rPr>
          <w:spacing w:val="-19"/>
        </w:rPr>
        <w:t xml:space="preserve"> </w:t>
      </w:r>
      <w:r>
        <w:rPr>
          <w:rFonts w:hint="default"/>
          <w:spacing w:val="-19"/>
          <w:lang w:val="en-IN"/>
        </w:rPr>
        <w:t>D</w:t>
      </w:r>
      <w:r>
        <w:t>r.</w:t>
      </w:r>
      <w:r>
        <w:rPr>
          <w:spacing w:val="-20"/>
        </w:rPr>
        <w:t xml:space="preserve"> A</w:t>
      </w:r>
      <w:r>
        <w:rPr>
          <w:rFonts w:hint="default"/>
          <w:spacing w:val="-20"/>
          <w:lang w:val="en-IN"/>
        </w:rPr>
        <w:t>nirudh Gaikwad</w:t>
      </w:r>
      <w:r>
        <w:t>,</w:t>
      </w:r>
      <w:r>
        <w:rPr>
          <w:spacing w:val="-19"/>
        </w:rPr>
        <w:t xml:space="preserve"> </w:t>
      </w:r>
      <w:r>
        <w:t>for</w:t>
      </w:r>
      <w:r>
        <w:rPr>
          <w:spacing w:val="-20"/>
        </w:rPr>
        <w:t xml:space="preserve"> </w:t>
      </w:r>
      <w:r>
        <w:t>h</w:t>
      </w:r>
      <w:r>
        <w:rPr>
          <w:rFonts w:hint="default"/>
          <w:lang w:val="en-IN"/>
        </w:rPr>
        <w:t>is</w:t>
      </w:r>
      <w:r>
        <w:rPr>
          <w:spacing w:val="-19"/>
        </w:rPr>
        <w:t xml:space="preserve"> </w:t>
      </w:r>
      <w:r>
        <w:t>valuable</w:t>
      </w:r>
      <w:r>
        <w:rPr>
          <w:spacing w:val="-12"/>
        </w:rPr>
        <w:t xml:space="preserve"> </w:t>
      </w:r>
      <w:r>
        <w:t>guidance,</w:t>
      </w:r>
      <w:r>
        <w:rPr>
          <w:spacing w:val="-19"/>
        </w:rPr>
        <w:t xml:space="preserve"> </w:t>
      </w:r>
      <w:r>
        <w:t>constant encouragement, personal caring, timely aid and offering timely assistance as well as providing us a wonderful environment in which to explore ourselves. Throughout the project, he has extended bright and agreeable assistance to us, despite h</w:t>
      </w:r>
      <w:r>
        <w:rPr>
          <w:rFonts w:hint="default"/>
          <w:lang w:val="en-IN"/>
        </w:rPr>
        <w:t>is</w:t>
      </w:r>
      <w:r>
        <w:t xml:space="preserve"> hectic schedule.</w:t>
      </w:r>
    </w:p>
    <w:p w14:paraId="3EC30CC2">
      <w:pPr>
        <w:pStyle w:val="9"/>
        <w:spacing w:before="1" w:line="360" w:lineRule="auto"/>
        <w:ind w:left="100" w:right="145"/>
        <w:jc w:val="both"/>
      </w:pPr>
      <w:r>
        <w:t>We would also want to express our gratitude to Dr. N</w:t>
      </w:r>
      <w:r>
        <w:rPr>
          <w:rFonts w:hint="default"/>
          <w:lang w:val="en-IN"/>
        </w:rPr>
        <w:t>eelam Singh</w:t>
      </w:r>
      <w:r>
        <w:t xml:space="preserve">, Professor and Head, Department of B.Tech </w:t>
      </w:r>
      <w:r>
        <w:rPr>
          <w:rFonts w:hint="default"/>
          <w:lang w:val="en-IN"/>
        </w:rPr>
        <w:t>CSE</w:t>
      </w:r>
      <w:r>
        <w:t>, SRM Institute of Science and Technology (Delhi-NCR Campus), for h</w:t>
      </w:r>
      <w:r>
        <w:rPr>
          <w:rFonts w:hint="default"/>
          <w:lang w:val="en-IN"/>
        </w:rPr>
        <w:t>er</w:t>
      </w:r>
      <w:r>
        <w:t xml:space="preserve"> helpful recommendations and support during the project's duration. We would like to express our gratitude to the personnel and students at the SRM Institute of Science and Technology's Computer Science and Engineering Department for their assistance during our investigation. Finally, we want to express our gratitude to our parents, family, and friends for their unwavering love, constant assistance, and unwavering support.</w:t>
      </w:r>
    </w:p>
    <w:p w14:paraId="2D622186">
      <w:pPr>
        <w:pStyle w:val="6"/>
        <w:spacing w:before="240" w:line="540" w:lineRule="auto"/>
        <w:ind w:left="7239" w:right="823" w:firstLine="28"/>
      </w:pPr>
      <w:r>
        <w:t>S</w:t>
      </w:r>
      <w:r>
        <w:rPr>
          <w:rFonts w:hint="default"/>
          <w:lang w:val="en-IN"/>
        </w:rPr>
        <w:t>hikha Sharma</w:t>
      </w:r>
      <w:r>
        <w:t xml:space="preserve"> </w:t>
      </w:r>
    </w:p>
    <w:p w14:paraId="0F5337C2">
      <w:pPr>
        <w:spacing w:line="540" w:lineRule="auto"/>
        <w:sectPr>
          <w:footerReference r:id="rId3" w:type="default"/>
          <w:pgSz w:w="11910" w:h="16840"/>
          <w:pgMar w:top="1360" w:right="960" w:bottom="1200" w:left="980" w:header="0" w:footer="1000" w:gutter="0"/>
          <w:cols w:space="720" w:num="1"/>
        </w:sectPr>
      </w:pPr>
    </w:p>
    <w:p w14:paraId="4CFDCB57">
      <w:pPr>
        <w:spacing w:before="62"/>
        <w:ind w:left="653" w:right="1632"/>
        <w:jc w:val="center"/>
        <w:rPr>
          <w:b/>
          <w:sz w:val="46"/>
        </w:rPr>
      </w:pPr>
      <w:r>
        <w:rPr>
          <w:rFonts w:hint="default"/>
          <w:b/>
          <w:sz w:val="46"/>
          <w:lang w:val="en-IN"/>
        </w:rPr>
        <w:t xml:space="preserve">       </w:t>
      </w:r>
      <w:r>
        <w:rPr>
          <w:b/>
          <w:sz w:val="46"/>
        </w:rPr>
        <w:t>TABLE OF CONTENT</w:t>
      </w:r>
    </w:p>
    <w:p w14:paraId="60F9E01B">
      <w:pPr>
        <w:pStyle w:val="23"/>
        <w:jc w:val="center"/>
        <w:rPr>
          <w:rFonts w:ascii="Times New Roman" w:hAnsi="Times New Roman" w:cs="Times New Roman"/>
          <w:b/>
          <w:bCs/>
          <w:sz w:val="32"/>
          <w:szCs w:val="32"/>
          <w:u w:val="single"/>
        </w:rPr>
      </w:pPr>
    </w:p>
    <w:tbl>
      <w:tblPr>
        <w:tblStyle w:val="14"/>
        <w:tblW w:w="9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5812"/>
        <w:gridCol w:w="2187"/>
      </w:tblGrid>
      <w:tr w14:paraId="7135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1980" w:type="dxa"/>
          </w:tcPr>
          <w:p w14:paraId="5A0D5A27">
            <w:pPr>
              <w:widowControl/>
              <w:jc w:val="center"/>
              <w:rPr>
                <w:rFonts w:hint="eastAsia" w:ascii="Liberation Mono" w:hAnsi="Liberation Mono" w:cs="Liberation Mono"/>
                <w:sz w:val="20"/>
                <w:szCs w:val="20"/>
                <w:u w:val="single"/>
              </w:rPr>
            </w:pPr>
            <w:r>
              <w:rPr>
                <w:rFonts w:ascii="Times New Roman" w:hAnsi="Times New Roman" w:cs="Times New Roman"/>
                <w:sz w:val="32"/>
                <w:szCs w:val="32"/>
                <w:u w:val="single"/>
              </w:rPr>
              <w:t>Chapters.</w:t>
            </w:r>
          </w:p>
        </w:tc>
        <w:tc>
          <w:tcPr>
            <w:tcW w:w="5812" w:type="dxa"/>
          </w:tcPr>
          <w:p w14:paraId="4D487697">
            <w:pPr>
              <w:widowControl/>
              <w:jc w:val="center"/>
              <w:rPr>
                <w:rFonts w:hint="eastAsia" w:ascii="Liberation Mono" w:hAnsi="Liberation Mono" w:cs="Liberation Mono"/>
                <w:sz w:val="32"/>
                <w:szCs w:val="32"/>
              </w:rPr>
            </w:pPr>
            <w:r>
              <w:rPr>
                <w:rFonts w:ascii="Times New Roman" w:hAnsi="Times New Roman" w:cs="Times New Roman"/>
                <w:sz w:val="32"/>
                <w:szCs w:val="32"/>
                <w:u w:val="single"/>
              </w:rPr>
              <w:t>Topic</w:t>
            </w:r>
          </w:p>
        </w:tc>
        <w:tc>
          <w:tcPr>
            <w:tcW w:w="2187" w:type="dxa"/>
          </w:tcPr>
          <w:p w14:paraId="6FFA5253">
            <w:pPr>
              <w:widowControl/>
              <w:jc w:val="center"/>
              <w:rPr>
                <w:rFonts w:hint="eastAsia" w:ascii="Liberation Mono" w:hAnsi="Liberation Mono" w:cs="Liberation Mono"/>
                <w:sz w:val="20"/>
                <w:szCs w:val="20"/>
              </w:rPr>
            </w:pPr>
            <w:r>
              <w:rPr>
                <w:rFonts w:ascii="Times New Roman" w:hAnsi="Times New Roman" w:cs="Times New Roman"/>
                <w:sz w:val="32"/>
                <w:szCs w:val="32"/>
                <w:u w:val="single"/>
              </w:rPr>
              <w:t>Page No.</w:t>
            </w:r>
          </w:p>
        </w:tc>
      </w:tr>
      <w:tr w14:paraId="43DD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3" w:hRule="atLeast"/>
        </w:trPr>
        <w:tc>
          <w:tcPr>
            <w:tcW w:w="1980" w:type="dxa"/>
          </w:tcPr>
          <w:p w14:paraId="1E4C7201">
            <w:pPr>
              <w:widowControl/>
              <w:jc w:val="center"/>
              <w:rPr>
                <w:rFonts w:ascii="Times New Roman" w:hAnsi="Times New Roman" w:cs="Times New Roman"/>
                <w:sz w:val="28"/>
                <w:szCs w:val="28"/>
              </w:rPr>
            </w:pPr>
            <w:r>
              <w:rPr>
                <w:rFonts w:ascii="Times New Roman" w:hAnsi="Times New Roman" w:cs="Times New Roman"/>
                <w:sz w:val="28"/>
                <w:szCs w:val="28"/>
              </w:rPr>
              <w:t>1</w:t>
            </w:r>
          </w:p>
        </w:tc>
        <w:tc>
          <w:tcPr>
            <w:tcW w:w="5812" w:type="dxa"/>
          </w:tcPr>
          <w:p w14:paraId="75BE45C9">
            <w:pPr>
              <w:widowControl/>
              <w:jc w:val="center"/>
              <w:rPr>
                <w:rFonts w:hint="default" w:ascii="Times New Roman" w:hAnsi="Times New Roman" w:cs="Times New Roman"/>
                <w:sz w:val="28"/>
                <w:szCs w:val="28"/>
                <w:lang w:val="en-IN"/>
              </w:rPr>
            </w:pPr>
            <w:r>
              <w:rPr>
                <w:rFonts w:hint="default" w:cs="Times New Roman"/>
                <w:sz w:val="28"/>
                <w:szCs w:val="28"/>
                <w:lang w:val="en-IN"/>
              </w:rPr>
              <w:t>Abstract</w:t>
            </w:r>
          </w:p>
        </w:tc>
        <w:tc>
          <w:tcPr>
            <w:tcW w:w="2187" w:type="dxa"/>
          </w:tcPr>
          <w:p w14:paraId="1F881D6B">
            <w:pPr>
              <w:widowControl/>
              <w:rPr>
                <w:rFonts w:hint="default" w:ascii="Times New Roman" w:hAnsi="Times New Roman" w:cs="Times New Roman"/>
                <w:sz w:val="28"/>
                <w:szCs w:val="28"/>
                <w:lang w:val="en-IN"/>
              </w:rPr>
            </w:pPr>
            <w:r>
              <w:rPr>
                <w:rFonts w:hint="default" w:cs="Times New Roman"/>
                <w:sz w:val="28"/>
                <w:szCs w:val="28"/>
                <w:lang w:val="en-IN"/>
              </w:rPr>
              <w:t>5</w:t>
            </w:r>
          </w:p>
        </w:tc>
      </w:tr>
      <w:tr w14:paraId="5554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trPr>
        <w:tc>
          <w:tcPr>
            <w:tcW w:w="1980" w:type="dxa"/>
          </w:tcPr>
          <w:p w14:paraId="3292458D">
            <w:pPr>
              <w:widowControl/>
              <w:jc w:val="center"/>
              <w:rPr>
                <w:rFonts w:ascii="Times New Roman" w:hAnsi="Times New Roman" w:cs="Times New Roman"/>
                <w:sz w:val="28"/>
                <w:szCs w:val="28"/>
              </w:rPr>
            </w:pPr>
            <w:r>
              <w:rPr>
                <w:rFonts w:ascii="Times New Roman" w:hAnsi="Times New Roman" w:cs="Times New Roman"/>
                <w:sz w:val="28"/>
                <w:szCs w:val="28"/>
              </w:rPr>
              <w:t>2</w:t>
            </w:r>
          </w:p>
          <w:p w14:paraId="1B1F9FA4">
            <w:pPr>
              <w:widowControl/>
              <w:rPr>
                <w:rFonts w:ascii="Times New Roman" w:hAnsi="Times New Roman" w:cs="Times New Roman"/>
                <w:sz w:val="28"/>
                <w:szCs w:val="28"/>
              </w:rPr>
            </w:pPr>
          </w:p>
          <w:p w14:paraId="1BD9AC13">
            <w:pPr>
              <w:widowControl/>
              <w:rPr>
                <w:rFonts w:ascii="Times New Roman" w:hAnsi="Times New Roman" w:cs="Times New Roman"/>
                <w:sz w:val="28"/>
                <w:szCs w:val="28"/>
              </w:rPr>
            </w:pPr>
          </w:p>
        </w:tc>
        <w:tc>
          <w:tcPr>
            <w:tcW w:w="5812" w:type="dxa"/>
          </w:tcPr>
          <w:p w14:paraId="08AB11D3">
            <w:pPr>
              <w:widowControl/>
              <w:jc w:val="center"/>
              <w:rPr>
                <w:rFonts w:hint="default" w:ascii="Times New Roman" w:hAnsi="Times New Roman" w:cs="Times New Roman"/>
                <w:sz w:val="28"/>
                <w:szCs w:val="28"/>
                <w:lang w:val="en-IN"/>
              </w:rPr>
            </w:pPr>
            <w:r>
              <w:rPr>
                <w:rFonts w:hint="default" w:cs="Times New Roman"/>
                <w:sz w:val="28"/>
                <w:szCs w:val="28"/>
                <w:lang w:val="en-IN"/>
              </w:rPr>
              <w:t>Introduction</w:t>
            </w:r>
          </w:p>
        </w:tc>
        <w:tc>
          <w:tcPr>
            <w:tcW w:w="2187" w:type="dxa"/>
          </w:tcPr>
          <w:p w14:paraId="25D7729E">
            <w:pPr>
              <w:widowControl/>
              <w:rPr>
                <w:rFonts w:hint="default" w:ascii="Times New Roman" w:hAnsi="Times New Roman" w:cs="Times New Roman"/>
                <w:sz w:val="28"/>
                <w:szCs w:val="28"/>
                <w:lang w:val="en-IN"/>
              </w:rPr>
            </w:pPr>
            <w:r>
              <w:rPr>
                <w:rFonts w:hint="default" w:cs="Times New Roman"/>
                <w:sz w:val="28"/>
                <w:szCs w:val="28"/>
                <w:lang w:val="en-IN"/>
              </w:rPr>
              <w:t>6</w:t>
            </w:r>
            <w:r>
              <w:rPr>
                <w:rFonts w:ascii="Times New Roman" w:hAnsi="Times New Roman" w:cs="Times New Roman"/>
                <w:sz w:val="28"/>
                <w:szCs w:val="28"/>
              </w:rPr>
              <w:t>-</w:t>
            </w:r>
            <w:r>
              <w:rPr>
                <w:rFonts w:hint="default" w:cs="Times New Roman"/>
                <w:sz w:val="28"/>
                <w:szCs w:val="28"/>
                <w:lang w:val="en-IN"/>
              </w:rPr>
              <w:t>8</w:t>
            </w:r>
          </w:p>
        </w:tc>
      </w:tr>
      <w:tr w14:paraId="35F1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5" w:hRule="atLeast"/>
        </w:trPr>
        <w:tc>
          <w:tcPr>
            <w:tcW w:w="1980" w:type="dxa"/>
          </w:tcPr>
          <w:p w14:paraId="3392A70B">
            <w:pPr>
              <w:widowControl/>
              <w:jc w:val="center"/>
              <w:rPr>
                <w:rFonts w:ascii="Times New Roman" w:hAnsi="Times New Roman" w:cs="Times New Roman"/>
                <w:sz w:val="28"/>
                <w:szCs w:val="28"/>
              </w:rPr>
            </w:pPr>
            <w:r>
              <w:rPr>
                <w:rFonts w:ascii="Times New Roman" w:hAnsi="Times New Roman" w:cs="Times New Roman"/>
                <w:sz w:val="28"/>
                <w:szCs w:val="28"/>
              </w:rPr>
              <w:t>3</w:t>
            </w:r>
          </w:p>
        </w:tc>
        <w:tc>
          <w:tcPr>
            <w:tcW w:w="5812" w:type="dxa"/>
          </w:tcPr>
          <w:p w14:paraId="4AA329DC">
            <w:pPr>
              <w:widowControl/>
              <w:jc w:val="center"/>
              <w:rPr>
                <w:rFonts w:ascii="Times New Roman" w:hAnsi="Times New Roman" w:cs="Times New Roman"/>
                <w:sz w:val="28"/>
                <w:szCs w:val="28"/>
              </w:rPr>
            </w:pPr>
            <w:r>
              <w:rPr>
                <w:rFonts w:ascii="Times New Roman" w:hAnsi="Times New Roman" w:cs="Times New Roman"/>
                <w:sz w:val="28"/>
                <w:szCs w:val="28"/>
              </w:rPr>
              <w:t>Course Overview And Dbms Concepts Covered</w:t>
            </w:r>
          </w:p>
        </w:tc>
        <w:tc>
          <w:tcPr>
            <w:tcW w:w="2187" w:type="dxa"/>
          </w:tcPr>
          <w:p w14:paraId="731CE104">
            <w:pPr>
              <w:widowControl/>
              <w:rPr>
                <w:rFonts w:hint="default" w:ascii="Times New Roman" w:hAnsi="Times New Roman" w:cs="Times New Roman"/>
                <w:sz w:val="28"/>
                <w:szCs w:val="28"/>
                <w:lang w:val="en-IN"/>
              </w:rPr>
            </w:pPr>
            <w:r>
              <w:rPr>
                <w:rFonts w:hint="default" w:cs="Times New Roman"/>
                <w:sz w:val="28"/>
                <w:szCs w:val="28"/>
                <w:lang w:val="en-IN"/>
              </w:rPr>
              <w:t>9</w:t>
            </w:r>
            <w:r>
              <w:rPr>
                <w:rFonts w:hint="default" w:ascii="Times New Roman" w:hAnsi="Times New Roman" w:cs="Times New Roman"/>
                <w:sz w:val="28"/>
                <w:szCs w:val="28"/>
                <w:lang w:val="en-IN"/>
              </w:rPr>
              <w:t>-1</w:t>
            </w:r>
            <w:r>
              <w:rPr>
                <w:rFonts w:hint="default" w:cs="Times New Roman"/>
                <w:sz w:val="28"/>
                <w:szCs w:val="28"/>
                <w:lang w:val="en-IN"/>
              </w:rPr>
              <w:t>2</w:t>
            </w:r>
          </w:p>
        </w:tc>
      </w:tr>
      <w:tr w14:paraId="62E8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trPr>
        <w:tc>
          <w:tcPr>
            <w:tcW w:w="1980" w:type="dxa"/>
          </w:tcPr>
          <w:p w14:paraId="02C4E8C1">
            <w:pPr>
              <w:widowControl/>
              <w:jc w:val="center"/>
              <w:rPr>
                <w:rFonts w:ascii="Times New Roman" w:hAnsi="Times New Roman" w:cs="Times New Roman"/>
                <w:sz w:val="28"/>
                <w:szCs w:val="28"/>
              </w:rPr>
            </w:pPr>
            <w:r>
              <w:rPr>
                <w:rFonts w:ascii="Times New Roman" w:hAnsi="Times New Roman" w:cs="Times New Roman"/>
                <w:sz w:val="28"/>
                <w:szCs w:val="28"/>
              </w:rPr>
              <w:t>4</w:t>
            </w:r>
          </w:p>
        </w:tc>
        <w:tc>
          <w:tcPr>
            <w:tcW w:w="5812" w:type="dxa"/>
          </w:tcPr>
          <w:p w14:paraId="5721DBD3">
            <w:pPr>
              <w:widowControl/>
              <w:jc w:val="center"/>
              <w:rPr>
                <w:rFonts w:hint="default" w:ascii="Times New Roman" w:hAnsi="Times New Roman" w:cs="Times New Roman"/>
                <w:sz w:val="28"/>
                <w:szCs w:val="28"/>
                <w:lang w:val="en-IN"/>
              </w:rPr>
            </w:pPr>
            <w:r>
              <w:rPr>
                <w:rFonts w:hint="default" w:cs="Times New Roman"/>
                <w:sz w:val="28"/>
                <w:szCs w:val="28"/>
                <w:lang w:val="en-IN"/>
              </w:rPr>
              <w:t>Methodology</w:t>
            </w:r>
          </w:p>
        </w:tc>
        <w:tc>
          <w:tcPr>
            <w:tcW w:w="2187" w:type="dxa"/>
          </w:tcPr>
          <w:p w14:paraId="48FB11D5">
            <w:pPr>
              <w:widowControl/>
              <w:rPr>
                <w:rFonts w:hint="default" w:ascii="Times New Roman" w:hAnsi="Times New Roman" w:cs="Times New Roman"/>
                <w:sz w:val="28"/>
                <w:szCs w:val="28"/>
                <w:lang w:val="en-IN"/>
              </w:rPr>
            </w:pPr>
            <w:r>
              <w:rPr>
                <w:rFonts w:ascii="Times New Roman" w:hAnsi="Times New Roman" w:cs="Times New Roman"/>
                <w:sz w:val="28"/>
                <w:szCs w:val="28"/>
              </w:rPr>
              <w:t>1</w:t>
            </w:r>
            <w:r>
              <w:rPr>
                <w:rFonts w:hint="default" w:cs="Times New Roman"/>
                <w:sz w:val="28"/>
                <w:szCs w:val="28"/>
                <w:lang w:val="en-IN"/>
              </w:rPr>
              <w:t>3</w:t>
            </w:r>
            <w:r>
              <w:rPr>
                <w:rFonts w:ascii="Times New Roman" w:hAnsi="Times New Roman" w:cs="Times New Roman"/>
                <w:sz w:val="28"/>
                <w:szCs w:val="28"/>
              </w:rPr>
              <w:t>-</w:t>
            </w:r>
            <w:r>
              <w:rPr>
                <w:rFonts w:hint="default" w:cs="Times New Roman"/>
                <w:sz w:val="28"/>
                <w:szCs w:val="28"/>
                <w:lang w:val="en-IN"/>
              </w:rPr>
              <w:t>16</w:t>
            </w:r>
          </w:p>
        </w:tc>
      </w:tr>
      <w:tr w14:paraId="56EB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7" w:hRule="atLeast"/>
        </w:trPr>
        <w:tc>
          <w:tcPr>
            <w:tcW w:w="1980" w:type="dxa"/>
          </w:tcPr>
          <w:p w14:paraId="79DF0202">
            <w:pPr>
              <w:widowControl/>
              <w:jc w:val="center"/>
              <w:rPr>
                <w:rFonts w:ascii="Times New Roman" w:hAnsi="Times New Roman" w:cs="Times New Roman"/>
                <w:sz w:val="28"/>
                <w:szCs w:val="28"/>
              </w:rPr>
            </w:pPr>
            <w:r>
              <w:rPr>
                <w:rFonts w:ascii="Times New Roman" w:hAnsi="Times New Roman" w:cs="Times New Roman"/>
                <w:sz w:val="28"/>
                <w:szCs w:val="28"/>
              </w:rPr>
              <w:t>5</w:t>
            </w:r>
          </w:p>
        </w:tc>
        <w:tc>
          <w:tcPr>
            <w:tcW w:w="5812" w:type="dxa"/>
          </w:tcPr>
          <w:p w14:paraId="5C9183E7">
            <w:pPr>
              <w:widowControl/>
              <w:jc w:val="center"/>
              <w:rPr>
                <w:rFonts w:ascii="Times New Roman" w:hAnsi="Times New Roman" w:cs="Times New Roman"/>
                <w:sz w:val="28"/>
                <w:szCs w:val="28"/>
              </w:rPr>
            </w:pPr>
            <w:r>
              <w:rPr>
                <w:rFonts w:ascii="Times New Roman" w:hAnsi="Times New Roman" w:cs="Times New Roman"/>
                <w:sz w:val="28"/>
                <w:szCs w:val="28"/>
              </w:rPr>
              <w:t>Analysis And Findings</w:t>
            </w:r>
          </w:p>
          <w:p w14:paraId="374477A8">
            <w:pPr>
              <w:widowControl/>
              <w:jc w:val="center"/>
              <w:rPr>
                <w:rFonts w:ascii="Times New Roman" w:hAnsi="Times New Roman" w:cs="Times New Roman"/>
                <w:sz w:val="28"/>
                <w:szCs w:val="28"/>
              </w:rPr>
            </w:pPr>
          </w:p>
        </w:tc>
        <w:tc>
          <w:tcPr>
            <w:tcW w:w="2187" w:type="dxa"/>
          </w:tcPr>
          <w:p w14:paraId="3B4165D0">
            <w:pPr>
              <w:widowControl/>
              <w:rPr>
                <w:rFonts w:hint="default" w:ascii="Times New Roman" w:hAnsi="Times New Roman" w:cs="Times New Roman"/>
                <w:sz w:val="28"/>
                <w:szCs w:val="28"/>
                <w:lang w:val="en-IN"/>
              </w:rPr>
            </w:pPr>
            <w:r>
              <w:rPr>
                <w:rFonts w:hint="default" w:cs="Times New Roman"/>
                <w:sz w:val="28"/>
                <w:szCs w:val="28"/>
                <w:lang w:val="en-IN"/>
              </w:rPr>
              <w:t>17-22</w:t>
            </w:r>
          </w:p>
        </w:tc>
      </w:tr>
      <w:tr w14:paraId="669C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trPr>
        <w:tc>
          <w:tcPr>
            <w:tcW w:w="1980" w:type="dxa"/>
          </w:tcPr>
          <w:p w14:paraId="7650BF66">
            <w:pPr>
              <w:widowControl/>
              <w:jc w:val="center"/>
              <w:rPr>
                <w:rFonts w:ascii="Times New Roman" w:hAnsi="Times New Roman" w:cs="Times New Roman"/>
                <w:sz w:val="28"/>
                <w:szCs w:val="28"/>
              </w:rPr>
            </w:pPr>
            <w:r>
              <w:rPr>
                <w:rFonts w:ascii="Times New Roman" w:hAnsi="Times New Roman" w:cs="Times New Roman"/>
                <w:sz w:val="28"/>
                <w:szCs w:val="28"/>
              </w:rPr>
              <w:t>6</w:t>
            </w:r>
          </w:p>
        </w:tc>
        <w:tc>
          <w:tcPr>
            <w:tcW w:w="5812" w:type="dxa"/>
          </w:tcPr>
          <w:p w14:paraId="5C91CB92">
            <w:pPr>
              <w:widowControl/>
              <w:jc w:val="center"/>
              <w:rPr>
                <w:rFonts w:ascii="Times New Roman" w:hAnsi="Times New Roman" w:cs="Times New Roman"/>
                <w:sz w:val="28"/>
                <w:szCs w:val="28"/>
              </w:rPr>
            </w:pPr>
            <w:r>
              <w:rPr>
                <w:rFonts w:ascii="Times New Roman" w:hAnsi="Times New Roman" w:cs="Times New Roman"/>
                <w:sz w:val="28"/>
                <w:szCs w:val="28"/>
              </w:rPr>
              <w:t>Discussion &amp; Recommendations</w:t>
            </w:r>
          </w:p>
          <w:p w14:paraId="37DC991B">
            <w:pPr>
              <w:widowControl/>
              <w:jc w:val="center"/>
              <w:rPr>
                <w:rFonts w:ascii="Times New Roman" w:hAnsi="Times New Roman" w:cs="Times New Roman"/>
                <w:sz w:val="28"/>
                <w:szCs w:val="28"/>
              </w:rPr>
            </w:pPr>
          </w:p>
        </w:tc>
        <w:tc>
          <w:tcPr>
            <w:tcW w:w="2187" w:type="dxa"/>
          </w:tcPr>
          <w:p w14:paraId="2AE9CE4F">
            <w:pPr>
              <w:widowControl/>
              <w:rPr>
                <w:rFonts w:hint="default" w:ascii="Times New Roman" w:hAnsi="Times New Roman" w:cs="Times New Roman"/>
                <w:sz w:val="28"/>
                <w:szCs w:val="28"/>
                <w:lang w:val="en-IN"/>
              </w:rPr>
            </w:pPr>
            <w:r>
              <w:rPr>
                <w:rFonts w:ascii="Times New Roman" w:hAnsi="Times New Roman" w:cs="Times New Roman"/>
                <w:sz w:val="28"/>
                <w:szCs w:val="28"/>
              </w:rPr>
              <w:t>2</w:t>
            </w:r>
            <w:r>
              <w:rPr>
                <w:rFonts w:hint="default" w:ascii="Times New Roman" w:hAnsi="Times New Roman" w:cs="Times New Roman"/>
                <w:sz w:val="28"/>
                <w:szCs w:val="28"/>
                <w:lang w:val="en-IN"/>
              </w:rPr>
              <w:t>3</w:t>
            </w:r>
            <w:r>
              <w:rPr>
                <w:rFonts w:hint="default" w:cs="Times New Roman"/>
                <w:sz w:val="28"/>
                <w:szCs w:val="28"/>
                <w:lang w:val="en-IN"/>
              </w:rPr>
              <w:t>-26</w:t>
            </w:r>
          </w:p>
        </w:tc>
      </w:tr>
      <w:tr w14:paraId="0904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trPr>
        <w:tc>
          <w:tcPr>
            <w:tcW w:w="1980" w:type="dxa"/>
          </w:tcPr>
          <w:p w14:paraId="78B2C09D">
            <w:pPr>
              <w:widowControl/>
              <w:jc w:val="center"/>
              <w:rPr>
                <w:rFonts w:hint="default" w:ascii="Times New Roman" w:hAnsi="Times New Roman" w:cs="Times New Roman"/>
                <w:sz w:val="28"/>
                <w:szCs w:val="28"/>
                <w:lang w:val="en-IN"/>
              </w:rPr>
            </w:pPr>
            <w:r>
              <w:rPr>
                <w:rFonts w:hint="default" w:cs="Times New Roman"/>
                <w:sz w:val="28"/>
                <w:szCs w:val="28"/>
                <w:lang w:val="en-IN"/>
              </w:rPr>
              <w:t>7</w:t>
            </w:r>
          </w:p>
        </w:tc>
        <w:tc>
          <w:tcPr>
            <w:tcW w:w="5812" w:type="dxa"/>
          </w:tcPr>
          <w:p w14:paraId="2C24347F">
            <w:pPr>
              <w:widowControl/>
              <w:jc w:val="center"/>
              <w:rPr>
                <w:rFonts w:hint="default" w:ascii="Times New Roman" w:hAnsi="Times New Roman" w:cs="Times New Roman"/>
                <w:sz w:val="28"/>
                <w:szCs w:val="28"/>
                <w:lang w:val="en-IN"/>
              </w:rPr>
            </w:pPr>
            <w:r>
              <w:rPr>
                <w:rFonts w:hint="default" w:cs="Times New Roman"/>
                <w:sz w:val="28"/>
                <w:szCs w:val="28"/>
                <w:lang w:val="en-IN"/>
              </w:rPr>
              <w:t>Conclusion</w:t>
            </w:r>
          </w:p>
        </w:tc>
        <w:tc>
          <w:tcPr>
            <w:tcW w:w="2187" w:type="dxa"/>
          </w:tcPr>
          <w:p w14:paraId="7BD7B3C1">
            <w:pPr>
              <w:widowControl/>
              <w:rPr>
                <w:rFonts w:hint="default" w:ascii="Times New Roman" w:hAnsi="Times New Roman" w:cs="Times New Roman"/>
                <w:sz w:val="28"/>
                <w:szCs w:val="28"/>
                <w:lang w:val="en-IN"/>
              </w:rPr>
            </w:pPr>
            <w:r>
              <w:rPr>
                <w:rFonts w:hint="default" w:cs="Times New Roman"/>
                <w:sz w:val="28"/>
                <w:szCs w:val="28"/>
                <w:lang w:val="en-IN"/>
              </w:rPr>
              <w:t>27-28</w:t>
            </w:r>
          </w:p>
        </w:tc>
      </w:tr>
      <w:tr w14:paraId="26DE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trPr>
        <w:tc>
          <w:tcPr>
            <w:tcW w:w="1980" w:type="dxa"/>
          </w:tcPr>
          <w:p w14:paraId="323256BD">
            <w:pPr>
              <w:widowControl/>
              <w:jc w:val="center"/>
              <w:rPr>
                <w:rFonts w:hint="default" w:cs="Times New Roman"/>
                <w:sz w:val="28"/>
                <w:szCs w:val="28"/>
                <w:lang w:val="en-IN"/>
              </w:rPr>
            </w:pPr>
            <w:r>
              <w:rPr>
                <w:rFonts w:hint="default" w:cs="Times New Roman"/>
                <w:sz w:val="28"/>
                <w:szCs w:val="28"/>
                <w:lang w:val="en-IN"/>
              </w:rPr>
              <w:t>8</w:t>
            </w:r>
          </w:p>
        </w:tc>
        <w:tc>
          <w:tcPr>
            <w:tcW w:w="5812" w:type="dxa"/>
          </w:tcPr>
          <w:p w14:paraId="6036ECC4">
            <w:pPr>
              <w:widowControl/>
              <w:jc w:val="center"/>
              <w:rPr>
                <w:rFonts w:hint="default" w:cs="Times New Roman"/>
                <w:sz w:val="28"/>
                <w:szCs w:val="28"/>
                <w:lang w:val="en-IN"/>
              </w:rPr>
            </w:pPr>
            <w:r>
              <w:rPr>
                <w:rFonts w:hint="default" w:cs="Times New Roman"/>
                <w:sz w:val="28"/>
                <w:szCs w:val="28"/>
                <w:lang w:val="en-IN"/>
              </w:rPr>
              <w:t>References</w:t>
            </w:r>
          </w:p>
        </w:tc>
        <w:tc>
          <w:tcPr>
            <w:tcW w:w="2187" w:type="dxa"/>
          </w:tcPr>
          <w:p w14:paraId="23F82427">
            <w:pPr>
              <w:widowControl/>
              <w:rPr>
                <w:rFonts w:hint="default" w:cs="Times New Roman"/>
                <w:sz w:val="28"/>
                <w:szCs w:val="28"/>
                <w:lang w:val="en-IN"/>
              </w:rPr>
            </w:pPr>
            <w:r>
              <w:rPr>
                <w:rFonts w:hint="default" w:cs="Times New Roman"/>
                <w:sz w:val="28"/>
                <w:szCs w:val="28"/>
                <w:lang w:val="en-IN"/>
              </w:rPr>
              <w:t>29</w:t>
            </w:r>
          </w:p>
        </w:tc>
      </w:tr>
    </w:tbl>
    <w:p w14:paraId="6FF14CB7">
      <w:pPr>
        <w:pStyle w:val="23"/>
        <w:rPr>
          <w:rFonts w:hint="eastAsia"/>
        </w:rPr>
      </w:pPr>
      <w:bookmarkStart w:id="1" w:name="_GoBack"/>
      <w:bookmarkEnd w:id="1"/>
    </w:p>
    <w:p w14:paraId="37A66DB7">
      <w:pPr>
        <w:pStyle w:val="2"/>
        <w:ind w:left="654"/>
      </w:pPr>
      <w:r>
        <w:t>ABSTRACT</w:t>
      </w:r>
    </w:p>
    <w:p w14:paraId="34C75DE1">
      <w:pPr>
        <w:pStyle w:val="9"/>
        <w:spacing w:before="4"/>
        <w:rPr>
          <w:b/>
          <w:sz w:val="48"/>
        </w:rPr>
      </w:pPr>
    </w:p>
    <w:p w14:paraId="182AAD73">
      <w:pPr>
        <w:pStyle w:val="12"/>
        <w:keepNext w:val="0"/>
        <w:keepLines w:val="0"/>
        <w:widowControl/>
        <w:suppressLineNumbers w:val="0"/>
        <w:spacing w:line="360" w:lineRule="auto"/>
        <w:jc w:val="both"/>
        <w:rPr>
          <w:sz w:val="28"/>
          <w:szCs w:val="28"/>
        </w:rPr>
      </w:pPr>
      <w:r>
        <w:rPr>
          <w:sz w:val="28"/>
          <w:szCs w:val="28"/>
        </w:rPr>
        <w:t>This report presents an in-depth evaluation of a 30-hour online course on Database Management Systems (DBMS), focusing on three critical components: video lectures, assignments, and practical sessions. The purpose of this evaluation is to determine how effectively the course supports second-year undergraduate students in understanding fundamental DBMS concepts and applying them in real-world scenarios.</w:t>
      </w:r>
    </w:p>
    <w:p w14:paraId="0A46893B">
      <w:pPr>
        <w:pStyle w:val="12"/>
        <w:keepNext w:val="0"/>
        <w:keepLines w:val="0"/>
        <w:widowControl/>
        <w:suppressLineNumbers w:val="0"/>
        <w:spacing w:line="360" w:lineRule="auto"/>
        <w:jc w:val="both"/>
        <w:rPr>
          <w:sz w:val="28"/>
          <w:szCs w:val="28"/>
        </w:rPr>
      </w:pPr>
      <w:r>
        <w:rPr>
          <w:sz w:val="28"/>
          <w:szCs w:val="28"/>
        </w:rPr>
        <w:t>The study adopts a mixed-method approach, combining both qualitative and quantitative techniques. The evaluator personally completed the entire course to gain first-hand experience, while a structured survey was conducted among 30–50 second-year B.Tech students using a Likert scale ranging from 1 to 5. The collected data was analyzed using statistical tools to identify patterns, strengths, and weaknesses.</w:t>
      </w:r>
    </w:p>
    <w:p w14:paraId="1622794A">
      <w:pPr>
        <w:pStyle w:val="12"/>
        <w:keepNext w:val="0"/>
        <w:keepLines w:val="0"/>
        <w:widowControl/>
        <w:suppressLineNumbers w:val="0"/>
        <w:spacing w:line="360" w:lineRule="auto"/>
        <w:jc w:val="both"/>
        <w:rPr>
          <w:sz w:val="28"/>
          <w:szCs w:val="28"/>
        </w:rPr>
      </w:pPr>
      <w:r>
        <w:rPr>
          <w:sz w:val="28"/>
          <w:szCs w:val="28"/>
        </w:rPr>
        <w:t>The findings reveal that the video lectures are well-structured and conceptually strong, providing clarity on core topics such as relational models and SQL queries. However, assignments show inconsistency in difficulty levels, and practical sessions face challenges related to tool accessibility and implementation. Based on these observations, several recommendations are proposed to enhance the overall learning experience and improve alignment with academic requirements.</w:t>
      </w:r>
    </w:p>
    <w:p w14:paraId="5BE03E62">
      <w:pPr>
        <w:pStyle w:val="12"/>
        <w:keepNext w:val="0"/>
        <w:keepLines w:val="0"/>
        <w:widowControl/>
        <w:suppressLineNumbers w:val="0"/>
        <w:spacing w:line="360" w:lineRule="auto"/>
        <w:jc w:val="both"/>
        <w:rPr>
          <w:sz w:val="28"/>
          <w:szCs w:val="28"/>
        </w:rPr>
      </w:pPr>
    </w:p>
    <w:p w14:paraId="7C17FEF2">
      <w:pPr>
        <w:pStyle w:val="12"/>
        <w:keepNext w:val="0"/>
        <w:keepLines w:val="0"/>
        <w:widowControl/>
        <w:suppressLineNumbers w:val="0"/>
        <w:spacing w:line="360" w:lineRule="auto"/>
        <w:jc w:val="both"/>
        <w:rPr>
          <w:sz w:val="28"/>
          <w:szCs w:val="28"/>
        </w:rPr>
      </w:pPr>
    </w:p>
    <w:p w14:paraId="3FC03BFB">
      <w:pPr>
        <w:sectPr>
          <w:pgSz w:w="11910" w:h="16840"/>
          <w:pgMar w:top="1360" w:right="960" w:bottom="1200" w:left="980" w:header="0" w:footer="1000" w:gutter="0"/>
          <w:cols w:space="720" w:num="1"/>
        </w:sectPr>
      </w:pPr>
    </w:p>
    <w:p w14:paraId="564DD8E3">
      <w:pPr>
        <w:pStyle w:val="2"/>
        <w:spacing w:before="63"/>
        <w:ind w:left="656"/>
      </w:pPr>
      <w:r>
        <w:t>CHAPTER 1</w:t>
      </w:r>
    </w:p>
    <w:p w14:paraId="0C30FCBE">
      <w:pPr>
        <w:pStyle w:val="3"/>
        <w:spacing w:before="78"/>
        <w:ind w:left="652"/>
      </w:pPr>
      <w:r>
        <w:t>INTRODUCTION</w:t>
      </w:r>
    </w:p>
    <w:p w14:paraId="43A494BB">
      <w:pPr>
        <w:pStyle w:val="3"/>
        <w:keepNext w:val="0"/>
        <w:keepLines w:val="0"/>
        <w:widowControl/>
        <w:suppressLineNumbers w:val="0"/>
        <w:spacing w:line="360" w:lineRule="auto"/>
        <w:ind w:left="0" w:leftChars="0" w:firstLine="0" w:firstLineChars="0"/>
        <w:jc w:val="both"/>
        <w:rPr>
          <w:sz w:val="28"/>
          <w:szCs w:val="28"/>
        </w:rPr>
      </w:pPr>
      <w:r>
        <w:rPr>
          <w:sz w:val="28"/>
          <w:szCs w:val="28"/>
        </w:rPr>
        <w:t>1.1 Background</w:t>
      </w:r>
    </w:p>
    <w:p w14:paraId="7B0B4A3C">
      <w:pPr>
        <w:pStyle w:val="12"/>
        <w:keepNext w:val="0"/>
        <w:keepLines w:val="0"/>
        <w:widowControl/>
        <w:suppressLineNumbers w:val="0"/>
        <w:spacing w:line="360" w:lineRule="auto"/>
        <w:rPr>
          <w:sz w:val="28"/>
          <w:szCs w:val="28"/>
        </w:rPr>
      </w:pPr>
      <w:r>
        <w:rPr>
          <w:sz w:val="28"/>
          <w:szCs w:val="28"/>
        </w:rPr>
        <w:t>Database Management Systems (DBMS) play a fundamental role in the field of computer science and information technology. In today’s data-driven world, organizations rely heavily on databases to store, manage, and retrieve vast amounts of information efficiently. From banking systems and e-commerce platforms to healthcare and social media, DBMS is a backbone technology that ensures data integrity, security, and accessibility.</w:t>
      </w:r>
    </w:p>
    <w:p w14:paraId="1B2531D4">
      <w:pPr>
        <w:pStyle w:val="12"/>
        <w:keepNext w:val="0"/>
        <w:keepLines w:val="0"/>
        <w:widowControl/>
        <w:suppressLineNumbers w:val="0"/>
        <w:spacing w:line="360" w:lineRule="auto"/>
        <w:rPr>
          <w:sz w:val="28"/>
          <w:szCs w:val="28"/>
        </w:rPr>
      </w:pPr>
      <w:r>
        <w:rPr>
          <w:sz w:val="28"/>
          <w:szCs w:val="28"/>
        </w:rPr>
        <w:t>For students pursuing B.Tech in Computer Science or Information Technology, DBMS is a core subject that lays the foundation for advanced topics such as data analytics, artificial intelligence, and distributed systems. However, traditional classroom teaching often lacks sufficient practical exposure and flexibility. This gap is effectively addressed by online courses, particularly Massive Open Online Courses (MOOCs), which provide high-quality content from reputed institutions.</w:t>
      </w:r>
    </w:p>
    <w:p w14:paraId="634DD2DB">
      <w:pPr>
        <w:pStyle w:val="3"/>
        <w:keepNext w:val="0"/>
        <w:keepLines w:val="0"/>
        <w:widowControl/>
        <w:suppressLineNumbers w:val="0"/>
        <w:spacing w:line="360" w:lineRule="auto"/>
        <w:ind w:left="0" w:leftChars="0" w:firstLine="0" w:firstLineChars="0"/>
        <w:jc w:val="both"/>
        <w:rPr>
          <w:sz w:val="28"/>
          <w:szCs w:val="28"/>
        </w:rPr>
      </w:pPr>
      <w:r>
        <w:rPr>
          <w:sz w:val="28"/>
          <w:szCs w:val="28"/>
        </w:rPr>
        <w:t>1.2 About the Selected Course</w:t>
      </w:r>
    </w:p>
    <w:p w14:paraId="67C79A29">
      <w:pPr>
        <w:pStyle w:val="12"/>
        <w:keepNext w:val="0"/>
        <w:keepLines w:val="0"/>
        <w:widowControl/>
        <w:suppressLineNumbers w:val="0"/>
        <w:spacing w:line="360" w:lineRule="auto"/>
        <w:rPr>
          <w:sz w:val="28"/>
          <w:szCs w:val="28"/>
        </w:rPr>
      </w:pPr>
      <w:r>
        <w:rPr>
          <w:sz w:val="28"/>
          <w:szCs w:val="28"/>
        </w:rPr>
        <w:t>The selected course is a 30-hour online DBMS course available on a recognized learning platform. It is designed to cover essential database concepts through a structured combination of video lectures, assignments, quizzes, and practical exercises. The course is divided into multiple modules, each focusing on a specific aspect of DBMS, ensuring a gradual and comprehensive learning process.</w:t>
      </w:r>
    </w:p>
    <w:p w14:paraId="14882643">
      <w:pPr>
        <w:pStyle w:val="12"/>
        <w:keepNext w:val="0"/>
        <w:keepLines w:val="0"/>
        <w:widowControl/>
        <w:suppressLineNumbers w:val="0"/>
        <w:spacing w:line="360" w:lineRule="auto"/>
        <w:rPr>
          <w:sz w:val="28"/>
          <w:szCs w:val="28"/>
        </w:rPr>
      </w:pPr>
      <w:r>
        <w:rPr>
          <w:sz w:val="28"/>
          <w:szCs w:val="28"/>
        </w:rPr>
        <w:t>The course also offers certification upon successful completion, making it beneficial for academic as well as professional development. The instructor adopts a conceptual teaching approach supported by examples and demonstrations.</w:t>
      </w:r>
    </w:p>
    <w:p w14:paraId="6198AB2A">
      <w:pPr>
        <w:pStyle w:val="12"/>
        <w:keepNext w:val="0"/>
        <w:keepLines w:val="0"/>
        <w:widowControl/>
        <w:suppressLineNumbers w:val="0"/>
        <w:spacing w:line="360" w:lineRule="auto"/>
        <w:rPr>
          <w:sz w:val="28"/>
          <w:szCs w:val="28"/>
        </w:rPr>
      </w:pPr>
    </w:p>
    <w:p w14:paraId="6FC6D919">
      <w:pPr>
        <w:pStyle w:val="3"/>
        <w:keepNext w:val="0"/>
        <w:keepLines w:val="0"/>
        <w:widowControl/>
        <w:suppressLineNumbers w:val="0"/>
        <w:spacing w:line="360" w:lineRule="auto"/>
        <w:ind w:left="0" w:leftChars="0" w:firstLine="0" w:firstLineChars="0"/>
        <w:jc w:val="both"/>
        <w:rPr>
          <w:sz w:val="28"/>
          <w:szCs w:val="28"/>
        </w:rPr>
      </w:pPr>
      <w:r>
        <w:rPr>
          <w:sz w:val="28"/>
          <w:szCs w:val="28"/>
        </w:rPr>
        <w:t>1.3 Need for Evaluation</w:t>
      </w:r>
    </w:p>
    <w:p w14:paraId="09BC51F5">
      <w:pPr>
        <w:pStyle w:val="12"/>
        <w:keepNext w:val="0"/>
        <w:keepLines w:val="0"/>
        <w:widowControl/>
        <w:suppressLineNumbers w:val="0"/>
        <w:spacing w:line="360" w:lineRule="auto"/>
        <w:rPr>
          <w:sz w:val="28"/>
          <w:szCs w:val="28"/>
        </w:rPr>
      </w:pPr>
      <w:r>
        <w:rPr>
          <w:sz w:val="28"/>
          <w:szCs w:val="28"/>
        </w:rPr>
        <w:t>With the increasing popularity of online learning, it becomes essential to evaluate the effectiveness of such courses in achieving their intended learning outcomes. Not all courses deliver the same level of quality, and students often face challenges related to understanding, engagement, and practical implementation.</w:t>
      </w:r>
    </w:p>
    <w:p w14:paraId="45388AE1">
      <w:pPr>
        <w:pStyle w:val="12"/>
        <w:keepNext w:val="0"/>
        <w:keepLines w:val="0"/>
        <w:widowControl/>
        <w:suppressLineNumbers w:val="0"/>
        <w:spacing w:line="360" w:lineRule="auto"/>
        <w:rPr>
          <w:sz w:val="28"/>
          <w:szCs w:val="28"/>
        </w:rPr>
      </w:pPr>
      <w:r>
        <w:rPr>
          <w:sz w:val="28"/>
          <w:szCs w:val="28"/>
        </w:rPr>
        <w:t>This evaluation is necessary to determine whether the selected DBMS course effectively supports second-year students in grasping core concepts and developing practical skills. It also helps identify gaps and areas for improvement.</w:t>
      </w:r>
    </w:p>
    <w:p w14:paraId="6A43F440">
      <w:pPr>
        <w:pStyle w:val="3"/>
        <w:keepNext w:val="0"/>
        <w:keepLines w:val="0"/>
        <w:widowControl/>
        <w:suppressLineNumbers w:val="0"/>
        <w:spacing w:line="360" w:lineRule="auto"/>
        <w:ind w:left="0" w:leftChars="0" w:firstLine="0" w:firstLineChars="0"/>
        <w:jc w:val="both"/>
        <w:rPr>
          <w:sz w:val="28"/>
          <w:szCs w:val="28"/>
        </w:rPr>
      </w:pPr>
      <w:r>
        <w:rPr>
          <w:sz w:val="28"/>
          <w:szCs w:val="28"/>
        </w:rPr>
        <w:t>1.4 Objectives</w:t>
      </w:r>
    </w:p>
    <w:p w14:paraId="0C176C96">
      <w:pPr>
        <w:pStyle w:val="12"/>
        <w:keepNext w:val="0"/>
        <w:keepLines w:val="0"/>
        <w:widowControl/>
        <w:suppressLineNumbers w:val="0"/>
        <w:spacing w:line="360" w:lineRule="auto"/>
        <w:rPr>
          <w:sz w:val="28"/>
          <w:szCs w:val="28"/>
        </w:rPr>
      </w:pPr>
      <w:r>
        <w:rPr>
          <w:sz w:val="28"/>
          <w:szCs w:val="28"/>
        </w:rPr>
        <w:t>The primary objective of this study is to evaluate the effectiveness of the selected online DBMS course. Specifically, it aims to analyze the quality of video lectures in terms of clarity and engagement, assess the relevance and difficulty of assignments, and evaluate the usefulness of practical sessions in providing hands-on experience. Additionally, the study aims to propose recommendations to enhance the course structure and delivery.</w:t>
      </w:r>
    </w:p>
    <w:p w14:paraId="41057107">
      <w:pPr>
        <w:pStyle w:val="3"/>
        <w:keepNext w:val="0"/>
        <w:keepLines w:val="0"/>
        <w:widowControl/>
        <w:suppressLineNumbers w:val="0"/>
        <w:spacing w:line="360" w:lineRule="auto"/>
        <w:ind w:left="0" w:leftChars="0" w:firstLine="0" w:firstLineChars="0"/>
        <w:jc w:val="both"/>
        <w:rPr>
          <w:sz w:val="28"/>
          <w:szCs w:val="28"/>
        </w:rPr>
      </w:pPr>
      <w:r>
        <w:rPr>
          <w:sz w:val="28"/>
          <w:szCs w:val="28"/>
        </w:rPr>
        <w:t>1.5 Scope and Limitations</w:t>
      </w:r>
    </w:p>
    <w:p w14:paraId="279FD996">
      <w:pPr>
        <w:pStyle w:val="12"/>
        <w:keepNext w:val="0"/>
        <w:keepLines w:val="0"/>
        <w:widowControl/>
        <w:suppressLineNumbers w:val="0"/>
        <w:spacing w:line="360" w:lineRule="auto"/>
        <w:rPr>
          <w:sz w:val="28"/>
          <w:szCs w:val="28"/>
        </w:rPr>
      </w:pPr>
      <w:r>
        <w:rPr>
          <w:sz w:val="28"/>
          <w:szCs w:val="28"/>
        </w:rPr>
        <w:t>The scope of this study is limited to evaluating the course from a student’s perspective using personal experience and survey responses. While the findings provide valuable insights, they are subject to certain limitations. The sample size of respondents is relatively small, and the evaluation does not include inputs from instructors or course developers. Furthermore, technical issues faced during practical sessions may vary depending on individual system configurations.</w:t>
      </w:r>
    </w:p>
    <w:p w14:paraId="1FEF8637">
      <w:pPr>
        <w:pStyle w:val="12"/>
        <w:keepNext w:val="0"/>
        <w:keepLines w:val="0"/>
        <w:widowControl/>
        <w:suppressLineNumbers w:val="0"/>
        <w:spacing w:line="360" w:lineRule="auto"/>
        <w:rPr>
          <w:sz w:val="28"/>
          <w:szCs w:val="28"/>
        </w:rPr>
      </w:pPr>
    </w:p>
    <w:p w14:paraId="327404FE">
      <w:pPr>
        <w:pStyle w:val="12"/>
        <w:keepNext w:val="0"/>
        <w:keepLines w:val="0"/>
        <w:widowControl/>
        <w:suppressLineNumbers w:val="0"/>
        <w:spacing w:line="360" w:lineRule="auto"/>
        <w:rPr>
          <w:sz w:val="28"/>
          <w:szCs w:val="28"/>
        </w:rPr>
      </w:pPr>
    </w:p>
    <w:p w14:paraId="561AE59C">
      <w:pPr>
        <w:pStyle w:val="12"/>
        <w:keepNext w:val="0"/>
        <w:keepLines w:val="0"/>
        <w:widowControl/>
        <w:suppressLineNumbers w:val="0"/>
        <w:spacing w:line="360" w:lineRule="auto"/>
        <w:rPr>
          <w:sz w:val="28"/>
          <w:szCs w:val="28"/>
        </w:rPr>
      </w:pPr>
    </w:p>
    <w:p w14:paraId="78F846FA">
      <w:pPr>
        <w:pStyle w:val="3"/>
        <w:keepNext w:val="0"/>
        <w:keepLines w:val="0"/>
        <w:widowControl/>
        <w:suppressLineNumbers w:val="0"/>
        <w:spacing w:line="360" w:lineRule="auto"/>
        <w:ind w:left="0" w:leftChars="0" w:firstLine="0" w:firstLineChars="0"/>
        <w:jc w:val="both"/>
        <w:rPr>
          <w:sz w:val="28"/>
          <w:szCs w:val="28"/>
        </w:rPr>
      </w:pPr>
      <w:r>
        <w:rPr>
          <w:sz w:val="28"/>
          <w:szCs w:val="28"/>
        </w:rPr>
        <w:t>1.6 Report Structure</w:t>
      </w:r>
    </w:p>
    <w:p w14:paraId="5CD9C1BA">
      <w:pPr>
        <w:pStyle w:val="12"/>
        <w:keepNext w:val="0"/>
        <w:keepLines w:val="0"/>
        <w:widowControl/>
        <w:suppressLineNumbers w:val="0"/>
        <w:spacing w:line="360" w:lineRule="auto"/>
        <w:rPr>
          <w:sz w:val="28"/>
          <w:szCs w:val="28"/>
        </w:rPr>
      </w:pPr>
      <w:r>
        <w:rPr>
          <w:sz w:val="28"/>
          <w:szCs w:val="28"/>
        </w:rPr>
        <w:t>This report is organized into six chapters. Chapter 1 introduces the topic and outlines the objectives. Chapter 2 provides an overview of the course content. Chapter 3 explains the methodology used for evaluation. Chapter 4 presents the analysis and findings. Chapter 5 discusses the results and provides recommendations, and Chapter 6 concludes the report.</w:t>
      </w:r>
    </w:p>
    <w:p w14:paraId="637F472E">
      <w:pPr>
        <w:spacing w:line="360" w:lineRule="auto"/>
        <w:jc w:val="both"/>
        <w:sectPr>
          <w:footerReference r:id="rId4" w:type="default"/>
          <w:pgSz w:w="11910" w:h="16840"/>
          <w:pgMar w:top="1360" w:right="960" w:bottom="1200" w:left="980" w:header="0" w:footer="1000" w:gutter="0"/>
          <w:cols w:space="720" w:num="1"/>
        </w:sectPr>
      </w:pPr>
    </w:p>
    <w:p w14:paraId="0377BEBE">
      <w:pPr>
        <w:pStyle w:val="2"/>
        <w:ind w:right="1486"/>
      </w:pPr>
      <w:r>
        <w:t>CHAPTER 2</w:t>
      </w:r>
    </w:p>
    <w:p w14:paraId="72EE90EF">
      <w:pPr>
        <w:pStyle w:val="3"/>
        <w:spacing w:before="238"/>
        <w:ind w:right="1487"/>
      </w:pPr>
      <w:r>
        <w:t>COURSE OVERVIEW AND DBMS CONCEPTS COVERED</w:t>
      </w:r>
    </w:p>
    <w:p w14:paraId="32368B6F">
      <w:pPr>
        <w:pStyle w:val="12"/>
        <w:keepNext w:val="0"/>
        <w:keepLines w:val="0"/>
        <w:widowControl/>
        <w:suppressLineNumbers w:val="0"/>
        <w:spacing w:line="360" w:lineRule="auto"/>
        <w:rPr>
          <w:sz w:val="28"/>
          <w:szCs w:val="28"/>
        </w:rPr>
      </w:pPr>
      <w:r>
        <w:rPr>
          <w:sz w:val="28"/>
          <w:szCs w:val="28"/>
        </w:rPr>
        <w:t>The selected 30-hour online course on Database Management Systems is systematically designed to provide a comprehensive understanding of both theoretical and practical aspects of database systems. The course is divided into multiple modules, each focusing on specific concepts and gradually building the learner’s knowledge from foundational topics to advanced database management techniques. The structured progression ensures that students develop clarity at each stage before moving on to more complex topics.</w:t>
      </w:r>
    </w:p>
    <w:p w14:paraId="06F5AE84">
      <w:pPr>
        <w:pStyle w:val="4"/>
        <w:keepNext w:val="0"/>
        <w:keepLines w:val="0"/>
        <w:widowControl/>
        <w:suppressLineNumbers w:val="0"/>
        <w:spacing w:line="360" w:lineRule="auto"/>
        <w:ind w:left="0" w:leftChars="0" w:firstLine="0" w:firstLineChars="0"/>
        <w:rPr>
          <w:sz w:val="28"/>
          <w:szCs w:val="28"/>
        </w:rPr>
      </w:pPr>
      <w:r>
        <w:rPr>
          <w:rStyle w:val="13"/>
          <w:b/>
          <w:bCs/>
          <w:sz w:val="28"/>
          <w:szCs w:val="28"/>
        </w:rPr>
        <w:t>Module-wise Breakdown</w:t>
      </w:r>
    </w:p>
    <w:p w14:paraId="1D29C10B">
      <w:pPr>
        <w:pStyle w:val="12"/>
        <w:keepNext w:val="0"/>
        <w:keepLines w:val="0"/>
        <w:widowControl/>
        <w:suppressLineNumbers w:val="0"/>
        <w:spacing w:line="360" w:lineRule="auto"/>
        <w:rPr>
          <w:sz w:val="28"/>
          <w:szCs w:val="28"/>
        </w:rPr>
      </w:pPr>
      <w:r>
        <w:rPr>
          <w:sz w:val="28"/>
          <w:szCs w:val="28"/>
        </w:rPr>
        <w:t>The course begins with an introductory module that focuses on the fundamentals of databases and the need for Database Management Systems (DBMS). This module highlights the drawbacks of traditional file processing systems, such as data redundancy, inconsistency, lack of security, and difficulty in data retrieval. By addressing these issues, the course establishes the importance of DBMS in modern computing environments.</w:t>
      </w:r>
    </w:p>
    <w:p w14:paraId="5CA006FA">
      <w:pPr>
        <w:pStyle w:val="12"/>
        <w:keepNext w:val="0"/>
        <w:keepLines w:val="0"/>
        <w:widowControl/>
        <w:suppressLineNumbers w:val="0"/>
        <w:spacing w:line="360" w:lineRule="auto"/>
        <w:rPr>
          <w:sz w:val="28"/>
          <w:szCs w:val="28"/>
        </w:rPr>
      </w:pPr>
      <w:r>
        <w:rPr>
          <w:sz w:val="28"/>
          <w:szCs w:val="28"/>
        </w:rPr>
        <w:t xml:space="preserve">The next module focuses on </w:t>
      </w:r>
      <w:r>
        <w:rPr>
          <w:rStyle w:val="13"/>
          <w:sz w:val="28"/>
          <w:szCs w:val="28"/>
        </w:rPr>
        <w:t>Entity-Relationship (ER) Modeling</w:t>
      </w:r>
      <w:r>
        <w:rPr>
          <w:sz w:val="28"/>
          <w:szCs w:val="28"/>
        </w:rPr>
        <w:t>, which is a conceptual framework used for database design. In this module, students learn how to represent real-world scenarios using entities, attributes, and relationships. Concepts such as strong and weak entities, types of attributes (simple, composite, multivalued, and derived), and constraints like cardinality and participation are explained in detail. ER diagrams are used extensively to help students visualize database structures before implementation.</w:t>
      </w:r>
    </w:p>
    <w:p w14:paraId="4BE5E591">
      <w:pPr>
        <w:pStyle w:val="12"/>
        <w:keepNext w:val="0"/>
        <w:keepLines w:val="0"/>
        <w:widowControl/>
        <w:suppressLineNumbers w:val="0"/>
        <w:spacing w:line="360" w:lineRule="auto"/>
        <w:rPr>
          <w:sz w:val="28"/>
          <w:szCs w:val="28"/>
        </w:rPr>
      </w:pPr>
      <w:r>
        <w:rPr>
          <w:sz w:val="28"/>
          <w:szCs w:val="28"/>
        </w:rPr>
        <w:t xml:space="preserve">Following ER modeling, the course transitions into the </w:t>
      </w:r>
      <w:r>
        <w:rPr>
          <w:rStyle w:val="13"/>
          <w:sz w:val="28"/>
          <w:szCs w:val="28"/>
        </w:rPr>
        <w:t>Relational Model</w:t>
      </w:r>
      <w:r>
        <w:rPr>
          <w:sz w:val="28"/>
          <w:szCs w:val="28"/>
        </w:rPr>
        <w:t>, which forms the backbone of most modern database systems. This module explains how data is organized in the form of tables (relations), consisting of rows (tuples) and columns (attributes). It also introduces important concepts such as primary keys, foreign keys, candidate keys, and super keys. Students learn how relational schemas are derived from ER diagrams, bridging the gap between conceptual and logical design.</w:t>
      </w:r>
    </w:p>
    <w:p w14:paraId="1E620A48">
      <w:pPr>
        <w:pStyle w:val="12"/>
        <w:keepNext w:val="0"/>
        <w:keepLines w:val="0"/>
        <w:widowControl/>
        <w:suppressLineNumbers w:val="0"/>
        <w:spacing w:line="360" w:lineRule="auto"/>
        <w:rPr>
          <w:sz w:val="28"/>
          <w:szCs w:val="28"/>
        </w:rPr>
      </w:pPr>
      <w:r>
        <w:rPr>
          <w:sz w:val="28"/>
          <w:szCs w:val="28"/>
        </w:rPr>
        <w:t xml:space="preserve">The course then introduces </w:t>
      </w:r>
      <w:r>
        <w:rPr>
          <w:rStyle w:val="13"/>
          <w:sz w:val="28"/>
          <w:szCs w:val="28"/>
        </w:rPr>
        <w:t>Relational Algebra</w:t>
      </w:r>
      <w:r>
        <w:rPr>
          <w:sz w:val="28"/>
          <w:szCs w:val="28"/>
        </w:rPr>
        <w:t>, which provides a formal foundation for database query operations. Students are exposed to fundamental operations such as selection, projection, union, set difference, Cartesian product, and join operations. Understanding relational algebra helps students grasp how queries are internally processed by the DBMS.</w:t>
      </w:r>
    </w:p>
    <w:p w14:paraId="189B58DC">
      <w:pPr>
        <w:pStyle w:val="12"/>
        <w:keepNext w:val="0"/>
        <w:keepLines w:val="0"/>
        <w:widowControl/>
        <w:suppressLineNumbers w:val="0"/>
        <w:spacing w:line="360" w:lineRule="auto"/>
        <w:rPr>
          <w:sz w:val="28"/>
          <w:szCs w:val="28"/>
        </w:rPr>
      </w:pPr>
      <w:r>
        <w:rPr>
          <w:sz w:val="28"/>
          <w:szCs w:val="28"/>
        </w:rPr>
        <w:t xml:space="preserve">A significant portion of the course is dedicated to </w:t>
      </w:r>
      <w:r>
        <w:rPr>
          <w:rStyle w:val="13"/>
          <w:sz w:val="28"/>
          <w:szCs w:val="28"/>
        </w:rPr>
        <w:t>Structured Query Language (SQL)</w:t>
      </w:r>
      <w:r>
        <w:rPr>
          <w:sz w:val="28"/>
          <w:szCs w:val="28"/>
        </w:rPr>
        <w:t>, which is the standard language used for interacting with databases. The SQL module is divided into multiple subtopics. The Data Definition Language (DDL) commands, such as CREATE, ALTER, and DROP, are used to define and modify database structures. Data Manipulation Language (DML) commands, including INSERT, UPDATE, and DELETE, are used to manage data within tables. Additionally, students learn how to retrieve data using SELECT queries along with clauses like WHERE, GROUP BY, HAVING, and ORDER BY. Advanced SQL concepts such as joins, nested queries, and aggregate functions are also covered, enabling students to perform complex data operations.</w:t>
      </w:r>
    </w:p>
    <w:p w14:paraId="07FC32B4">
      <w:pPr>
        <w:pStyle w:val="12"/>
        <w:keepNext w:val="0"/>
        <w:keepLines w:val="0"/>
        <w:widowControl/>
        <w:suppressLineNumbers w:val="0"/>
        <w:spacing w:line="360" w:lineRule="auto"/>
        <w:rPr>
          <w:sz w:val="28"/>
          <w:szCs w:val="28"/>
        </w:rPr>
      </w:pPr>
      <w:r>
        <w:rPr>
          <w:sz w:val="28"/>
          <w:szCs w:val="28"/>
        </w:rPr>
        <w:t xml:space="preserve">Another crucial module focuses on </w:t>
      </w:r>
      <w:r>
        <w:rPr>
          <w:rStyle w:val="13"/>
          <w:sz w:val="28"/>
          <w:szCs w:val="28"/>
        </w:rPr>
        <w:t>Normalization</w:t>
      </w:r>
      <w:r>
        <w:rPr>
          <w:sz w:val="28"/>
          <w:szCs w:val="28"/>
        </w:rPr>
        <w:t>, which is the process of organizing data to reduce redundancy and improve data integrity. The course explains different normal forms, including First Normal Form (1NF), Second Normal Form (2NF), Third Normal Form (3NF), and Boyce-Codd Normal Form (BCNF). Through examples, students learn how to decompose tables and eliminate anomalies such as insertion, deletion, and update anomalies.</w:t>
      </w:r>
    </w:p>
    <w:p w14:paraId="429369C2">
      <w:pPr>
        <w:pStyle w:val="12"/>
        <w:keepNext w:val="0"/>
        <w:keepLines w:val="0"/>
        <w:widowControl/>
        <w:suppressLineNumbers w:val="0"/>
        <w:spacing w:line="360" w:lineRule="auto"/>
        <w:rPr>
          <w:sz w:val="28"/>
          <w:szCs w:val="28"/>
        </w:rPr>
      </w:pPr>
      <w:r>
        <w:rPr>
          <w:sz w:val="28"/>
          <w:szCs w:val="28"/>
        </w:rPr>
        <w:t xml:space="preserve">The course further explores </w:t>
      </w:r>
      <w:r>
        <w:rPr>
          <w:rStyle w:val="13"/>
          <w:sz w:val="28"/>
          <w:szCs w:val="28"/>
        </w:rPr>
        <w:t>Transaction Management</w:t>
      </w:r>
      <w:r>
        <w:rPr>
          <w:sz w:val="28"/>
          <w:szCs w:val="28"/>
        </w:rPr>
        <w:t>, which ensures the reliability and consistency of database operations. This module introduces the ACID properties—Atomicity, Consistency, Isolation, and Durability—which are essential for maintaining data integrity. Students also learn about transaction states, commit and rollback operations, and how DBMS ensures consistency during failures.</w:t>
      </w:r>
    </w:p>
    <w:p w14:paraId="7862D3F5">
      <w:pPr>
        <w:pStyle w:val="12"/>
        <w:keepNext w:val="0"/>
        <w:keepLines w:val="0"/>
        <w:widowControl/>
        <w:suppressLineNumbers w:val="0"/>
        <w:spacing w:line="360" w:lineRule="auto"/>
        <w:rPr>
          <w:sz w:val="28"/>
          <w:szCs w:val="28"/>
        </w:rPr>
      </w:pPr>
      <w:r>
        <w:rPr>
          <w:sz w:val="28"/>
          <w:szCs w:val="28"/>
        </w:rPr>
        <w:t xml:space="preserve">Closely related to transaction management is the module on </w:t>
      </w:r>
      <w:r>
        <w:rPr>
          <w:rStyle w:val="13"/>
          <w:sz w:val="28"/>
          <w:szCs w:val="28"/>
        </w:rPr>
        <w:t>Concurrency Control</w:t>
      </w:r>
      <w:r>
        <w:rPr>
          <w:sz w:val="28"/>
          <w:szCs w:val="28"/>
        </w:rPr>
        <w:t>, which deals with the execution of multiple transactions simultaneously. The course explains concepts such as locking mechanisms, serializability, deadlocks, and isolation levels. These concepts are crucial for understanding how databases maintain consistency in multi-user environments.</w:t>
      </w:r>
    </w:p>
    <w:p w14:paraId="42F3D323">
      <w:pPr>
        <w:pStyle w:val="12"/>
        <w:keepNext w:val="0"/>
        <w:keepLines w:val="0"/>
        <w:widowControl/>
        <w:suppressLineNumbers w:val="0"/>
        <w:spacing w:line="360" w:lineRule="auto"/>
        <w:rPr>
          <w:sz w:val="28"/>
          <w:szCs w:val="28"/>
        </w:rPr>
      </w:pPr>
      <w:r>
        <w:rPr>
          <w:sz w:val="28"/>
          <w:szCs w:val="28"/>
        </w:rPr>
        <w:t xml:space="preserve">Finally, the course includes a module on </w:t>
      </w:r>
      <w:r>
        <w:rPr>
          <w:rStyle w:val="13"/>
          <w:sz w:val="28"/>
          <w:szCs w:val="28"/>
        </w:rPr>
        <w:t>Indexing and File Organization</w:t>
      </w:r>
      <w:r>
        <w:rPr>
          <w:sz w:val="28"/>
          <w:szCs w:val="28"/>
        </w:rPr>
        <w:t>, which focuses on improving database performance. Students learn how indexing techniques, such as B-trees and hashing, are used to speed up data retrieval. The importance of efficient data storage and access methods is emphasized in this section.</w:t>
      </w:r>
    </w:p>
    <w:p w14:paraId="7B278EEC">
      <w:pPr>
        <w:pStyle w:val="4"/>
        <w:keepNext w:val="0"/>
        <w:keepLines w:val="0"/>
        <w:widowControl/>
        <w:suppressLineNumbers w:val="0"/>
        <w:spacing w:line="360" w:lineRule="auto"/>
        <w:rPr>
          <w:sz w:val="28"/>
          <w:szCs w:val="28"/>
        </w:rPr>
      </w:pPr>
      <w:r>
        <w:rPr>
          <w:rStyle w:val="13"/>
          <w:b/>
          <w:bCs/>
          <w:sz w:val="28"/>
          <w:szCs w:val="28"/>
        </w:rPr>
        <w:t>Key Topics Covered</w:t>
      </w:r>
    </w:p>
    <w:p w14:paraId="53DE11F9">
      <w:pPr>
        <w:pStyle w:val="12"/>
        <w:keepNext w:val="0"/>
        <w:keepLines w:val="0"/>
        <w:widowControl/>
        <w:suppressLineNumbers w:val="0"/>
        <w:spacing w:line="360" w:lineRule="auto"/>
        <w:rPr>
          <w:sz w:val="28"/>
          <w:szCs w:val="28"/>
        </w:rPr>
      </w:pPr>
      <w:r>
        <w:rPr>
          <w:sz w:val="28"/>
          <w:szCs w:val="28"/>
        </w:rPr>
        <w:t>The course comprehensively covers all major DBMS topics required for academic and practical understanding. ER modeling provides a strong foundation for database design, while the relational model and relational algebra introduce the structural and mathematical aspects of databases. SQL serves as the practical tool for interacting with databases, enabling students to perform data definition and manipulation tasks effectively.</w:t>
      </w:r>
    </w:p>
    <w:p w14:paraId="50C7A014">
      <w:pPr>
        <w:pStyle w:val="12"/>
        <w:keepNext w:val="0"/>
        <w:keepLines w:val="0"/>
        <w:widowControl/>
        <w:suppressLineNumbers w:val="0"/>
        <w:spacing w:line="360" w:lineRule="auto"/>
        <w:rPr>
          <w:sz w:val="28"/>
          <w:szCs w:val="28"/>
        </w:rPr>
      </w:pPr>
      <w:r>
        <w:rPr>
          <w:sz w:val="28"/>
          <w:szCs w:val="28"/>
        </w:rPr>
        <w:t>Normalization ensures that students understand how to design efficient and error-free databases by eliminating redundancy. Transaction management and concurrency control introduce advanced concepts necessary for maintaining consistency and reliability in real-world applications. Indexing techniques further enhance performance by optimizing data retrieval processes.</w:t>
      </w:r>
    </w:p>
    <w:p w14:paraId="3A8B5005">
      <w:pPr>
        <w:pStyle w:val="4"/>
        <w:keepNext w:val="0"/>
        <w:keepLines w:val="0"/>
        <w:widowControl/>
        <w:suppressLineNumbers w:val="0"/>
        <w:spacing w:line="360" w:lineRule="auto"/>
        <w:rPr>
          <w:rStyle w:val="13"/>
          <w:b/>
          <w:bCs/>
          <w:sz w:val="28"/>
          <w:szCs w:val="28"/>
        </w:rPr>
      </w:pPr>
    </w:p>
    <w:p w14:paraId="192A82CF">
      <w:pPr>
        <w:pStyle w:val="4"/>
        <w:keepNext w:val="0"/>
        <w:keepLines w:val="0"/>
        <w:widowControl/>
        <w:suppressLineNumbers w:val="0"/>
        <w:spacing w:line="360" w:lineRule="auto"/>
        <w:rPr>
          <w:rStyle w:val="13"/>
          <w:b/>
          <w:bCs/>
          <w:sz w:val="28"/>
          <w:szCs w:val="28"/>
        </w:rPr>
      </w:pPr>
    </w:p>
    <w:p w14:paraId="719D0562">
      <w:pPr>
        <w:pStyle w:val="4"/>
        <w:keepNext w:val="0"/>
        <w:keepLines w:val="0"/>
        <w:widowControl/>
        <w:suppressLineNumbers w:val="0"/>
        <w:spacing w:line="360" w:lineRule="auto"/>
        <w:rPr>
          <w:rStyle w:val="13"/>
          <w:b/>
          <w:bCs/>
          <w:sz w:val="28"/>
          <w:szCs w:val="28"/>
        </w:rPr>
      </w:pPr>
    </w:p>
    <w:p w14:paraId="467998AB">
      <w:pPr>
        <w:pStyle w:val="4"/>
        <w:keepNext w:val="0"/>
        <w:keepLines w:val="0"/>
        <w:widowControl/>
        <w:suppressLineNumbers w:val="0"/>
        <w:spacing w:line="360" w:lineRule="auto"/>
        <w:ind w:left="0" w:leftChars="0" w:firstLine="0" w:firstLineChars="0"/>
        <w:rPr>
          <w:sz w:val="28"/>
          <w:szCs w:val="28"/>
        </w:rPr>
      </w:pPr>
      <w:r>
        <w:rPr>
          <w:rStyle w:val="13"/>
          <w:b/>
          <w:bCs/>
          <w:sz w:val="28"/>
          <w:szCs w:val="28"/>
        </w:rPr>
        <w:t>Platform Features</w:t>
      </w:r>
    </w:p>
    <w:p w14:paraId="5E1E7109">
      <w:pPr>
        <w:pStyle w:val="12"/>
        <w:keepNext w:val="0"/>
        <w:keepLines w:val="0"/>
        <w:widowControl/>
        <w:suppressLineNumbers w:val="0"/>
        <w:spacing w:line="360" w:lineRule="auto"/>
        <w:rPr>
          <w:sz w:val="28"/>
          <w:szCs w:val="28"/>
        </w:rPr>
      </w:pPr>
      <w:r>
        <w:rPr>
          <w:sz w:val="28"/>
          <w:szCs w:val="28"/>
        </w:rPr>
        <w:t xml:space="preserve">In addition to academic content, the course platform offers several features that enhance the learning experience. One of the key features is </w:t>
      </w:r>
      <w:r>
        <w:rPr>
          <w:rStyle w:val="13"/>
          <w:sz w:val="28"/>
          <w:szCs w:val="28"/>
        </w:rPr>
        <w:t>quizzes</w:t>
      </w:r>
      <w:r>
        <w:rPr>
          <w:sz w:val="28"/>
          <w:szCs w:val="28"/>
        </w:rPr>
        <w:t>, which are integrated after each module to test the student’s understanding of concepts. These quizzes provide immediate feedback, allowing students to identify their strengths and weaknesses.</w:t>
      </w:r>
    </w:p>
    <w:p w14:paraId="4AE92452">
      <w:pPr>
        <w:pStyle w:val="12"/>
        <w:keepNext w:val="0"/>
        <w:keepLines w:val="0"/>
        <w:widowControl/>
        <w:suppressLineNumbers w:val="0"/>
        <w:spacing w:line="360" w:lineRule="auto"/>
        <w:rPr>
          <w:sz w:val="28"/>
          <w:szCs w:val="28"/>
        </w:rPr>
      </w:pPr>
      <w:r>
        <w:rPr>
          <w:sz w:val="28"/>
          <w:szCs w:val="28"/>
        </w:rPr>
        <w:t xml:space="preserve">The platform also includes a </w:t>
      </w:r>
      <w:r>
        <w:rPr>
          <w:rStyle w:val="13"/>
          <w:sz w:val="28"/>
          <w:szCs w:val="28"/>
        </w:rPr>
        <w:t>discussion forum</w:t>
      </w:r>
      <w:r>
        <w:rPr>
          <w:sz w:val="28"/>
          <w:szCs w:val="28"/>
        </w:rPr>
        <w:t>, where students can interact with peers and instructors. This feature promotes collaborative learning and helps in resolving doubts effectively. Students can post questions, share insights, and engage in meaningful discussions related to course topics.</w:t>
      </w:r>
    </w:p>
    <w:p w14:paraId="704F139F">
      <w:pPr>
        <w:pStyle w:val="12"/>
        <w:keepNext w:val="0"/>
        <w:keepLines w:val="0"/>
        <w:widowControl/>
        <w:suppressLineNumbers w:val="0"/>
        <w:spacing w:line="360" w:lineRule="auto"/>
        <w:rPr>
          <w:sz w:val="28"/>
          <w:szCs w:val="28"/>
        </w:rPr>
      </w:pPr>
      <w:r>
        <w:rPr>
          <w:sz w:val="28"/>
          <w:szCs w:val="28"/>
        </w:rPr>
        <w:t xml:space="preserve">Another important feature is </w:t>
      </w:r>
      <w:r>
        <w:rPr>
          <w:rStyle w:val="13"/>
          <w:sz w:val="28"/>
          <w:szCs w:val="28"/>
        </w:rPr>
        <w:t>progress tracking</w:t>
      </w:r>
      <w:r>
        <w:rPr>
          <w:sz w:val="28"/>
          <w:szCs w:val="28"/>
        </w:rPr>
        <w:t>, which allows students to monitor their learning journey. The platform provides visual indicators of completed modules, pending assignments, and overall course progress. This helps students stay organized and motivated throughout the course.</w:t>
      </w:r>
    </w:p>
    <w:p w14:paraId="47119DCF">
      <w:pPr>
        <w:pStyle w:val="12"/>
        <w:keepNext w:val="0"/>
        <w:keepLines w:val="0"/>
        <w:widowControl/>
        <w:suppressLineNumbers w:val="0"/>
        <w:spacing w:line="360" w:lineRule="auto"/>
      </w:pPr>
      <w:r>
        <w:rPr>
          <w:sz w:val="28"/>
          <w:szCs w:val="28"/>
        </w:rPr>
        <w:t>Additionally, the course includes assignments and practical exercises that reinforce theoretical knowledge through hands-on experience. These features collectively contribute to a well-rounded learning environment, making the course effective and engaging for students</w:t>
      </w:r>
      <w:r>
        <w:t>.</w:t>
      </w:r>
    </w:p>
    <w:p w14:paraId="238A41AD">
      <w:pPr>
        <w:pStyle w:val="12"/>
        <w:keepNext w:val="0"/>
        <w:keepLines w:val="0"/>
        <w:widowControl/>
        <w:suppressLineNumbers w:val="0"/>
        <w:spacing w:line="360" w:lineRule="auto"/>
        <w:rPr>
          <w:sz w:val="28"/>
          <w:szCs w:val="28"/>
        </w:rPr>
      </w:pPr>
    </w:p>
    <w:p w14:paraId="374CB65B">
      <w:pPr>
        <w:pStyle w:val="12"/>
        <w:keepNext w:val="0"/>
        <w:keepLines w:val="0"/>
        <w:widowControl/>
        <w:suppressLineNumbers w:val="0"/>
        <w:spacing w:line="360" w:lineRule="auto"/>
        <w:rPr>
          <w:sz w:val="28"/>
          <w:szCs w:val="28"/>
        </w:rPr>
      </w:pPr>
    </w:p>
    <w:p w14:paraId="0AB1EBA1">
      <w:pPr>
        <w:pStyle w:val="12"/>
        <w:keepNext w:val="0"/>
        <w:keepLines w:val="0"/>
        <w:widowControl/>
        <w:suppressLineNumbers w:val="0"/>
        <w:spacing w:line="360" w:lineRule="auto"/>
        <w:rPr>
          <w:sz w:val="28"/>
          <w:szCs w:val="28"/>
        </w:rPr>
      </w:pPr>
    </w:p>
    <w:p w14:paraId="2C4E3324">
      <w:pPr>
        <w:pStyle w:val="12"/>
        <w:keepNext w:val="0"/>
        <w:keepLines w:val="0"/>
        <w:widowControl/>
        <w:suppressLineNumbers w:val="0"/>
        <w:spacing w:line="360" w:lineRule="auto"/>
        <w:rPr>
          <w:sz w:val="28"/>
          <w:szCs w:val="28"/>
        </w:rPr>
      </w:pPr>
    </w:p>
    <w:p w14:paraId="5E3C0129">
      <w:pPr>
        <w:pStyle w:val="12"/>
        <w:keepNext w:val="0"/>
        <w:keepLines w:val="0"/>
        <w:widowControl/>
        <w:suppressLineNumbers w:val="0"/>
        <w:spacing w:line="360" w:lineRule="auto"/>
        <w:rPr>
          <w:sz w:val="28"/>
          <w:szCs w:val="28"/>
        </w:rPr>
      </w:pPr>
    </w:p>
    <w:p w14:paraId="1AA2A1BE">
      <w:pPr>
        <w:pStyle w:val="12"/>
        <w:keepNext w:val="0"/>
        <w:keepLines w:val="0"/>
        <w:widowControl/>
        <w:suppressLineNumbers w:val="0"/>
        <w:spacing w:line="360" w:lineRule="auto"/>
        <w:rPr>
          <w:sz w:val="28"/>
          <w:szCs w:val="28"/>
        </w:rPr>
      </w:pPr>
    </w:p>
    <w:p w14:paraId="70266292">
      <w:pPr>
        <w:pStyle w:val="2"/>
        <w:ind w:right="1630"/>
      </w:pPr>
      <w:r>
        <w:t>CHAPTER 3</w:t>
      </w:r>
    </w:p>
    <w:p w14:paraId="48EFA78A">
      <w:pPr>
        <w:pStyle w:val="3"/>
        <w:ind w:left="1353"/>
      </w:pPr>
      <w:r>
        <w:t>METHODOLOGY</w:t>
      </w:r>
    </w:p>
    <w:p w14:paraId="4804E5E6">
      <w:pPr>
        <w:pStyle w:val="12"/>
        <w:keepNext w:val="0"/>
        <w:keepLines w:val="0"/>
        <w:widowControl/>
        <w:suppressLineNumbers w:val="0"/>
        <w:spacing w:line="360" w:lineRule="auto"/>
        <w:rPr>
          <w:sz w:val="28"/>
          <w:szCs w:val="28"/>
        </w:rPr>
      </w:pPr>
      <w:r>
        <w:rPr>
          <w:sz w:val="28"/>
          <w:szCs w:val="28"/>
        </w:rPr>
        <w:t>This chapter outlines the research methodology adopted to evaluate the effectiveness of the selected 30-hour online course on Database Management Systems. The methodology is designed to ensure a systematic, unbiased, and comprehensive analysis of the course by combining both numerical data and subjective feedback from students.</w:t>
      </w:r>
    </w:p>
    <w:p w14:paraId="702EAF29">
      <w:pPr>
        <w:pStyle w:val="4"/>
        <w:keepNext w:val="0"/>
        <w:keepLines w:val="0"/>
        <w:widowControl/>
        <w:suppressLineNumbers w:val="0"/>
        <w:spacing w:line="360" w:lineRule="auto"/>
        <w:rPr>
          <w:sz w:val="28"/>
          <w:szCs w:val="28"/>
        </w:rPr>
      </w:pPr>
      <w:r>
        <w:rPr>
          <w:rStyle w:val="13"/>
          <w:b/>
          <w:bCs/>
          <w:sz w:val="28"/>
          <w:szCs w:val="28"/>
        </w:rPr>
        <w:t>3.1 Research Approach</w:t>
      </w:r>
    </w:p>
    <w:p w14:paraId="27086A63">
      <w:pPr>
        <w:pStyle w:val="12"/>
        <w:keepNext w:val="0"/>
        <w:keepLines w:val="0"/>
        <w:widowControl/>
        <w:suppressLineNumbers w:val="0"/>
        <w:spacing w:line="360" w:lineRule="auto"/>
        <w:rPr>
          <w:sz w:val="28"/>
          <w:szCs w:val="28"/>
        </w:rPr>
      </w:pPr>
      <w:r>
        <w:rPr>
          <w:sz w:val="28"/>
          <w:szCs w:val="28"/>
        </w:rPr>
        <w:t xml:space="preserve">The study adopts a </w:t>
      </w:r>
      <w:r>
        <w:rPr>
          <w:rStyle w:val="13"/>
          <w:sz w:val="28"/>
          <w:szCs w:val="28"/>
        </w:rPr>
        <w:t>mixed-method research approach</w:t>
      </w:r>
      <w:r>
        <w:rPr>
          <w:sz w:val="28"/>
          <w:szCs w:val="28"/>
        </w:rPr>
        <w:t>, integrating both quantitative and qualitative techniques to achieve a holistic evaluation. The quantitative component focuses on numerical data collected through structured ratings, allowing for statistical analysis of various course parameters. This includes measuring aspects such as clarity of lectures, assignment difficulty, and effectiveness of practical sessions using a standardized Likert scale.</w:t>
      </w:r>
    </w:p>
    <w:p w14:paraId="0265DD1E">
      <w:pPr>
        <w:pStyle w:val="12"/>
        <w:keepNext w:val="0"/>
        <w:keepLines w:val="0"/>
        <w:widowControl/>
        <w:suppressLineNumbers w:val="0"/>
        <w:spacing w:line="360" w:lineRule="auto"/>
        <w:rPr>
          <w:sz w:val="28"/>
          <w:szCs w:val="28"/>
        </w:rPr>
      </w:pPr>
      <w:r>
        <w:rPr>
          <w:sz w:val="28"/>
          <w:szCs w:val="28"/>
        </w:rPr>
        <w:t>On the other hand, the qualitative component emphasizes descriptive feedback obtained from students in the form of comments and suggestions. This helps in understanding the underlying reasons behind the ratings and provides deeper insights into student experiences. By combining both approaches, the study ensures that the evaluation is not only data-driven but also contextually rich and meaningful.</w:t>
      </w:r>
    </w:p>
    <w:p w14:paraId="11E04161">
      <w:pPr>
        <w:pStyle w:val="4"/>
        <w:keepNext w:val="0"/>
        <w:keepLines w:val="0"/>
        <w:widowControl/>
        <w:suppressLineNumbers w:val="0"/>
        <w:spacing w:line="360" w:lineRule="auto"/>
        <w:rPr>
          <w:sz w:val="28"/>
          <w:szCs w:val="28"/>
        </w:rPr>
      </w:pPr>
      <w:r>
        <w:rPr>
          <w:rStyle w:val="13"/>
          <w:b/>
          <w:bCs/>
          <w:sz w:val="28"/>
          <w:szCs w:val="28"/>
        </w:rPr>
        <w:t>3.2 Data Collection</w:t>
      </w:r>
    </w:p>
    <w:p w14:paraId="2C5C71AE">
      <w:pPr>
        <w:pStyle w:val="12"/>
        <w:keepNext w:val="0"/>
        <w:keepLines w:val="0"/>
        <w:widowControl/>
        <w:suppressLineNumbers w:val="0"/>
        <w:spacing w:line="360" w:lineRule="auto"/>
        <w:rPr>
          <w:sz w:val="28"/>
          <w:szCs w:val="28"/>
        </w:rPr>
      </w:pPr>
      <w:r>
        <w:rPr>
          <w:sz w:val="28"/>
          <w:szCs w:val="28"/>
        </w:rPr>
        <w:t>Data collection for this study was carried out using two primary sources: personal course completion and a structured student survey.</w:t>
      </w:r>
    </w:p>
    <w:p w14:paraId="3FA0282C">
      <w:pPr>
        <w:pStyle w:val="12"/>
        <w:keepNext w:val="0"/>
        <w:keepLines w:val="0"/>
        <w:widowControl/>
        <w:suppressLineNumbers w:val="0"/>
        <w:spacing w:line="360" w:lineRule="auto"/>
        <w:rPr>
          <w:sz w:val="28"/>
          <w:szCs w:val="28"/>
        </w:rPr>
      </w:pPr>
      <w:r>
        <w:rPr>
          <w:sz w:val="28"/>
          <w:szCs w:val="28"/>
        </w:rPr>
        <w:t>The first method involved the evaluator personally completing the entire 30-hour course. This provided first-hand exposure to all components of the course, including video lectures, assignments, quizzes, and practical sessions. Personal observation helped in identifying strengths and weaknesses in course delivery, content structure, and usability.</w:t>
      </w:r>
    </w:p>
    <w:p w14:paraId="2203EC52">
      <w:pPr>
        <w:pStyle w:val="12"/>
        <w:keepNext w:val="0"/>
        <w:keepLines w:val="0"/>
        <w:widowControl/>
        <w:suppressLineNumbers w:val="0"/>
        <w:spacing w:line="360" w:lineRule="auto"/>
        <w:rPr>
          <w:sz w:val="28"/>
          <w:szCs w:val="28"/>
        </w:rPr>
      </w:pPr>
      <w:r>
        <w:rPr>
          <w:sz w:val="28"/>
          <w:szCs w:val="28"/>
        </w:rPr>
        <w:t xml:space="preserve">The second method involved conducting a survey using Google Forms. The survey was distributed among </w:t>
      </w:r>
      <w:r>
        <w:rPr>
          <w:rStyle w:val="13"/>
          <w:sz w:val="28"/>
          <w:szCs w:val="28"/>
        </w:rPr>
        <w:t>30–50 second-year B.Tech students</w:t>
      </w:r>
      <w:r>
        <w:rPr>
          <w:sz w:val="28"/>
          <w:szCs w:val="28"/>
        </w:rPr>
        <w:t>, who had either completed the course or had sufficient exposure to DBMS concepts. The questionnaire included multiple-choice questions, rating scales, and open-ended questions to capture both quantitative and qualitative responses.</w:t>
      </w:r>
    </w:p>
    <w:p w14:paraId="3FFF727F">
      <w:pPr>
        <w:pStyle w:val="12"/>
        <w:keepNext w:val="0"/>
        <w:keepLines w:val="0"/>
        <w:widowControl/>
        <w:suppressLineNumbers w:val="0"/>
        <w:spacing w:line="360" w:lineRule="auto"/>
        <w:rPr>
          <w:sz w:val="28"/>
          <w:szCs w:val="28"/>
        </w:rPr>
      </w:pPr>
      <w:r>
        <w:rPr>
          <w:sz w:val="28"/>
          <w:szCs w:val="28"/>
        </w:rPr>
        <w:t>The use of peer responses ensured that the evaluation reflects a broader student perspective rather than being limited to individual experience. The collected data was then compiled and prepared for analysis.</w:t>
      </w:r>
    </w:p>
    <w:p w14:paraId="29E4C197">
      <w:pPr>
        <w:pStyle w:val="4"/>
        <w:keepNext w:val="0"/>
        <w:keepLines w:val="0"/>
        <w:widowControl/>
        <w:suppressLineNumbers w:val="0"/>
        <w:spacing w:line="360" w:lineRule="auto"/>
        <w:rPr>
          <w:sz w:val="28"/>
          <w:szCs w:val="28"/>
        </w:rPr>
      </w:pPr>
      <w:r>
        <w:rPr>
          <w:rStyle w:val="13"/>
          <w:b/>
          <w:bCs/>
          <w:sz w:val="28"/>
          <w:szCs w:val="28"/>
        </w:rPr>
        <w:t>3.3 Evaluation Parameters</w:t>
      </w:r>
    </w:p>
    <w:p w14:paraId="110CAF0C">
      <w:pPr>
        <w:pStyle w:val="12"/>
        <w:keepNext w:val="0"/>
        <w:keepLines w:val="0"/>
        <w:widowControl/>
        <w:suppressLineNumbers w:val="0"/>
        <w:spacing w:line="360" w:lineRule="auto"/>
        <w:rPr>
          <w:sz w:val="28"/>
          <w:szCs w:val="28"/>
        </w:rPr>
      </w:pPr>
      <w:r>
        <w:rPr>
          <w:sz w:val="28"/>
          <w:szCs w:val="28"/>
        </w:rPr>
        <w:t>To ensure a structured and objective evaluation, the course was analyzed based on three major components: video lectures, assignments, and practical sessions. Each component was assessed using specific parameters.</w:t>
      </w:r>
    </w:p>
    <w:p w14:paraId="3E4B96D2">
      <w:pPr>
        <w:pStyle w:val="5"/>
        <w:keepNext w:val="0"/>
        <w:keepLines w:val="0"/>
        <w:widowControl/>
        <w:suppressLineNumbers w:val="0"/>
        <w:spacing w:line="360" w:lineRule="auto"/>
        <w:rPr>
          <w:sz w:val="28"/>
          <w:szCs w:val="28"/>
        </w:rPr>
      </w:pPr>
      <w:r>
        <w:rPr>
          <w:rStyle w:val="13"/>
          <w:b/>
          <w:bCs/>
          <w:sz w:val="28"/>
          <w:szCs w:val="28"/>
        </w:rPr>
        <w:t>Video Lectures</w:t>
      </w:r>
    </w:p>
    <w:p w14:paraId="52ADABF6">
      <w:pPr>
        <w:pStyle w:val="12"/>
        <w:keepNext w:val="0"/>
        <w:keepLines w:val="0"/>
        <w:widowControl/>
        <w:suppressLineNumbers w:val="0"/>
        <w:spacing w:line="360" w:lineRule="auto"/>
        <w:rPr>
          <w:sz w:val="28"/>
          <w:szCs w:val="28"/>
        </w:rPr>
      </w:pPr>
      <w:r>
        <w:rPr>
          <w:sz w:val="28"/>
          <w:szCs w:val="28"/>
        </w:rPr>
        <w:t xml:space="preserve">Video lectures were evaluated based on their ability to effectively deliver complex DBMS concepts. One of the primary parameters was </w:t>
      </w:r>
      <w:r>
        <w:rPr>
          <w:rStyle w:val="13"/>
          <w:sz w:val="28"/>
          <w:szCs w:val="28"/>
        </w:rPr>
        <w:t>clarity of concepts</w:t>
      </w:r>
      <w:r>
        <w:rPr>
          <w:sz w:val="28"/>
          <w:szCs w:val="28"/>
        </w:rPr>
        <w:t>, particularly for topics such as SQL joins, normalization, and ACID properties. Clear explanation of these topics is essential for building a strong foundation.</w:t>
      </w:r>
    </w:p>
    <w:p w14:paraId="6187B0C6">
      <w:pPr>
        <w:pStyle w:val="12"/>
        <w:keepNext w:val="0"/>
        <w:keepLines w:val="0"/>
        <w:widowControl/>
        <w:suppressLineNumbers w:val="0"/>
        <w:spacing w:line="360" w:lineRule="auto"/>
        <w:rPr>
          <w:sz w:val="28"/>
          <w:szCs w:val="28"/>
        </w:rPr>
      </w:pPr>
      <w:r>
        <w:rPr>
          <w:sz w:val="28"/>
          <w:szCs w:val="28"/>
        </w:rPr>
        <w:t xml:space="preserve">Another important factor considered was </w:t>
      </w:r>
      <w:r>
        <w:rPr>
          <w:rStyle w:val="13"/>
          <w:sz w:val="28"/>
          <w:szCs w:val="28"/>
        </w:rPr>
        <w:t>pacing and length of lectures</w:t>
      </w:r>
      <w:r>
        <w:rPr>
          <w:sz w:val="28"/>
          <w:szCs w:val="28"/>
        </w:rPr>
        <w:t>. Ideally, lectures should be concise (preferably under 20 minutes) to maintain student attention and engagement. Overly long lectures may lead to reduced concentration and lower retention of information.</w:t>
      </w:r>
    </w:p>
    <w:p w14:paraId="7EB4F5E5">
      <w:pPr>
        <w:pStyle w:val="12"/>
        <w:keepNext w:val="0"/>
        <w:keepLines w:val="0"/>
        <w:widowControl/>
        <w:suppressLineNumbers w:val="0"/>
        <w:spacing w:line="360" w:lineRule="auto"/>
        <w:rPr>
          <w:sz w:val="28"/>
          <w:szCs w:val="28"/>
        </w:rPr>
      </w:pPr>
      <w:r>
        <w:rPr>
          <w:sz w:val="28"/>
          <w:szCs w:val="28"/>
        </w:rPr>
        <w:t xml:space="preserve">The use of </w:t>
      </w:r>
      <w:r>
        <w:rPr>
          <w:rStyle w:val="13"/>
          <w:sz w:val="28"/>
          <w:szCs w:val="28"/>
        </w:rPr>
        <w:t>visual aids</w:t>
      </w:r>
      <w:r>
        <w:rPr>
          <w:sz w:val="28"/>
          <w:szCs w:val="28"/>
        </w:rPr>
        <w:t>, such as ER diagrams, SQL demonstrations, and real-world examples, was also evaluated. Visual representation plays a significant role in enhancing understanding, especially for abstract concepts.</w:t>
      </w:r>
    </w:p>
    <w:p w14:paraId="74DF010D">
      <w:pPr>
        <w:pStyle w:val="12"/>
        <w:keepNext w:val="0"/>
        <w:keepLines w:val="0"/>
        <w:widowControl/>
        <w:suppressLineNumbers w:val="0"/>
        <w:spacing w:line="360" w:lineRule="auto"/>
        <w:rPr>
          <w:sz w:val="28"/>
          <w:szCs w:val="28"/>
        </w:rPr>
      </w:pPr>
      <w:r>
        <w:rPr>
          <w:sz w:val="28"/>
          <w:szCs w:val="28"/>
        </w:rPr>
        <w:t xml:space="preserve">Additionally, </w:t>
      </w:r>
      <w:r>
        <w:rPr>
          <w:rStyle w:val="13"/>
          <w:sz w:val="28"/>
          <w:szCs w:val="28"/>
        </w:rPr>
        <w:t>audio and video quality</w:t>
      </w:r>
      <w:r>
        <w:rPr>
          <w:sz w:val="28"/>
          <w:szCs w:val="28"/>
        </w:rPr>
        <w:t>, along with overall engagement level, were assessed. Clear audio, good video resolution, and an interactive teaching style contribute significantly to the effectiveness of online learning.</w:t>
      </w:r>
    </w:p>
    <w:p w14:paraId="1F6EFA4A">
      <w:pPr>
        <w:pStyle w:val="5"/>
        <w:keepNext w:val="0"/>
        <w:keepLines w:val="0"/>
        <w:widowControl/>
        <w:suppressLineNumbers w:val="0"/>
        <w:spacing w:line="360" w:lineRule="auto"/>
        <w:rPr>
          <w:sz w:val="28"/>
          <w:szCs w:val="28"/>
        </w:rPr>
      </w:pPr>
      <w:r>
        <w:rPr>
          <w:rStyle w:val="13"/>
          <w:b/>
          <w:bCs/>
          <w:sz w:val="28"/>
          <w:szCs w:val="28"/>
        </w:rPr>
        <w:t>Assignments</w:t>
      </w:r>
    </w:p>
    <w:p w14:paraId="388F5922">
      <w:pPr>
        <w:pStyle w:val="12"/>
        <w:keepNext w:val="0"/>
        <w:keepLines w:val="0"/>
        <w:widowControl/>
        <w:suppressLineNumbers w:val="0"/>
        <w:spacing w:line="360" w:lineRule="auto"/>
        <w:rPr>
          <w:sz w:val="28"/>
          <w:szCs w:val="28"/>
        </w:rPr>
      </w:pPr>
      <w:r>
        <w:rPr>
          <w:sz w:val="28"/>
          <w:szCs w:val="28"/>
        </w:rPr>
        <w:t xml:space="preserve">Assignments were evaluated to determine how effectively they reinforce theoretical concepts. The first parameter considered was </w:t>
      </w:r>
      <w:r>
        <w:rPr>
          <w:rStyle w:val="13"/>
          <w:sz w:val="28"/>
          <w:szCs w:val="28"/>
        </w:rPr>
        <w:t>relevance to course content</w:t>
      </w:r>
      <w:r>
        <w:rPr>
          <w:sz w:val="28"/>
          <w:szCs w:val="28"/>
        </w:rPr>
        <w:t>, ensuring that assignments align with topics such as SQL queries, normalization, and relational models.</w:t>
      </w:r>
    </w:p>
    <w:p w14:paraId="3F12AEE5">
      <w:pPr>
        <w:pStyle w:val="12"/>
        <w:keepNext w:val="0"/>
        <w:keepLines w:val="0"/>
        <w:widowControl/>
        <w:suppressLineNumbers w:val="0"/>
        <w:spacing w:line="360" w:lineRule="auto"/>
        <w:rPr>
          <w:sz w:val="28"/>
          <w:szCs w:val="28"/>
        </w:rPr>
      </w:pPr>
      <w:r>
        <w:rPr>
          <w:sz w:val="28"/>
          <w:szCs w:val="28"/>
        </w:rPr>
        <w:t xml:space="preserve">The </w:t>
      </w:r>
      <w:r>
        <w:rPr>
          <w:rStyle w:val="13"/>
          <w:sz w:val="28"/>
          <w:szCs w:val="28"/>
        </w:rPr>
        <w:t>difficulty level</w:t>
      </w:r>
      <w:r>
        <w:rPr>
          <w:sz w:val="28"/>
          <w:szCs w:val="28"/>
        </w:rPr>
        <w:t xml:space="preserve"> of assignments was also analyzed. Ideally, assignments should have a balanced level of difficulty—challenging enough to promote critical thinking but not so difficult that they discourage students.</w:t>
      </w:r>
    </w:p>
    <w:p w14:paraId="3AE26AA2">
      <w:pPr>
        <w:pStyle w:val="12"/>
        <w:keepNext w:val="0"/>
        <w:keepLines w:val="0"/>
        <w:widowControl/>
        <w:suppressLineNumbers w:val="0"/>
        <w:spacing w:line="360" w:lineRule="auto"/>
        <w:rPr>
          <w:sz w:val="28"/>
          <w:szCs w:val="28"/>
        </w:rPr>
      </w:pPr>
      <w:r>
        <w:rPr>
          <w:sz w:val="28"/>
          <w:szCs w:val="28"/>
        </w:rPr>
        <w:t xml:space="preserve">Another important aspect was </w:t>
      </w:r>
      <w:r>
        <w:rPr>
          <w:rStyle w:val="13"/>
          <w:sz w:val="28"/>
          <w:szCs w:val="28"/>
        </w:rPr>
        <w:t>clarity of instructions</w:t>
      </w:r>
      <w:r>
        <w:rPr>
          <w:sz w:val="28"/>
          <w:szCs w:val="28"/>
        </w:rPr>
        <w:t xml:space="preserve">. Well-defined problem statements help students understand what is expected and reduce confusion. The availability and quality of </w:t>
      </w:r>
      <w:r>
        <w:rPr>
          <w:rStyle w:val="13"/>
          <w:sz w:val="28"/>
          <w:szCs w:val="28"/>
        </w:rPr>
        <w:t>feedback</w:t>
      </w:r>
      <w:r>
        <w:rPr>
          <w:sz w:val="28"/>
          <w:szCs w:val="28"/>
        </w:rPr>
        <w:t xml:space="preserve"> were also examined, as feedback plays a crucial role in the learning process.</w:t>
      </w:r>
    </w:p>
    <w:p w14:paraId="4D722C95">
      <w:pPr>
        <w:pStyle w:val="12"/>
        <w:keepNext w:val="0"/>
        <w:keepLines w:val="0"/>
        <w:widowControl/>
        <w:suppressLineNumbers w:val="0"/>
        <w:spacing w:line="360" w:lineRule="auto"/>
        <w:rPr>
          <w:sz w:val="28"/>
          <w:szCs w:val="28"/>
        </w:rPr>
      </w:pPr>
      <w:r>
        <w:rPr>
          <w:sz w:val="28"/>
          <w:szCs w:val="28"/>
        </w:rPr>
        <w:t xml:space="preserve">Finally, the </w:t>
      </w:r>
      <w:r>
        <w:rPr>
          <w:rStyle w:val="13"/>
          <w:sz w:val="28"/>
          <w:szCs w:val="28"/>
        </w:rPr>
        <w:t>time required</w:t>
      </w:r>
      <w:r>
        <w:rPr>
          <w:sz w:val="28"/>
          <w:szCs w:val="28"/>
        </w:rPr>
        <w:t xml:space="preserve"> to complete assignments was evaluated to determine whether it was reasonable and aligned with the complexity of the tasks.</w:t>
      </w:r>
    </w:p>
    <w:p w14:paraId="6977FE90">
      <w:pPr>
        <w:pStyle w:val="5"/>
        <w:keepNext w:val="0"/>
        <w:keepLines w:val="0"/>
        <w:widowControl/>
        <w:suppressLineNumbers w:val="0"/>
        <w:spacing w:line="360" w:lineRule="auto"/>
        <w:rPr>
          <w:sz w:val="28"/>
          <w:szCs w:val="28"/>
        </w:rPr>
      </w:pPr>
      <w:r>
        <w:rPr>
          <w:rStyle w:val="13"/>
          <w:b/>
          <w:bCs/>
          <w:sz w:val="28"/>
          <w:szCs w:val="28"/>
        </w:rPr>
        <w:t>Practicals</w:t>
      </w:r>
    </w:p>
    <w:p w14:paraId="3F6FC14C">
      <w:pPr>
        <w:pStyle w:val="12"/>
        <w:keepNext w:val="0"/>
        <w:keepLines w:val="0"/>
        <w:widowControl/>
        <w:suppressLineNumbers w:val="0"/>
        <w:spacing w:line="360" w:lineRule="auto"/>
        <w:rPr>
          <w:sz w:val="28"/>
          <w:szCs w:val="28"/>
        </w:rPr>
      </w:pPr>
      <w:r>
        <w:rPr>
          <w:sz w:val="28"/>
          <w:szCs w:val="28"/>
        </w:rPr>
        <w:t xml:space="preserve">Practical sessions were assessed based on their ability to provide hands-on experience with database concepts. One of the key parameters was the inclusion of </w:t>
      </w:r>
      <w:r>
        <w:rPr>
          <w:rStyle w:val="13"/>
          <w:sz w:val="28"/>
          <w:szCs w:val="28"/>
        </w:rPr>
        <w:t>hands-on tasks</w:t>
      </w:r>
      <w:r>
        <w:rPr>
          <w:sz w:val="28"/>
          <w:szCs w:val="28"/>
        </w:rPr>
        <w:t>, such as creating tables, writing SQL queries, and performing normalization exercises. These activities help students apply theoretical knowledge in practical scenarios.</w:t>
      </w:r>
    </w:p>
    <w:p w14:paraId="52F40930">
      <w:pPr>
        <w:pStyle w:val="12"/>
        <w:keepNext w:val="0"/>
        <w:keepLines w:val="0"/>
        <w:widowControl/>
        <w:suppressLineNumbers w:val="0"/>
        <w:spacing w:line="360" w:lineRule="auto"/>
        <w:rPr>
          <w:sz w:val="28"/>
          <w:szCs w:val="28"/>
        </w:rPr>
      </w:pPr>
      <w:r>
        <w:rPr>
          <w:sz w:val="28"/>
          <w:szCs w:val="28"/>
        </w:rPr>
        <w:t xml:space="preserve">The </w:t>
      </w:r>
      <w:r>
        <w:rPr>
          <w:rStyle w:val="13"/>
          <w:sz w:val="28"/>
          <w:szCs w:val="28"/>
        </w:rPr>
        <w:t>tool or platform used</w:t>
      </w:r>
      <w:r>
        <w:rPr>
          <w:sz w:val="28"/>
          <w:szCs w:val="28"/>
        </w:rPr>
        <w:t xml:space="preserve"> for practical implementation was also evaluated. Common tools include MySQL, Oracle, or online database simulators. The ease of use and accessibility of these tools significantly impact the learning experience.</w:t>
      </w:r>
    </w:p>
    <w:p w14:paraId="29F3FCA9">
      <w:pPr>
        <w:pStyle w:val="12"/>
        <w:keepNext w:val="0"/>
        <w:keepLines w:val="0"/>
        <w:widowControl/>
        <w:suppressLineNumbers w:val="0"/>
        <w:spacing w:line="360" w:lineRule="auto"/>
        <w:rPr>
          <w:sz w:val="28"/>
          <w:szCs w:val="28"/>
        </w:rPr>
      </w:pPr>
      <w:r>
        <w:rPr>
          <w:sz w:val="28"/>
          <w:szCs w:val="28"/>
        </w:rPr>
        <w:t xml:space="preserve">Another critical factor was </w:t>
      </w:r>
      <w:r>
        <w:rPr>
          <w:rStyle w:val="13"/>
          <w:sz w:val="28"/>
          <w:szCs w:val="28"/>
        </w:rPr>
        <w:t>setup ease and troubleshooting</w:t>
      </w:r>
      <w:r>
        <w:rPr>
          <w:sz w:val="28"/>
          <w:szCs w:val="28"/>
        </w:rPr>
        <w:t>. Students often face technical challenges during installation and configuration, which can hinder learning. Therefore, the availability of proper guidance and support was considered.</w:t>
      </w:r>
    </w:p>
    <w:p w14:paraId="6B9BBC41">
      <w:pPr>
        <w:pStyle w:val="12"/>
        <w:keepNext w:val="0"/>
        <w:keepLines w:val="0"/>
        <w:widowControl/>
        <w:suppressLineNumbers w:val="0"/>
        <w:spacing w:line="360" w:lineRule="auto"/>
        <w:rPr>
          <w:sz w:val="28"/>
          <w:szCs w:val="28"/>
        </w:rPr>
      </w:pPr>
      <w:r>
        <w:rPr>
          <w:sz w:val="28"/>
          <w:szCs w:val="28"/>
        </w:rPr>
        <w:t xml:space="preserve">Lastly, the </w:t>
      </w:r>
      <w:r>
        <w:rPr>
          <w:rStyle w:val="13"/>
          <w:sz w:val="28"/>
          <w:szCs w:val="28"/>
        </w:rPr>
        <w:t>learning outcome</w:t>
      </w:r>
      <w:r>
        <w:rPr>
          <w:sz w:val="28"/>
          <w:szCs w:val="28"/>
        </w:rPr>
        <w:t xml:space="preserve"> of practical sessions was analyzed to determine whether students were able to effectively apply concepts and gain practical skills.</w:t>
      </w:r>
    </w:p>
    <w:p w14:paraId="20AB381E">
      <w:pPr>
        <w:pStyle w:val="4"/>
        <w:keepNext w:val="0"/>
        <w:keepLines w:val="0"/>
        <w:widowControl/>
        <w:suppressLineNumbers w:val="0"/>
        <w:spacing w:line="360" w:lineRule="auto"/>
        <w:rPr>
          <w:sz w:val="28"/>
          <w:szCs w:val="28"/>
        </w:rPr>
      </w:pPr>
      <w:r>
        <w:rPr>
          <w:rStyle w:val="13"/>
          <w:b/>
          <w:bCs/>
          <w:sz w:val="28"/>
          <w:szCs w:val="28"/>
        </w:rPr>
        <w:t>3.4 Tools Used</w:t>
      </w:r>
    </w:p>
    <w:p w14:paraId="5D3CA23C">
      <w:pPr>
        <w:pStyle w:val="12"/>
        <w:keepNext w:val="0"/>
        <w:keepLines w:val="0"/>
        <w:widowControl/>
        <w:suppressLineNumbers w:val="0"/>
        <w:spacing w:line="360" w:lineRule="auto"/>
        <w:rPr>
          <w:sz w:val="28"/>
          <w:szCs w:val="28"/>
        </w:rPr>
      </w:pPr>
      <w:r>
        <w:rPr>
          <w:sz w:val="28"/>
          <w:szCs w:val="28"/>
        </w:rPr>
        <w:t xml:space="preserve">The study utilized several tools to facilitate data collection and analysis. </w:t>
      </w:r>
      <w:r>
        <w:rPr>
          <w:rStyle w:val="13"/>
          <w:sz w:val="28"/>
          <w:szCs w:val="28"/>
        </w:rPr>
        <w:t>Google Forms</w:t>
      </w:r>
      <w:r>
        <w:rPr>
          <w:sz w:val="28"/>
          <w:szCs w:val="28"/>
        </w:rPr>
        <w:t xml:space="preserve"> was used to design and distribute the survey questionnaire, allowing for efficient collection of responses from participants.</w:t>
      </w:r>
    </w:p>
    <w:p w14:paraId="1D614411">
      <w:pPr>
        <w:pStyle w:val="12"/>
        <w:keepNext w:val="0"/>
        <w:keepLines w:val="0"/>
        <w:widowControl/>
        <w:suppressLineNumbers w:val="0"/>
        <w:spacing w:line="360" w:lineRule="auto"/>
        <w:rPr>
          <w:sz w:val="28"/>
          <w:szCs w:val="28"/>
        </w:rPr>
      </w:pPr>
      <w:r>
        <w:rPr>
          <w:sz w:val="28"/>
          <w:szCs w:val="28"/>
        </w:rPr>
        <w:t xml:space="preserve">The collected data was then analyzed using </w:t>
      </w:r>
      <w:r>
        <w:rPr>
          <w:rStyle w:val="13"/>
          <w:sz w:val="28"/>
          <w:szCs w:val="28"/>
        </w:rPr>
        <w:t>Microsoft Excel</w:t>
      </w:r>
      <w:r>
        <w:rPr>
          <w:sz w:val="28"/>
          <w:szCs w:val="28"/>
        </w:rPr>
        <w:t>, which helped in organizing responses, calculating averages, and creating charts and graphs for visualization. Excel enabled the identification of patterns and trends in student feedback.</w:t>
      </w:r>
    </w:p>
    <w:p w14:paraId="4D26CC92">
      <w:pPr>
        <w:pStyle w:val="12"/>
        <w:keepNext w:val="0"/>
        <w:keepLines w:val="0"/>
        <w:widowControl/>
        <w:suppressLineNumbers w:val="0"/>
        <w:spacing w:line="360" w:lineRule="auto"/>
        <w:rPr>
          <w:sz w:val="28"/>
          <w:szCs w:val="28"/>
        </w:rPr>
      </w:pPr>
      <w:r>
        <w:rPr>
          <w:sz w:val="28"/>
          <w:szCs w:val="28"/>
        </w:rPr>
        <w:t xml:space="preserve">A </w:t>
      </w:r>
      <w:r>
        <w:rPr>
          <w:rStyle w:val="13"/>
          <w:sz w:val="28"/>
          <w:szCs w:val="28"/>
        </w:rPr>
        <w:t>Likert scale (1–5)</w:t>
      </w:r>
      <w:r>
        <w:rPr>
          <w:sz w:val="28"/>
          <w:szCs w:val="28"/>
        </w:rPr>
        <w:t xml:space="preserve"> was used for quantitative evaluation, where 1 represented “Poor” and 5 represented “Excellent.” This standardized scale made it easier to compare responses and compute overall ratings for different parameters.</w:t>
      </w:r>
    </w:p>
    <w:p w14:paraId="6D22F612">
      <w:pPr>
        <w:pStyle w:val="12"/>
        <w:keepNext w:val="0"/>
        <w:keepLines w:val="0"/>
        <w:widowControl/>
        <w:suppressLineNumbers w:val="0"/>
        <w:spacing w:line="360" w:lineRule="auto"/>
        <w:rPr>
          <w:sz w:val="28"/>
          <w:szCs w:val="28"/>
        </w:rPr>
      </w:pPr>
      <w:r>
        <w:rPr>
          <w:sz w:val="28"/>
          <w:szCs w:val="28"/>
        </w:rPr>
        <w:t>These tools collectively ensured that the evaluation process was systematic, accurate, and easy to interpret.</w:t>
      </w:r>
    </w:p>
    <w:p w14:paraId="36D6B045">
      <w:pPr>
        <w:spacing w:line="360" w:lineRule="auto"/>
        <w:jc w:val="both"/>
        <w:sectPr>
          <w:pgSz w:w="11910" w:h="16840"/>
          <w:pgMar w:top="1360" w:right="960" w:bottom="1200" w:left="980" w:header="0" w:footer="1000" w:gutter="0"/>
          <w:cols w:space="720" w:num="1"/>
        </w:sectPr>
      </w:pPr>
    </w:p>
    <w:p w14:paraId="64AC9D17">
      <w:pPr>
        <w:pStyle w:val="2"/>
        <w:ind w:right="1371"/>
      </w:pPr>
      <w:r>
        <w:t>CHAPTER 4</w:t>
      </w:r>
    </w:p>
    <w:p w14:paraId="59BFEACE">
      <w:pPr>
        <w:pStyle w:val="3"/>
        <w:ind w:left="1354"/>
      </w:pPr>
      <w:r>
        <w:t>ANALYSIS AND FINDINGS</w:t>
      </w:r>
    </w:p>
    <w:p w14:paraId="086C616C">
      <w:pPr>
        <w:pStyle w:val="12"/>
        <w:keepNext w:val="0"/>
        <w:keepLines w:val="0"/>
        <w:widowControl/>
        <w:suppressLineNumbers w:val="0"/>
        <w:spacing w:line="360" w:lineRule="auto"/>
        <w:rPr>
          <w:sz w:val="28"/>
          <w:szCs w:val="28"/>
        </w:rPr>
      </w:pPr>
      <w:r>
        <w:rPr>
          <w:sz w:val="28"/>
          <w:szCs w:val="28"/>
        </w:rPr>
        <w:t>This chapter presents a detailed analysis of the data collected through the survey and personal course evaluation. The findings are based on responses from 30–50 second-year B.Tech students and are supported by statistical measures such as mean scores, percentage distributions, and qualitative feedback. The use of both numerical and descriptive data ensures a comprehensive understanding of the course effectiveness.</w:t>
      </w:r>
    </w:p>
    <w:p w14:paraId="0582584D">
      <w:pPr>
        <w:pStyle w:val="12"/>
        <w:keepNext w:val="0"/>
        <w:keepLines w:val="0"/>
        <w:widowControl/>
        <w:suppressLineNumbers w:val="0"/>
        <w:spacing w:line="360" w:lineRule="auto"/>
        <w:rPr>
          <w:sz w:val="28"/>
          <w:szCs w:val="28"/>
        </w:rPr>
      </w:pPr>
      <w:r>
        <w:rPr>
          <w:sz w:val="28"/>
          <w:szCs w:val="28"/>
        </w:rPr>
        <w:t>To enhance clarity, multiple tables and chart representations (to be created in Excel/Word) are included as placeholders. These visual aids help in interpreting trends and patterns in student responses.</w:t>
      </w:r>
    </w:p>
    <w:p w14:paraId="4C8A9565">
      <w:pPr>
        <w:pStyle w:val="4"/>
        <w:keepNext w:val="0"/>
        <w:keepLines w:val="0"/>
        <w:widowControl/>
        <w:suppressLineNumbers w:val="0"/>
        <w:spacing w:line="360" w:lineRule="auto"/>
        <w:rPr>
          <w:sz w:val="28"/>
          <w:szCs w:val="28"/>
        </w:rPr>
      </w:pPr>
      <w:r>
        <w:rPr>
          <w:rStyle w:val="13"/>
          <w:b/>
          <w:bCs/>
          <w:sz w:val="28"/>
          <w:szCs w:val="28"/>
        </w:rPr>
        <w:t>4.1 Overall Course Performance</w:t>
      </w:r>
    </w:p>
    <w:p w14:paraId="789E2D82">
      <w:pPr>
        <w:pStyle w:val="12"/>
        <w:keepNext w:val="0"/>
        <w:keepLines w:val="0"/>
        <w:widowControl/>
        <w:suppressLineNumbers w:val="0"/>
        <w:spacing w:line="360" w:lineRule="auto"/>
        <w:rPr>
          <w:sz w:val="28"/>
          <w:szCs w:val="28"/>
        </w:rPr>
      </w:pPr>
      <w:r>
        <w:rPr>
          <w:sz w:val="28"/>
          <w:szCs w:val="28"/>
        </w:rPr>
        <w:t>The overall performance of the course was evaluated by calculating the average rating across all parameters, including video lectures, assignments, and practical sessions.</w:t>
      </w:r>
    </w:p>
    <w:p w14:paraId="60414C1B">
      <w:pPr>
        <w:pStyle w:val="12"/>
        <w:keepNext w:val="0"/>
        <w:keepLines w:val="0"/>
        <w:widowControl/>
        <w:suppressLineNumbers w:val="0"/>
        <w:spacing w:line="360" w:lineRule="auto"/>
        <w:rPr>
          <w:sz w:val="28"/>
          <w:szCs w:val="28"/>
        </w:rPr>
      </w:pPr>
      <w:r>
        <w:rPr>
          <w:rStyle w:val="13"/>
          <w:sz w:val="28"/>
          <w:szCs w:val="28"/>
        </w:rPr>
        <w:t>Average Rating: 4.1 / 5</w:t>
      </w:r>
    </w:p>
    <w:p w14:paraId="223F0184">
      <w:pPr>
        <w:pStyle w:val="12"/>
        <w:keepNext w:val="0"/>
        <w:keepLines w:val="0"/>
        <w:widowControl/>
        <w:suppressLineNumbers w:val="0"/>
        <w:spacing w:line="360" w:lineRule="auto"/>
        <w:rPr>
          <w:sz w:val="28"/>
          <w:szCs w:val="28"/>
        </w:rPr>
      </w:pPr>
      <w:r>
        <w:rPr>
          <w:sz w:val="28"/>
          <w:szCs w:val="28"/>
        </w:rPr>
        <w:t>This rating indicates that the course is generally well-received by students and meets its primary objective of delivering DBMS knowledge effectively. A large proportion of students expressed satisfaction with the course content and structure.</w:t>
      </w:r>
    </w:p>
    <w:p w14:paraId="731C671A">
      <w:pPr>
        <w:pStyle w:val="12"/>
        <w:keepNext w:val="0"/>
        <w:keepLines w:val="0"/>
        <w:widowControl/>
        <w:suppressLineNumbers w:val="0"/>
        <w:spacing w:line="360" w:lineRule="auto"/>
        <w:rPr>
          <w:sz w:val="28"/>
          <w:szCs w:val="28"/>
        </w:rPr>
      </w:pPr>
      <w:r>
        <w:rPr>
          <w:rStyle w:val="13"/>
          <w:sz w:val="28"/>
          <w:szCs w:val="28"/>
        </w:rPr>
        <w:t>Table 4.1: Overall Course Rating Distribution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5"/>
        <w:gridCol w:w="2599"/>
        <w:gridCol w:w="1486"/>
      </w:tblGrid>
      <w:tr w14:paraId="311AC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4FC529">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Rating</w:t>
            </w:r>
          </w:p>
        </w:tc>
        <w:tc>
          <w:tcPr>
            <w:tcW w:w="0" w:type="auto"/>
            <w:shd w:val="clear"/>
            <w:vAlign w:val="center"/>
          </w:tcPr>
          <w:p w14:paraId="1D59EBC3">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Number of Students</w:t>
            </w:r>
          </w:p>
        </w:tc>
        <w:tc>
          <w:tcPr>
            <w:tcW w:w="0" w:type="auto"/>
            <w:shd w:val="clear"/>
            <w:vAlign w:val="center"/>
          </w:tcPr>
          <w:p w14:paraId="70749867">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Percentage</w:t>
            </w:r>
          </w:p>
        </w:tc>
      </w:tr>
      <w:tr w14:paraId="1AE0F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7BD8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5 (Excellent)</w:t>
            </w:r>
          </w:p>
        </w:tc>
        <w:tc>
          <w:tcPr>
            <w:tcW w:w="0" w:type="auto"/>
            <w:shd w:val="clear"/>
            <w:vAlign w:val="center"/>
          </w:tcPr>
          <w:p w14:paraId="07AF1F03">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18</w:t>
            </w:r>
          </w:p>
        </w:tc>
        <w:tc>
          <w:tcPr>
            <w:tcW w:w="0" w:type="auto"/>
            <w:shd w:val="clear"/>
            <w:vAlign w:val="center"/>
          </w:tcPr>
          <w:p w14:paraId="5C2036EE">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36%</w:t>
            </w:r>
          </w:p>
        </w:tc>
      </w:tr>
      <w:tr w14:paraId="5BFCA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00075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 (Very Good)</w:t>
            </w:r>
          </w:p>
        </w:tc>
        <w:tc>
          <w:tcPr>
            <w:tcW w:w="0" w:type="auto"/>
            <w:shd w:val="clear"/>
            <w:vAlign w:val="center"/>
          </w:tcPr>
          <w:p w14:paraId="4BAF8EC6">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15</w:t>
            </w:r>
          </w:p>
        </w:tc>
        <w:tc>
          <w:tcPr>
            <w:tcW w:w="0" w:type="auto"/>
            <w:shd w:val="clear"/>
            <w:vAlign w:val="center"/>
          </w:tcPr>
          <w:p w14:paraId="067D81B8">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30%</w:t>
            </w:r>
          </w:p>
        </w:tc>
      </w:tr>
      <w:tr w14:paraId="5C0FD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EFDEC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 (Good)</w:t>
            </w:r>
          </w:p>
        </w:tc>
        <w:tc>
          <w:tcPr>
            <w:tcW w:w="0" w:type="auto"/>
            <w:shd w:val="clear"/>
            <w:vAlign w:val="center"/>
          </w:tcPr>
          <w:p w14:paraId="3ECAADED">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10</w:t>
            </w:r>
          </w:p>
        </w:tc>
        <w:tc>
          <w:tcPr>
            <w:tcW w:w="0" w:type="auto"/>
            <w:shd w:val="clear"/>
            <w:vAlign w:val="center"/>
          </w:tcPr>
          <w:p w14:paraId="6613E7FA">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20%</w:t>
            </w:r>
          </w:p>
        </w:tc>
      </w:tr>
      <w:tr w14:paraId="513E2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822963">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2 (Average)</w:t>
            </w:r>
          </w:p>
        </w:tc>
        <w:tc>
          <w:tcPr>
            <w:tcW w:w="0" w:type="auto"/>
            <w:shd w:val="clear"/>
            <w:vAlign w:val="center"/>
          </w:tcPr>
          <w:p w14:paraId="60269BE7">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5</w:t>
            </w:r>
          </w:p>
        </w:tc>
        <w:tc>
          <w:tcPr>
            <w:tcW w:w="0" w:type="auto"/>
            <w:shd w:val="clear"/>
            <w:vAlign w:val="center"/>
          </w:tcPr>
          <w:p w14:paraId="70470053">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10%</w:t>
            </w:r>
          </w:p>
        </w:tc>
      </w:tr>
      <w:tr w14:paraId="5CD79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83442F">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1 (Poor)</w:t>
            </w:r>
          </w:p>
        </w:tc>
        <w:tc>
          <w:tcPr>
            <w:tcW w:w="0" w:type="auto"/>
            <w:shd w:val="clear"/>
            <w:vAlign w:val="center"/>
          </w:tcPr>
          <w:p w14:paraId="24EC6DCA">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2</w:t>
            </w:r>
          </w:p>
        </w:tc>
        <w:tc>
          <w:tcPr>
            <w:tcW w:w="0" w:type="auto"/>
            <w:shd w:val="clear"/>
            <w:vAlign w:val="center"/>
          </w:tcPr>
          <w:p w14:paraId="323A1889">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w:t>
            </w:r>
          </w:p>
        </w:tc>
      </w:tr>
    </w:tbl>
    <w:p w14:paraId="06A0E22D">
      <w:pPr>
        <w:pStyle w:val="12"/>
        <w:keepNext w:val="0"/>
        <w:keepLines w:val="0"/>
        <w:widowControl/>
        <w:suppressLineNumbers w:val="0"/>
        <w:spacing w:line="360" w:lineRule="auto"/>
        <w:rPr>
          <w:sz w:val="28"/>
          <w:szCs w:val="28"/>
        </w:rPr>
      </w:pPr>
      <w:r>
        <w:rPr>
          <w:rStyle w:val="13"/>
          <w:sz w:val="28"/>
          <w:szCs w:val="28"/>
        </w:rPr>
        <w:t>Figure 4.1 (Pie Chart Placeholder):</w:t>
      </w:r>
      <w:r>
        <w:rPr>
          <w:sz w:val="28"/>
          <w:szCs w:val="28"/>
        </w:rPr>
        <w:t xml:space="preserve"> Distribution of overall course ratings</w:t>
      </w:r>
    </w:p>
    <w:p w14:paraId="68074101">
      <w:pPr>
        <w:pStyle w:val="12"/>
        <w:keepNext w:val="0"/>
        <w:keepLines w:val="0"/>
        <w:widowControl/>
        <w:suppressLineNumbers w:val="0"/>
        <w:spacing w:line="360" w:lineRule="auto"/>
        <w:rPr>
          <w:sz w:val="28"/>
          <w:szCs w:val="28"/>
        </w:rPr>
      </w:pPr>
      <w:r>
        <w:rPr>
          <w:sz w:val="28"/>
          <w:szCs w:val="28"/>
        </w:rPr>
        <w:t>The data shows that nearly 66% of students rated the course as either “Very Good” or “Excellent,” indicating strong overall performance. However, a small percentage of students reported dissatisfaction, mainly due to practical implementation challenges.</w:t>
      </w:r>
    </w:p>
    <w:p w14:paraId="7DC81340">
      <w:pPr>
        <w:pStyle w:val="4"/>
        <w:keepNext w:val="0"/>
        <w:keepLines w:val="0"/>
        <w:widowControl/>
        <w:suppressLineNumbers w:val="0"/>
        <w:spacing w:line="360" w:lineRule="auto"/>
        <w:rPr>
          <w:sz w:val="28"/>
          <w:szCs w:val="28"/>
        </w:rPr>
      </w:pPr>
      <w:r>
        <w:rPr>
          <w:rStyle w:val="13"/>
          <w:b/>
          <w:bCs/>
          <w:sz w:val="28"/>
          <w:szCs w:val="28"/>
        </w:rPr>
        <w:t>4.2 Video Lectures</w:t>
      </w:r>
    </w:p>
    <w:p w14:paraId="57DE70BF">
      <w:pPr>
        <w:pStyle w:val="12"/>
        <w:keepNext w:val="0"/>
        <w:keepLines w:val="0"/>
        <w:widowControl/>
        <w:suppressLineNumbers w:val="0"/>
        <w:spacing w:line="360" w:lineRule="auto"/>
        <w:rPr>
          <w:sz w:val="28"/>
          <w:szCs w:val="28"/>
        </w:rPr>
      </w:pPr>
      <w:r>
        <w:rPr>
          <w:sz w:val="28"/>
          <w:szCs w:val="28"/>
        </w:rPr>
        <w:t>Video lectures were analyzed based on multiple parameters such as clarity, pacing, visual aids, and engagement. The results indicate that video lectures are one of the strongest components of the course.</w:t>
      </w:r>
    </w:p>
    <w:p w14:paraId="6B56078F">
      <w:pPr>
        <w:pStyle w:val="12"/>
        <w:keepNext w:val="0"/>
        <w:keepLines w:val="0"/>
        <w:widowControl/>
        <w:suppressLineNumbers w:val="0"/>
        <w:spacing w:line="360" w:lineRule="auto"/>
        <w:rPr>
          <w:sz w:val="28"/>
          <w:szCs w:val="28"/>
        </w:rPr>
      </w:pPr>
      <w:r>
        <w:rPr>
          <w:rStyle w:val="13"/>
          <w:sz w:val="28"/>
          <w:szCs w:val="28"/>
        </w:rPr>
        <w:t>Table 4.2: Mean Scores – Video Lecture Parameters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55"/>
        <w:gridCol w:w="3036"/>
      </w:tblGrid>
      <w:tr w14:paraId="436B5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7E97FA8">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Parameter</w:t>
            </w:r>
          </w:p>
        </w:tc>
        <w:tc>
          <w:tcPr>
            <w:tcW w:w="0" w:type="auto"/>
            <w:shd w:val="clear"/>
            <w:vAlign w:val="center"/>
          </w:tcPr>
          <w:p w14:paraId="550C8283">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Mean Score (Out of 5)</w:t>
            </w:r>
          </w:p>
        </w:tc>
      </w:tr>
      <w:tr w14:paraId="7C745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25FEF2">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Clarity of Concepts</w:t>
            </w:r>
          </w:p>
        </w:tc>
        <w:tc>
          <w:tcPr>
            <w:tcW w:w="0" w:type="auto"/>
            <w:shd w:val="clear"/>
            <w:vAlign w:val="center"/>
          </w:tcPr>
          <w:p w14:paraId="42687DC2">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4.5</w:t>
            </w:r>
          </w:p>
        </w:tc>
      </w:tr>
      <w:tr w14:paraId="55491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11101A">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Pacing and Length</w:t>
            </w:r>
          </w:p>
        </w:tc>
        <w:tc>
          <w:tcPr>
            <w:tcW w:w="0" w:type="auto"/>
            <w:shd w:val="clear"/>
            <w:vAlign w:val="center"/>
          </w:tcPr>
          <w:p w14:paraId="54D0F6D4">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3.8</w:t>
            </w:r>
          </w:p>
        </w:tc>
      </w:tr>
      <w:tr w14:paraId="5664B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30F6D8">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Visual Aids (ER, SQL demos)</w:t>
            </w:r>
          </w:p>
        </w:tc>
        <w:tc>
          <w:tcPr>
            <w:tcW w:w="0" w:type="auto"/>
            <w:shd w:val="clear"/>
            <w:vAlign w:val="center"/>
          </w:tcPr>
          <w:p w14:paraId="21CD27F9">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4.2</w:t>
            </w:r>
          </w:p>
        </w:tc>
      </w:tr>
      <w:tr w14:paraId="18DB2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A79A56">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Audio/Video Quality</w:t>
            </w:r>
          </w:p>
        </w:tc>
        <w:tc>
          <w:tcPr>
            <w:tcW w:w="0" w:type="auto"/>
            <w:shd w:val="clear"/>
            <w:vAlign w:val="center"/>
          </w:tcPr>
          <w:p w14:paraId="78D8128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4.3</w:t>
            </w:r>
          </w:p>
        </w:tc>
      </w:tr>
      <w:tr w14:paraId="23DCB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4BEBDB">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Engagement Level</w:t>
            </w:r>
          </w:p>
        </w:tc>
        <w:tc>
          <w:tcPr>
            <w:tcW w:w="0" w:type="auto"/>
            <w:shd w:val="clear"/>
            <w:vAlign w:val="center"/>
          </w:tcPr>
          <w:p w14:paraId="2CC4EFD8">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4.0</w:t>
            </w:r>
          </w:p>
        </w:tc>
      </w:tr>
    </w:tbl>
    <w:p w14:paraId="3D7B6EA5">
      <w:pPr>
        <w:pStyle w:val="12"/>
        <w:keepNext w:val="0"/>
        <w:keepLines w:val="0"/>
        <w:widowControl/>
        <w:suppressLineNumbers w:val="0"/>
        <w:spacing w:line="360" w:lineRule="auto"/>
        <w:rPr>
          <w:sz w:val="28"/>
          <w:szCs w:val="28"/>
        </w:rPr>
      </w:pPr>
      <w:r>
        <w:rPr>
          <w:sz w:val="28"/>
          <w:szCs w:val="28"/>
        </w:rPr>
        <w:t xml:space="preserve">The </w:t>
      </w:r>
      <w:r>
        <w:rPr>
          <w:rStyle w:val="13"/>
          <w:sz w:val="28"/>
          <w:szCs w:val="28"/>
        </w:rPr>
        <w:t>clarity of concepts</w:t>
      </w:r>
      <w:r>
        <w:rPr>
          <w:sz w:val="28"/>
          <w:szCs w:val="28"/>
        </w:rPr>
        <w:t xml:space="preserve"> received the highest rating, indicating that students found explanations of complex topics such as joins, normalization, and ACID properties easy to understand. The use of examples contributed significantly to this clarity.</w:t>
      </w:r>
    </w:p>
    <w:p w14:paraId="66985E9F">
      <w:pPr>
        <w:pStyle w:val="12"/>
        <w:keepNext w:val="0"/>
        <w:keepLines w:val="0"/>
        <w:widowControl/>
        <w:suppressLineNumbers w:val="0"/>
        <w:spacing w:line="360" w:lineRule="auto"/>
        <w:rPr>
          <w:sz w:val="28"/>
          <w:szCs w:val="28"/>
        </w:rPr>
      </w:pPr>
      <w:r>
        <w:rPr>
          <w:sz w:val="28"/>
          <w:szCs w:val="28"/>
        </w:rPr>
        <w:t xml:space="preserve">However, </w:t>
      </w:r>
      <w:r>
        <w:rPr>
          <w:rStyle w:val="13"/>
          <w:sz w:val="28"/>
          <w:szCs w:val="28"/>
        </w:rPr>
        <w:t>pacing and length</w:t>
      </w:r>
      <w:r>
        <w:rPr>
          <w:sz w:val="28"/>
          <w:szCs w:val="28"/>
        </w:rPr>
        <w:t xml:space="preserve"> received a comparatively lower score. Some students felt that certain lectures were too long, which affected concentration levels.</w:t>
      </w:r>
    </w:p>
    <w:p w14:paraId="08029739">
      <w:pPr>
        <w:pStyle w:val="12"/>
        <w:keepNext w:val="0"/>
        <w:keepLines w:val="0"/>
        <w:widowControl/>
        <w:suppressLineNumbers w:val="0"/>
        <w:spacing w:line="360" w:lineRule="auto"/>
        <w:rPr>
          <w:sz w:val="28"/>
          <w:szCs w:val="28"/>
        </w:rPr>
      </w:pPr>
      <w:r>
        <w:rPr>
          <w:rStyle w:val="13"/>
          <w:sz w:val="28"/>
          <w:szCs w:val="28"/>
        </w:rPr>
        <w:t>Figure 4.2 (Bar Chart Placeholder):</w:t>
      </w:r>
      <w:r>
        <w:rPr>
          <w:sz w:val="28"/>
          <w:szCs w:val="28"/>
        </w:rPr>
        <w:t xml:space="preserve"> Comparison of video lecture parameters</w:t>
      </w:r>
    </w:p>
    <w:p w14:paraId="3B4E4219">
      <w:pPr>
        <w:pStyle w:val="12"/>
        <w:keepNext w:val="0"/>
        <w:keepLines w:val="0"/>
        <w:widowControl/>
        <w:suppressLineNumbers w:val="0"/>
        <w:spacing w:line="360" w:lineRule="auto"/>
        <w:rPr>
          <w:sz w:val="28"/>
          <w:szCs w:val="28"/>
        </w:rPr>
      </w:pPr>
      <w:r>
        <w:rPr>
          <w:rStyle w:val="13"/>
          <w:sz w:val="28"/>
          <w:szCs w:val="28"/>
        </w:rPr>
        <w:t>Student Feedback (Qualitative Insights):</w:t>
      </w:r>
    </w:p>
    <w:p w14:paraId="3E68DE88">
      <w:pPr>
        <w:keepNext w:val="0"/>
        <w:keepLines w:val="0"/>
        <w:widowControl/>
        <w:numPr>
          <w:ilvl w:val="0"/>
          <w:numId w:val="1"/>
        </w:numPr>
        <w:suppressLineNumbers w:val="0"/>
        <w:spacing w:before="0" w:beforeAutospacing="1" w:after="0" w:afterAutospacing="1" w:line="360" w:lineRule="auto"/>
        <w:ind w:left="720" w:hanging="360"/>
        <w:rPr>
          <w:sz w:val="28"/>
          <w:szCs w:val="28"/>
        </w:rPr>
      </w:pPr>
      <w:r>
        <w:rPr>
          <w:sz w:val="28"/>
          <w:szCs w:val="28"/>
        </w:rPr>
        <w:t xml:space="preserve">“Concepts were explained very clearly, especially normalization.” </w:t>
      </w:r>
    </w:p>
    <w:p w14:paraId="3B6F0C91">
      <w:pPr>
        <w:keepNext w:val="0"/>
        <w:keepLines w:val="0"/>
        <w:widowControl/>
        <w:numPr>
          <w:ilvl w:val="0"/>
          <w:numId w:val="1"/>
        </w:numPr>
        <w:suppressLineNumbers w:val="0"/>
        <w:spacing w:before="0" w:beforeAutospacing="1" w:after="0" w:afterAutospacing="1" w:line="360" w:lineRule="auto"/>
        <w:ind w:left="720" w:hanging="360"/>
        <w:rPr>
          <w:sz w:val="28"/>
          <w:szCs w:val="28"/>
        </w:rPr>
      </w:pPr>
      <w:r>
        <w:rPr>
          <w:sz w:val="28"/>
          <w:szCs w:val="28"/>
        </w:rPr>
        <w:t xml:space="preserve">“Lectures are good but sometimes too lengthy.” </w:t>
      </w:r>
    </w:p>
    <w:p w14:paraId="4150EC99">
      <w:pPr>
        <w:keepNext w:val="0"/>
        <w:keepLines w:val="0"/>
        <w:widowControl/>
        <w:numPr>
          <w:ilvl w:val="0"/>
          <w:numId w:val="1"/>
        </w:numPr>
        <w:suppressLineNumbers w:val="0"/>
        <w:spacing w:before="0" w:beforeAutospacing="1" w:after="0" w:afterAutospacing="1" w:line="360" w:lineRule="auto"/>
        <w:ind w:left="720" w:hanging="360"/>
        <w:rPr>
          <w:sz w:val="28"/>
          <w:szCs w:val="28"/>
        </w:rPr>
      </w:pPr>
      <w:r>
        <w:rPr>
          <w:sz w:val="28"/>
          <w:szCs w:val="28"/>
        </w:rPr>
        <w:t xml:space="preserve">“More real-world examples would improve understanding.” </w:t>
      </w:r>
    </w:p>
    <w:p w14:paraId="521ECE19">
      <w:pPr>
        <w:pStyle w:val="12"/>
        <w:keepNext w:val="0"/>
        <w:keepLines w:val="0"/>
        <w:widowControl/>
        <w:suppressLineNumbers w:val="0"/>
        <w:spacing w:line="360" w:lineRule="auto"/>
        <w:rPr>
          <w:sz w:val="28"/>
          <w:szCs w:val="28"/>
        </w:rPr>
      </w:pPr>
      <w:r>
        <w:rPr>
          <w:sz w:val="28"/>
          <w:szCs w:val="28"/>
        </w:rPr>
        <w:t>These responses highlight that while the lectures are conceptually strong, there is scope for improving engagement through shorter and more interactive sessions.</w:t>
      </w:r>
    </w:p>
    <w:p w14:paraId="1B683C82">
      <w:pPr>
        <w:pStyle w:val="4"/>
        <w:keepNext w:val="0"/>
        <w:keepLines w:val="0"/>
        <w:widowControl/>
        <w:suppressLineNumbers w:val="0"/>
        <w:spacing w:line="360" w:lineRule="auto"/>
        <w:rPr>
          <w:sz w:val="28"/>
          <w:szCs w:val="28"/>
        </w:rPr>
      </w:pPr>
      <w:r>
        <w:rPr>
          <w:rStyle w:val="13"/>
          <w:b/>
          <w:bCs/>
          <w:sz w:val="28"/>
          <w:szCs w:val="28"/>
        </w:rPr>
        <w:t>4.3 Assignments</w:t>
      </w:r>
    </w:p>
    <w:p w14:paraId="60C184F1">
      <w:pPr>
        <w:pStyle w:val="12"/>
        <w:keepNext w:val="0"/>
        <w:keepLines w:val="0"/>
        <w:widowControl/>
        <w:suppressLineNumbers w:val="0"/>
        <w:spacing w:line="360" w:lineRule="auto"/>
        <w:rPr>
          <w:sz w:val="28"/>
          <w:szCs w:val="28"/>
        </w:rPr>
      </w:pPr>
      <w:r>
        <w:rPr>
          <w:sz w:val="28"/>
          <w:szCs w:val="28"/>
        </w:rPr>
        <w:t>Assignments were evaluated based on relevance, difficulty level, clarity, and feedback quality.</w:t>
      </w:r>
    </w:p>
    <w:p w14:paraId="3DFA8138">
      <w:pPr>
        <w:pStyle w:val="12"/>
        <w:keepNext w:val="0"/>
        <w:keepLines w:val="0"/>
        <w:widowControl/>
        <w:suppressLineNumbers w:val="0"/>
        <w:spacing w:line="360" w:lineRule="auto"/>
        <w:rPr>
          <w:sz w:val="28"/>
          <w:szCs w:val="28"/>
        </w:rPr>
      </w:pPr>
      <w:r>
        <w:rPr>
          <w:rStyle w:val="13"/>
          <w:sz w:val="28"/>
          <w:szCs w:val="28"/>
        </w:rPr>
        <w:t>Table 4.3: Assignment Difficulty Distribution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2"/>
        <w:gridCol w:w="1486"/>
      </w:tblGrid>
      <w:tr w14:paraId="63443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C54662">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Difficulty Level</w:t>
            </w:r>
          </w:p>
        </w:tc>
        <w:tc>
          <w:tcPr>
            <w:tcW w:w="0" w:type="auto"/>
            <w:shd w:val="clear"/>
            <w:vAlign w:val="center"/>
          </w:tcPr>
          <w:p w14:paraId="13407082">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Percentage</w:t>
            </w:r>
          </w:p>
        </w:tc>
      </w:tr>
      <w:tr w14:paraId="4C130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5643A9">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Easy</w:t>
            </w:r>
          </w:p>
        </w:tc>
        <w:tc>
          <w:tcPr>
            <w:tcW w:w="0" w:type="auto"/>
            <w:shd w:val="clear"/>
            <w:vAlign w:val="center"/>
          </w:tcPr>
          <w:p w14:paraId="2B97FF9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25%</w:t>
            </w:r>
          </w:p>
        </w:tc>
      </w:tr>
      <w:tr w14:paraId="5318D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F031D5">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Moderate</w:t>
            </w:r>
          </w:p>
        </w:tc>
        <w:tc>
          <w:tcPr>
            <w:tcW w:w="0" w:type="auto"/>
            <w:shd w:val="clear"/>
            <w:vAlign w:val="center"/>
          </w:tcPr>
          <w:p w14:paraId="624A8F49">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50%</w:t>
            </w:r>
          </w:p>
        </w:tc>
      </w:tr>
      <w:tr w14:paraId="546AE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A2546F">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Difficult</w:t>
            </w:r>
          </w:p>
        </w:tc>
        <w:tc>
          <w:tcPr>
            <w:tcW w:w="0" w:type="auto"/>
            <w:shd w:val="clear"/>
            <w:vAlign w:val="center"/>
          </w:tcPr>
          <w:p w14:paraId="4DA903D5">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25%</w:t>
            </w:r>
          </w:p>
        </w:tc>
      </w:tr>
    </w:tbl>
    <w:p w14:paraId="7B5CEC13">
      <w:pPr>
        <w:pStyle w:val="12"/>
        <w:keepNext w:val="0"/>
        <w:keepLines w:val="0"/>
        <w:widowControl/>
        <w:suppressLineNumbers w:val="0"/>
        <w:spacing w:line="360" w:lineRule="auto"/>
        <w:rPr>
          <w:sz w:val="28"/>
          <w:szCs w:val="28"/>
        </w:rPr>
      </w:pPr>
      <w:r>
        <w:rPr>
          <w:sz w:val="28"/>
          <w:szCs w:val="28"/>
        </w:rPr>
        <w:t>The data indicates that most assignments fall under the moderate category, which is ideal for learning. However, the presence of both very easy and difficult assignments suggests inconsistency in difficulty levels.</w:t>
      </w:r>
    </w:p>
    <w:p w14:paraId="5533705C">
      <w:pPr>
        <w:pStyle w:val="12"/>
        <w:keepNext w:val="0"/>
        <w:keepLines w:val="0"/>
        <w:widowControl/>
        <w:suppressLineNumbers w:val="0"/>
        <w:spacing w:line="360" w:lineRule="auto"/>
        <w:rPr>
          <w:sz w:val="28"/>
          <w:szCs w:val="28"/>
        </w:rPr>
      </w:pPr>
      <w:r>
        <w:rPr>
          <w:rStyle w:val="13"/>
          <w:sz w:val="28"/>
          <w:szCs w:val="28"/>
        </w:rPr>
        <w:t>Table 4.4: Assignment Evaluation Scores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35"/>
        <w:gridCol w:w="1486"/>
      </w:tblGrid>
      <w:tr w14:paraId="1D6B0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3172E6">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Parameter</w:t>
            </w:r>
          </w:p>
        </w:tc>
        <w:tc>
          <w:tcPr>
            <w:tcW w:w="0" w:type="auto"/>
            <w:shd w:val="clear"/>
            <w:vAlign w:val="center"/>
          </w:tcPr>
          <w:p w14:paraId="0516C975">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Mean Score</w:t>
            </w:r>
          </w:p>
        </w:tc>
      </w:tr>
      <w:tr w14:paraId="12B8D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E7A60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Relevance to Theory</w:t>
            </w:r>
          </w:p>
        </w:tc>
        <w:tc>
          <w:tcPr>
            <w:tcW w:w="0" w:type="auto"/>
            <w:shd w:val="clear"/>
            <w:vAlign w:val="center"/>
          </w:tcPr>
          <w:p w14:paraId="1D7B161B">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4.3</w:t>
            </w:r>
          </w:p>
        </w:tc>
      </w:tr>
      <w:tr w14:paraId="50EF8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80152E">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Difficulty Balance</w:t>
            </w:r>
          </w:p>
        </w:tc>
        <w:tc>
          <w:tcPr>
            <w:tcW w:w="0" w:type="auto"/>
            <w:shd w:val="clear"/>
            <w:vAlign w:val="center"/>
          </w:tcPr>
          <w:p w14:paraId="4E09EAA5">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3.9</w:t>
            </w:r>
          </w:p>
        </w:tc>
      </w:tr>
      <w:tr w14:paraId="23A37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C83C3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Instruction Clarity</w:t>
            </w:r>
          </w:p>
        </w:tc>
        <w:tc>
          <w:tcPr>
            <w:tcW w:w="0" w:type="auto"/>
            <w:shd w:val="clear"/>
            <w:vAlign w:val="center"/>
          </w:tcPr>
          <w:p w14:paraId="17F637B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3.7</w:t>
            </w:r>
          </w:p>
        </w:tc>
      </w:tr>
      <w:tr w14:paraId="1D1AC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F9C4DE">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Feedback Quality</w:t>
            </w:r>
          </w:p>
        </w:tc>
        <w:tc>
          <w:tcPr>
            <w:tcW w:w="0" w:type="auto"/>
            <w:shd w:val="clear"/>
            <w:vAlign w:val="center"/>
          </w:tcPr>
          <w:p w14:paraId="606E1E8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3.5</w:t>
            </w:r>
          </w:p>
        </w:tc>
      </w:tr>
    </w:tbl>
    <w:p w14:paraId="20221B2E">
      <w:pPr>
        <w:pStyle w:val="12"/>
        <w:keepNext w:val="0"/>
        <w:keepLines w:val="0"/>
        <w:widowControl/>
        <w:suppressLineNumbers w:val="0"/>
        <w:spacing w:line="360" w:lineRule="auto"/>
        <w:rPr>
          <w:sz w:val="28"/>
          <w:szCs w:val="28"/>
        </w:rPr>
      </w:pPr>
      <w:r>
        <w:rPr>
          <w:sz w:val="28"/>
          <w:szCs w:val="28"/>
        </w:rPr>
        <w:t xml:space="preserve">Assignments were highly rated for </w:t>
      </w:r>
      <w:r>
        <w:rPr>
          <w:rStyle w:val="13"/>
          <w:sz w:val="28"/>
          <w:szCs w:val="28"/>
        </w:rPr>
        <w:t>relevance</w:t>
      </w:r>
      <w:r>
        <w:rPr>
          <w:sz w:val="28"/>
          <w:szCs w:val="28"/>
        </w:rPr>
        <w:t xml:space="preserve">, as they were aligned with topics such as SQL queries and normalization. However, </w:t>
      </w:r>
      <w:r>
        <w:rPr>
          <w:rStyle w:val="13"/>
          <w:sz w:val="28"/>
          <w:szCs w:val="28"/>
        </w:rPr>
        <w:t>feedback quality</w:t>
      </w:r>
      <w:r>
        <w:rPr>
          <w:sz w:val="28"/>
          <w:szCs w:val="28"/>
        </w:rPr>
        <w:t xml:space="preserve"> received the lowest rating, indicating that students did not receive sufficient guidance on their performance.</w:t>
      </w:r>
    </w:p>
    <w:p w14:paraId="4922447B">
      <w:pPr>
        <w:pStyle w:val="12"/>
        <w:keepNext w:val="0"/>
        <w:keepLines w:val="0"/>
        <w:widowControl/>
        <w:suppressLineNumbers w:val="0"/>
        <w:spacing w:line="360" w:lineRule="auto"/>
        <w:rPr>
          <w:sz w:val="28"/>
          <w:szCs w:val="28"/>
        </w:rPr>
      </w:pPr>
      <w:r>
        <w:rPr>
          <w:rStyle w:val="13"/>
          <w:sz w:val="28"/>
          <w:szCs w:val="28"/>
        </w:rPr>
        <w:t>Figure 4.3 (Bar Chart Placeholder):</w:t>
      </w:r>
      <w:r>
        <w:rPr>
          <w:sz w:val="28"/>
          <w:szCs w:val="28"/>
        </w:rPr>
        <w:t xml:space="preserve"> Assignment evaluation parameters</w:t>
      </w:r>
    </w:p>
    <w:p w14:paraId="61BB2FA2">
      <w:pPr>
        <w:pStyle w:val="12"/>
        <w:keepNext w:val="0"/>
        <w:keepLines w:val="0"/>
        <w:widowControl/>
        <w:suppressLineNumbers w:val="0"/>
        <w:spacing w:line="360" w:lineRule="auto"/>
        <w:rPr>
          <w:sz w:val="28"/>
          <w:szCs w:val="28"/>
        </w:rPr>
      </w:pPr>
      <w:r>
        <w:rPr>
          <w:sz w:val="28"/>
          <w:szCs w:val="28"/>
        </w:rPr>
        <w:t>Overall, assignments were effective in reinforcing concepts but lacked detailed feedback and consistency in difficulty.</w:t>
      </w:r>
    </w:p>
    <w:p w14:paraId="27D4A6CE">
      <w:pPr>
        <w:pStyle w:val="4"/>
        <w:keepNext w:val="0"/>
        <w:keepLines w:val="0"/>
        <w:widowControl/>
        <w:suppressLineNumbers w:val="0"/>
        <w:spacing w:line="360" w:lineRule="auto"/>
        <w:rPr>
          <w:sz w:val="28"/>
          <w:szCs w:val="28"/>
        </w:rPr>
      </w:pPr>
      <w:r>
        <w:rPr>
          <w:rStyle w:val="13"/>
          <w:b/>
          <w:bCs/>
          <w:sz w:val="28"/>
          <w:szCs w:val="28"/>
        </w:rPr>
        <w:t>4.4 Practicals</w:t>
      </w:r>
    </w:p>
    <w:p w14:paraId="22AA56C7">
      <w:pPr>
        <w:pStyle w:val="12"/>
        <w:keepNext w:val="0"/>
        <w:keepLines w:val="0"/>
        <w:widowControl/>
        <w:suppressLineNumbers w:val="0"/>
        <w:spacing w:line="360" w:lineRule="auto"/>
        <w:rPr>
          <w:sz w:val="28"/>
          <w:szCs w:val="28"/>
        </w:rPr>
      </w:pPr>
      <w:r>
        <w:rPr>
          <w:sz w:val="28"/>
          <w:szCs w:val="28"/>
        </w:rPr>
        <w:t>Practical sessions were analyzed based on usability, technical challenges, and their effectiveness in connecting theory to real-world applications.</w:t>
      </w:r>
    </w:p>
    <w:p w14:paraId="28C3DA8B">
      <w:pPr>
        <w:pStyle w:val="12"/>
        <w:keepNext w:val="0"/>
        <w:keepLines w:val="0"/>
        <w:widowControl/>
        <w:suppressLineNumbers w:val="0"/>
        <w:spacing w:line="360" w:lineRule="auto"/>
        <w:rPr>
          <w:sz w:val="28"/>
          <w:szCs w:val="28"/>
        </w:rPr>
      </w:pPr>
      <w:r>
        <w:rPr>
          <w:rStyle w:val="13"/>
          <w:sz w:val="28"/>
          <w:szCs w:val="28"/>
        </w:rPr>
        <w:t>Table 4.5: Practical Session Evaluation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55"/>
        <w:gridCol w:w="1486"/>
      </w:tblGrid>
      <w:tr w14:paraId="68C4E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FDDD99">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Parameter</w:t>
            </w:r>
          </w:p>
        </w:tc>
        <w:tc>
          <w:tcPr>
            <w:tcW w:w="0" w:type="auto"/>
            <w:shd w:val="clear"/>
            <w:vAlign w:val="center"/>
          </w:tcPr>
          <w:p w14:paraId="491BE8A5">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Mean Score</w:t>
            </w:r>
          </w:p>
        </w:tc>
      </w:tr>
      <w:tr w14:paraId="6DB8D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5F5EA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Hands-on Learning</w:t>
            </w:r>
          </w:p>
        </w:tc>
        <w:tc>
          <w:tcPr>
            <w:tcW w:w="0" w:type="auto"/>
            <w:shd w:val="clear"/>
            <w:vAlign w:val="center"/>
          </w:tcPr>
          <w:p w14:paraId="631BCDC3">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4.2</w:t>
            </w:r>
          </w:p>
        </w:tc>
      </w:tr>
      <w:tr w14:paraId="744F8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63488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Tool Usability</w:t>
            </w:r>
          </w:p>
        </w:tc>
        <w:tc>
          <w:tcPr>
            <w:tcW w:w="0" w:type="auto"/>
            <w:shd w:val="clear"/>
            <w:vAlign w:val="center"/>
          </w:tcPr>
          <w:p w14:paraId="15ADF28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3.6</w:t>
            </w:r>
          </w:p>
        </w:tc>
      </w:tr>
      <w:tr w14:paraId="535DF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9DBDCC">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Setup Ease</w:t>
            </w:r>
          </w:p>
        </w:tc>
        <w:tc>
          <w:tcPr>
            <w:tcW w:w="0" w:type="auto"/>
            <w:shd w:val="clear"/>
            <w:vAlign w:val="center"/>
          </w:tcPr>
          <w:p w14:paraId="79C0A361">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3.4</w:t>
            </w:r>
          </w:p>
        </w:tc>
      </w:tr>
      <w:tr w14:paraId="4DA22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E153DC">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Learning Outcome</w:t>
            </w:r>
          </w:p>
        </w:tc>
        <w:tc>
          <w:tcPr>
            <w:tcW w:w="0" w:type="auto"/>
            <w:shd w:val="clear"/>
            <w:vAlign w:val="center"/>
          </w:tcPr>
          <w:p w14:paraId="1221FB9E">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4.0</w:t>
            </w:r>
          </w:p>
        </w:tc>
      </w:tr>
    </w:tbl>
    <w:p w14:paraId="1353EB49">
      <w:pPr>
        <w:pStyle w:val="12"/>
        <w:keepNext w:val="0"/>
        <w:keepLines w:val="0"/>
        <w:widowControl/>
        <w:suppressLineNumbers w:val="0"/>
        <w:spacing w:line="360" w:lineRule="auto"/>
        <w:rPr>
          <w:sz w:val="28"/>
          <w:szCs w:val="28"/>
        </w:rPr>
      </w:pPr>
      <w:r>
        <w:rPr>
          <w:sz w:val="28"/>
          <w:szCs w:val="28"/>
        </w:rPr>
        <w:t>The results show that practical sessions were valuable for understanding how theoretical concepts are applied. Students appreciated tasks such as writing SQL queries and designing tables.</w:t>
      </w:r>
    </w:p>
    <w:p w14:paraId="44109EA3">
      <w:pPr>
        <w:pStyle w:val="12"/>
        <w:keepNext w:val="0"/>
        <w:keepLines w:val="0"/>
        <w:widowControl/>
        <w:suppressLineNumbers w:val="0"/>
        <w:spacing w:line="360" w:lineRule="auto"/>
        <w:rPr>
          <w:sz w:val="28"/>
          <w:szCs w:val="28"/>
        </w:rPr>
      </w:pPr>
      <w:r>
        <w:rPr>
          <w:sz w:val="28"/>
          <w:szCs w:val="28"/>
        </w:rPr>
        <w:t xml:space="preserve">However, </w:t>
      </w:r>
      <w:r>
        <w:rPr>
          <w:rStyle w:val="13"/>
          <w:sz w:val="28"/>
          <w:szCs w:val="28"/>
        </w:rPr>
        <w:t>setup ease</w:t>
      </w:r>
      <w:r>
        <w:rPr>
          <w:sz w:val="28"/>
          <w:szCs w:val="28"/>
        </w:rPr>
        <w:t xml:space="preserve"> received a relatively low score, indicating that many students faced difficulties in installing or configuring database tools such as MySQL or Oracle.</w:t>
      </w:r>
    </w:p>
    <w:p w14:paraId="05C4C5D0">
      <w:pPr>
        <w:pStyle w:val="12"/>
        <w:keepNext w:val="0"/>
        <w:keepLines w:val="0"/>
        <w:widowControl/>
        <w:suppressLineNumbers w:val="0"/>
        <w:spacing w:line="360" w:lineRule="auto"/>
        <w:rPr>
          <w:sz w:val="28"/>
          <w:szCs w:val="28"/>
        </w:rPr>
      </w:pPr>
      <w:r>
        <w:rPr>
          <w:rStyle w:val="13"/>
          <w:sz w:val="28"/>
          <w:szCs w:val="28"/>
        </w:rPr>
        <w:t>Table 4.6: Technical Issues Faced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15"/>
        <w:gridCol w:w="3178"/>
      </w:tblGrid>
      <w:tr w14:paraId="2CE48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2B8C96">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Issue</w:t>
            </w:r>
          </w:p>
        </w:tc>
        <w:tc>
          <w:tcPr>
            <w:tcW w:w="0" w:type="auto"/>
            <w:shd w:val="clear"/>
            <w:vAlign w:val="center"/>
          </w:tcPr>
          <w:p w14:paraId="2C297D11">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Percentage of Students</w:t>
            </w:r>
          </w:p>
        </w:tc>
      </w:tr>
      <w:tr w14:paraId="6A915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0D736C">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Installation Problems</w:t>
            </w:r>
          </w:p>
        </w:tc>
        <w:tc>
          <w:tcPr>
            <w:tcW w:w="0" w:type="auto"/>
            <w:shd w:val="clear"/>
            <w:vAlign w:val="center"/>
          </w:tcPr>
          <w:p w14:paraId="480EDAF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40%</w:t>
            </w:r>
          </w:p>
        </w:tc>
      </w:tr>
      <w:tr w14:paraId="689DB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90261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Configuration Errors</w:t>
            </w:r>
          </w:p>
        </w:tc>
        <w:tc>
          <w:tcPr>
            <w:tcW w:w="0" w:type="auto"/>
            <w:shd w:val="clear"/>
            <w:vAlign w:val="center"/>
          </w:tcPr>
          <w:p w14:paraId="0253BF4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30%</w:t>
            </w:r>
          </w:p>
        </w:tc>
      </w:tr>
      <w:tr w14:paraId="79C73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3752C4">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No Issues</w:t>
            </w:r>
          </w:p>
        </w:tc>
        <w:tc>
          <w:tcPr>
            <w:tcW w:w="0" w:type="auto"/>
            <w:shd w:val="clear"/>
            <w:vAlign w:val="center"/>
          </w:tcPr>
          <w:p w14:paraId="502B6387">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30%</w:t>
            </w:r>
          </w:p>
        </w:tc>
      </w:tr>
    </w:tbl>
    <w:p w14:paraId="6AD988CB">
      <w:pPr>
        <w:pStyle w:val="12"/>
        <w:keepNext w:val="0"/>
        <w:keepLines w:val="0"/>
        <w:widowControl/>
        <w:suppressLineNumbers w:val="0"/>
        <w:spacing w:line="360" w:lineRule="auto"/>
        <w:rPr>
          <w:sz w:val="28"/>
          <w:szCs w:val="28"/>
        </w:rPr>
      </w:pPr>
      <w:r>
        <w:rPr>
          <w:sz w:val="28"/>
          <w:szCs w:val="28"/>
        </w:rPr>
        <w:t>These findings suggest that technical barriers significantly impacted the effectiveness of practical learning.</w:t>
      </w:r>
    </w:p>
    <w:p w14:paraId="635F7514">
      <w:pPr>
        <w:pStyle w:val="12"/>
        <w:keepNext w:val="0"/>
        <w:keepLines w:val="0"/>
        <w:widowControl/>
        <w:suppressLineNumbers w:val="0"/>
        <w:spacing w:line="360" w:lineRule="auto"/>
        <w:rPr>
          <w:sz w:val="28"/>
          <w:szCs w:val="28"/>
        </w:rPr>
      </w:pPr>
      <w:r>
        <w:rPr>
          <w:rStyle w:val="13"/>
          <w:sz w:val="28"/>
          <w:szCs w:val="28"/>
        </w:rPr>
        <w:t>Figure 4.4 (Bar Chart Placeholder):</w:t>
      </w:r>
      <w:r>
        <w:rPr>
          <w:sz w:val="28"/>
          <w:szCs w:val="28"/>
        </w:rPr>
        <w:t xml:space="preserve"> Technical issues in practical sessions</w:t>
      </w:r>
    </w:p>
    <w:p w14:paraId="020BE8C3">
      <w:pPr>
        <w:pStyle w:val="12"/>
        <w:keepNext w:val="0"/>
        <w:keepLines w:val="0"/>
        <w:widowControl/>
        <w:suppressLineNumbers w:val="0"/>
        <w:spacing w:line="360" w:lineRule="auto"/>
        <w:rPr>
          <w:sz w:val="28"/>
          <w:szCs w:val="28"/>
        </w:rPr>
      </w:pPr>
      <w:r>
        <w:rPr>
          <w:sz w:val="28"/>
          <w:szCs w:val="28"/>
        </w:rPr>
        <w:t>Despite these challenges, students reported that practical exercises improved their understanding of SQL and database design.</w:t>
      </w:r>
    </w:p>
    <w:p w14:paraId="58943700">
      <w:pPr>
        <w:pStyle w:val="4"/>
        <w:keepNext w:val="0"/>
        <w:keepLines w:val="0"/>
        <w:widowControl/>
        <w:suppressLineNumbers w:val="0"/>
        <w:spacing w:line="360" w:lineRule="auto"/>
        <w:rPr>
          <w:sz w:val="28"/>
          <w:szCs w:val="28"/>
        </w:rPr>
      </w:pPr>
      <w:r>
        <w:rPr>
          <w:rStyle w:val="13"/>
          <w:b/>
          <w:bCs/>
          <w:sz w:val="28"/>
          <w:szCs w:val="28"/>
        </w:rPr>
        <w:t>4.5 Comparative Analysis</w:t>
      </w:r>
    </w:p>
    <w:p w14:paraId="56BE40FB">
      <w:pPr>
        <w:pStyle w:val="12"/>
        <w:keepNext w:val="0"/>
        <w:keepLines w:val="0"/>
        <w:widowControl/>
        <w:suppressLineNumbers w:val="0"/>
        <w:spacing w:line="360" w:lineRule="auto"/>
        <w:rPr>
          <w:sz w:val="28"/>
          <w:szCs w:val="28"/>
        </w:rPr>
      </w:pPr>
      <w:r>
        <w:rPr>
          <w:sz w:val="28"/>
          <w:szCs w:val="28"/>
        </w:rPr>
        <w:t>A comparative analysis of the three main components—video lectures, assignments, and practicals—provides a clearer picture of the course’s strengths and weaknesses.</w:t>
      </w:r>
    </w:p>
    <w:p w14:paraId="47990359">
      <w:pPr>
        <w:pStyle w:val="12"/>
        <w:keepNext w:val="0"/>
        <w:keepLines w:val="0"/>
        <w:widowControl/>
        <w:suppressLineNumbers w:val="0"/>
        <w:spacing w:line="360" w:lineRule="auto"/>
        <w:rPr>
          <w:sz w:val="28"/>
          <w:szCs w:val="28"/>
        </w:rPr>
      </w:pPr>
      <w:r>
        <w:rPr>
          <w:rStyle w:val="13"/>
          <w:sz w:val="28"/>
          <w:szCs w:val="28"/>
        </w:rPr>
        <w:t>Table 4.7: Component-wise 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5"/>
        <w:gridCol w:w="1486"/>
      </w:tblGrid>
      <w:tr w14:paraId="0B66B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8D3F54">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Component</w:t>
            </w:r>
          </w:p>
        </w:tc>
        <w:tc>
          <w:tcPr>
            <w:tcW w:w="0" w:type="auto"/>
            <w:shd w:val="clear"/>
            <w:vAlign w:val="center"/>
          </w:tcPr>
          <w:p w14:paraId="6F5C1596">
            <w:pPr>
              <w:keepNext w:val="0"/>
              <w:keepLines w:val="0"/>
              <w:widowControl/>
              <w:suppressLineNumbers w:val="0"/>
              <w:spacing w:line="360" w:lineRule="auto"/>
              <w:jc w:val="center"/>
              <w:rPr>
                <w:b/>
                <w:bCs/>
                <w:sz w:val="28"/>
                <w:szCs w:val="28"/>
              </w:rPr>
            </w:pPr>
            <w:r>
              <w:rPr>
                <w:rFonts w:ascii="SimSun" w:hAnsi="SimSun" w:eastAsia="SimSun" w:cs="SimSun"/>
                <w:b/>
                <w:bCs/>
                <w:kern w:val="0"/>
                <w:sz w:val="28"/>
                <w:szCs w:val="28"/>
                <w:lang w:val="en-US" w:eastAsia="zh-CN" w:bidi="ar"/>
              </w:rPr>
              <w:t>Mean Score</w:t>
            </w:r>
          </w:p>
        </w:tc>
      </w:tr>
      <w:tr w14:paraId="4ABF2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0073A8">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Video Lectures</w:t>
            </w:r>
          </w:p>
        </w:tc>
        <w:tc>
          <w:tcPr>
            <w:tcW w:w="0" w:type="auto"/>
            <w:shd w:val="clear"/>
            <w:vAlign w:val="center"/>
          </w:tcPr>
          <w:p w14:paraId="2E8CB3EF">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4.2</w:t>
            </w:r>
          </w:p>
        </w:tc>
      </w:tr>
      <w:tr w14:paraId="3940A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B98190">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Assignments</w:t>
            </w:r>
          </w:p>
        </w:tc>
        <w:tc>
          <w:tcPr>
            <w:tcW w:w="0" w:type="auto"/>
            <w:shd w:val="clear"/>
            <w:vAlign w:val="center"/>
          </w:tcPr>
          <w:p w14:paraId="47E4069C">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3.9</w:t>
            </w:r>
          </w:p>
        </w:tc>
      </w:tr>
      <w:tr w14:paraId="745E1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E97C9A">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Practicals</w:t>
            </w:r>
          </w:p>
        </w:tc>
        <w:tc>
          <w:tcPr>
            <w:tcW w:w="0" w:type="auto"/>
            <w:shd w:val="clear"/>
            <w:vAlign w:val="center"/>
          </w:tcPr>
          <w:p w14:paraId="2EAC7162">
            <w:pPr>
              <w:keepNext w:val="0"/>
              <w:keepLines w:val="0"/>
              <w:widowControl/>
              <w:suppressLineNumbers w:val="0"/>
              <w:spacing w:line="360" w:lineRule="auto"/>
              <w:jc w:val="left"/>
              <w:rPr>
                <w:sz w:val="28"/>
                <w:szCs w:val="28"/>
              </w:rPr>
            </w:pPr>
            <w:r>
              <w:rPr>
                <w:rFonts w:ascii="SimSun" w:hAnsi="SimSun" w:eastAsia="SimSun" w:cs="SimSun"/>
                <w:kern w:val="0"/>
                <w:sz w:val="28"/>
                <w:szCs w:val="28"/>
                <w:lang w:val="en-US" w:eastAsia="zh-CN" w:bidi="ar"/>
              </w:rPr>
              <w:t>3.8</w:t>
            </w:r>
          </w:p>
        </w:tc>
      </w:tr>
    </w:tbl>
    <w:p w14:paraId="2522EF54">
      <w:pPr>
        <w:pStyle w:val="12"/>
        <w:keepNext w:val="0"/>
        <w:keepLines w:val="0"/>
        <w:widowControl/>
        <w:suppressLineNumbers w:val="0"/>
        <w:spacing w:line="360" w:lineRule="auto"/>
        <w:rPr>
          <w:sz w:val="28"/>
          <w:szCs w:val="28"/>
        </w:rPr>
      </w:pPr>
      <w:r>
        <w:rPr>
          <w:sz w:val="28"/>
          <w:szCs w:val="28"/>
        </w:rPr>
        <w:t xml:space="preserve">From the table, it is evident that </w:t>
      </w:r>
      <w:r>
        <w:rPr>
          <w:rStyle w:val="13"/>
          <w:sz w:val="28"/>
          <w:szCs w:val="28"/>
        </w:rPr>
        <w:t>video lectures</w:t>
      </w:r>
      <w:r>
        <w:rPr>
          <w:sz w:val="28"/>
          <w:szCs w:val="28"/>
        </w:rPr>
        <w:t xml:space="preserve"> are the strongest aspect of the course, followed by assignments and practical sessions. While assignments and practicals are effective, they require improvements in feedback mechanisms and technical accessibility.</w:t>
      </w:r>
    </w:p>
    <w:p w14:paraId="7191A21B">
      <w:pPr>
        <w:pStyle w:val="12"/>
        <w:keepNext w:val="0"/>
        <w:keepLines w:val="0"/>
        <w:widowControl/>
        <w:suppressLineNumbers w:val="0"/>
        <w:spacing w:line="360" w:lineRule="auto"/>
        <w:rPr>
          <w:sz w:val="28"/>
          <w:szCs w:val="28"/>
        </w:rPr>
      </w:pPr>
      <w:r>
        <w:rPr>
          <w:rStyle w:val="13"/>
          <w:sz w:val="28"/>
          <w:szCs w:val="28"/>
        </w:rPr>
        <w:t>Figure 4.5 (Bar Chart Placeholder):</w:t>
      </w:r>
      <w:r>
        <w:rPr>
          <w:sz w:val="28"/>
          <w:szCs w:val="28"/>
        </w:rPr>
        <w:t xml:space="preserve"> Comparison of course components</w:t>
      </w:r>
    </w:p>
    <w:p w14:paraId="45CE4FA3">
      <w:pPr>
        <w:pStyle w:val="12"/>
        <w:keepNext w:val="0"/>
        <w:keepLines w:val="0"/>
        <w:widowControl/>
        <w:suppressLineNumbers w:val="0"/>
        <w:spacing w:line="360" w:lineRule="auto"/>
        <w:rPr>
          <w:sz w:val="28"/>
          <w:szCs w:val="28"/>
        </w:rPr>
      </w:pPr>
      <w:r>
        <w:rPr>
          <w:sz w:val="28"/>
          <w:szCs w:val="28"/>
        </w:rPr>
        <w:t>The comparative analysis highlights that the course is more theory-oriented, with relatively less emphasis on hands-on learning. This imbalance suggests the need for enhancing practical components to provide a more comprehensive learning experience.</w:t>
      </w:r>
    </w:p>
    <w:p w14:paraId="748DB66A">
      <w:pPr>
        <w:pStyle w:val="4"/>
        <w:keepNext w:val="0"/>
        <w:keepLines w:val="0"/>
        <w:widowControl/>
        <w:suppressLineNumbers w:val="0"/>
        <w:spacing w:line="360" w:lineRule="auto"/>
        <w:rPr>
          <w:sz w:val="28"/>
          <w:szCs w:val="28"/>
        </w:rPr>
      </w:pPr>
      <w:r>
        <w:rPr>
          <w:rStyle w:val="13"/>
          <w:b/>
          <w:bCs/>
          <w:sz w:val="28"/>
          <w:szCs w:val="28"/>
        </w:rPr>
        <w:t>Summary of Findings</w:t>
      </w:r>
    </w:p>
    <w:p w14:paraId="3005171C">
      <w:pPr>
        <w:pStyle w:val="12"/>
        <w:keepNext w:val="0"/>
        <w:keepLines w:val="0"/>
        <w:widowControl/>
        <w:suppressLineNumbers w:val="0"/>
        <w:spacing w:line="360" w:lineRule="auto"/>
        <w:rPr>
          <w:sz w:val="28"/>
          <w:szCs w:val="28"/>
        </w:rPr>
      </w:pPr>
      <w:r>
        <w:rPr>
          <w:sz w:val="28"/>
          <w:szCs w:val="28"/>
        </w:rPr>
        <w:t>The analysis reveals that the course performs well in delivering theoretical knowledge through high-quality video lectures. Assignments effectively reinforce learning but need better feedback systems. Practical sessions are valuable but face technical challenges that limit their effectiveness.</w:t>
      </w:r>
    </w:p>
    <w:p w14:paraId="5743E299">
      <w:pPr>
        <w:pStyle w:val="12"/>
        <w:keepNext w:val="0"/>
        <w:keepLines w:val="0"/>
        <w:widowControl/>
        <w:suppressLineNumbers w:val="0"/>
        <w:spacing w:line="360" w:lineRule="auto"/>
        <w:rPr>
          <w:sz w:val="28"/>
          <w:szCs w:val="28"/>
        </w:rPr>
      </w:pPr>
      <w:r>
        <w:rPr>
          <w:sz w:val="28"/>
          <w:szCs w:val="28"/>
        </w:rPr>
        <w:t>Overall, the course is suitable for building foundational knowledge in DBMS, but improvements in practical implementation and student engagement would significantly enhance its impact.</w:t>
      </w:r>
    </w:p>
    <w:p w14:paraId="3C1D7E84">
      <w:pPr>
        <w:pStyle w:val="2"/>
        <w:spacing w:before="64" w:line="360" w:lineRule="auto"/>
        <w:ind w:right="1630"/>
        <w:rPr>
          <w:sz w:val="28"/>
          <w:szCs w:val="28"/>
        </w:rPr>
      </w:pPr>
    </w:p>
    <w:p w14:paraId="7ADE276F">
      <w:pPr>
        <w:pStyle w:val="2"/>
        <w:spacing w:before="64" w:line="360" w:lineRule="auto"/>
        <w:ind w:right="1630"/>
        <w:rPr>
          <w:sz w:val="28"/>
          <w:szCs w:val="28"/>
        </w:rPr>
      </w:pPr>
    </w:p>
    <w:p w14:paraId="2284FCBB">
      <w:pPr>
        <w:pStyle w:val="2"/>
        <w:spacing w:before="64"/>
        <w:ind w:right="1630"/>
      </w:pPr>
    </w:p>
    <w:p w14:paraId="6120D1CE">
      <w:pPr>
        <w:pStyle w:val="2"/>
        <w:spacing w:before="64"/>
        <w:ind w:right="1630"/>
      </w:pPr>
    </w:p>
    <w:p w14:paraId="2CF35EF2">
      <w:pPr>
        <w:pStyle w:val="2"/>
        <w:spacing w:before="64"/>
        <w:ind w:right="1630"/>
      </w:pPr>
    </w:p>
    <w:p w14:paraId="69AE4D72">
      <w:pPr>
        <w:pStyle w:val="2"/>
        <w:spacing w:before="64"/>
        <w:ind w:right="1630"/>
      </w:pPr>
      <w:r>
        <w:t>CHAPTER 5</w:t>
      </w:r>
    </w:p>
    <w:p w14:paraId="70F113E8">
      <w:pPr>
        <w:pStyle w:val="3"/>
        <w:spacing w:before="263"/>
        <w:ind w:left="1350"/>
      </w:pPr>
      <w:r>
        <w:t>DISCUSSION &amp; RECOMMENDATIONS</w:t>
      </w:r>
    </w:p>
    <w:p w14:paraId="14F2C32F">
      <w:pPr>
        <w:pStyle w:val="12"/>
        <w:keepNext w:val="0"/>
        <w:keepLines w:val="0"/>
        <w:widowControl/>
        <w:suppressLineNumbers w:val="0"/>
        <w:spacing w:line="360" w:lineRule="auto"/>
        <w:rPr>
          <w:sz w:val="28"/>
          <w:szCs w:val="28"/>
        </w:rPr>
      </w:pPr>
      <w:r>
        <w:rPr>
          <w:sz w:val="28"/>
          <w:szCs w:val="28"/>
        </w:rPr>
        <w:t>This chapter interprets the findings presented in the previous section and compares the effectiveness of the evaluated course with the standard DBMS syllabus followed in undergraduate programs. It also highlights the strengths and weaknesses of the course and provides actionable recommendations to improve its overall quality and learning outcomes.</w:t>
      </w:r>
    </w:p>
    <w:p w14:paraId="6C5AD9D5">
      <w:pPr>
        <w:pStyle w:val="4"/>
        <w:keepNext w:val="0"/>
        <w:keepLines w:val="0"/>
        <w:widowControl/>
        <w:suppressLineNumbers w:val="0"/>
        <w:spacing w:line="360" w:lineRule="auto"/>
        <w:rPr>
          <w:sz w:val="28"/>
          <w:szCs w:val="28"/>
        </w:rPr>
      </w:pPr>
      <w:r>
        <w:rPr>
          <w:rStyle w:val="13"/>
          <w:b/>
          <w:bCs/>
          <w:sz w:val="28"/>
          <w:szCs w:val="28"/>
        </w:rPr>
        <w:t>5.1 Discussion: Strengths and Weaknesses</w:t>
      </w:r>
    </w:p>
    <w:p w14:paraId="2374DEF7">
      <w:pPr>
        <w:pStyle w:val="12"/>
        <w:keepNext w:val="0"/>
        <w:keepLines w:val="0"/>
        <w:widowControl/>
        <w:suppressLineNumbers w:val="0"/>
        <w:spacing w:line="360" w:lineRule="auto"/>
        <w:rPr>
          <w:sz w:val="28"/>
          <w:szCs w:val="28"/>
        </w:rPr>
      </w:pPr>
      <w:r>
        <w:rPr>
          <w:sz w:val="28"/>
          <w:szCs w:val="28"/>
        </w:rPr>
        <w:t>Based on the analysis, the course demonstrates several strengths, particularly in delivering theoretical knowledge. When compared to a standard DBMS syllabus taught in second-year B.Tech programs, the course successfully covers all major topics, including ER modeling, relational algebra, SQL, normalization, transactions, and indexing. The sequence of topics closely aligns with academic curricula, ensuring that students receive a structured and comprehensive understanding of database systems.</w:t>
      </w:r>
    </w:p>
    <w:p w14:paraId="3EEB22E8">
      <w:pPr>
        <w:pStyle w:val="12"/>
        <w:keepNext w:val="0"/>
        <w:keepLines w:val="0"/>
        <w:widowControl/>
        <w:suppressLineNumbers w:val="0"/>
        <w:spacing w:line="360" w:lineRule="auto"/>
        <w:rPr>
          <w:sz w:val="28"/>
          <w:szCs w:val="28"/>
        </w:rPr>
      </w:pPr>
      <w:r>
        <w:rPr>
          <w:sz w:val="28"/>
          <w:szCs w:val="28"/>
        </w:rPr>
        <w:t>One of the key strengths of the course is the quality of video lectures. The explanations are clear, well-organized, and supported by examples, making it easier for students to grasp complex concepts. Topics such as normalization and SQL joins, which are often challenging for beginners, are explained in a simplified manner. This aligns well with classroom teaching standards and, in some cases, even exceeds them due to the flexibility of replaying lectures.</w:t>
      </w:r>
    </w:p>
    <w:p w14:paraId="03F4C137">
      <w:pPr>
        <w:pStyle w:val="12"/>
        <w:keepNext w:val="0"/>
        <w:keepLines w:val="0"/>
        <w:widowControl/>
        <w:suppressLineNumbers w:val="0"/>
        <w:spacing w:line="360" w:lineRule="auto"/>
        <w:rPr>
          <w:sz w:val="28"/>
          <w:szCs w:val="28"/>
        </w:rPr>
      </w:pPr>
      <w:r>
        <w:rPr>
          <w:sz w:val="28"/>
          <w:szCs w:val="28"/>
        </w:rPr>
        <w:t>Another strength is the inclusion of assignments that reinforce theoretical concepts. These assignments help students apply their knowledge and test their understanding. The integration of quizzes and assessments throughout the course also ensures continuous evaluation, which is consistent with modern educational practices.</w:t>
      </w:r>
    </w:p>
    <w:p w14:paraId="15EB6928">
      <w:pPr>
        <w:pStyle w:val="12"/>
        <w:keepNext w:val="0"/>
        <w:keepLines w:val="0"/>
        <w:widowControl/>
        <w:suppressLineNumbers w:val="0"/>
        <w:spacing w:line="360" w:lineRule="auto"/>
        <w:rPr>
          <w:sz w:val="28"/>
          <w:szCs w:val="28"/>
        </w:rPr>
      </w:pPr>
      <w:r>
        <w:rPr>
          <w:sz w:val="28"/>
          <w:szCs w:val="28"/>
        </w:rPr>
        <w:t>However, despite these strengths, the course exhibits certain weaknesses when compared to a standard DBMS curriculum. One major limitation is the lack of strong practical integration. While practical exercises are included, they are not as comprehensive or guided as those conducted in laboratory sessions in colleges. Students often face difficulties in setting up database tools, which reduces the effectiveness of hands-on learning.</w:t>
      </w:r>
    </w:p>
    <w:p w14:paraId="36DA3C58">
      <w:pPr>
        <w:pStyle w:val="12"/>
        <w:keepNext w:val="0"/>
        <w:keepLines w:val="0"/>
        <w:widowControl/>
        <w:suppressLineNumbers w:val="0"/>
        <w:spacing w:line="360" w:lineRule="auto"/>
        <w:rPr>
          <w:sz w:val="28"/>
          <w:szCs w:val="28"/>
        </w:rPr>
      </w:pPr>
      <w:r>
        <w:rPr>
          <w:sz w:val="28"/>
          <w:szCs w:val="28"/>
        </w:rPr>
        <w:t>Another weakness is the inconsistency in assignment difficulty and the lack of detailed feedback. In a traditional academic setting, students receive personalized feedback from instructors, which helps them improve. In contrast, the evaluated course provides limited feedback, making it difficult for students to identify and correct their mistakes.</w:t>
      </w:r>
    </w:p>
    <w:p w14:paraId="67A588E5">
      <w:pPr>
        <w:pStyle w:val="12"/>
        <w:keepNext w:val="0"/>
        <w:keepLines w:val="0"/>
        <w:widowControl/>
        <w:suppressLineNumbers w:val="0"/>
        <w:spacing w:line="360" w:lineRule="auto"/>
        <w:rPr>
          <w:sz w:val="28"/>
          <w:szCs w:val="28"/>
        </w:rPr>
      </w:pPr>
      <w:r>
        <w:rPr>
          <w:sz w:val="28"/>
          <w:szCs w:val="28"/>
        </w:rPr>
        <w:t>Additionally, the course lacks sufficient interactivity. Classroom environments allow real-time interaction between students and instructors, whereas online lectures are mostly one-way communication. This can lead to reduced engagement, especially during longer video sessions.</w:t>
      </w:r>
    </w:p>
    <w:p w14:paraId="5131B75A">
      <w:pPr>
        <w:pStyle w:val="4"/>
        <w:keepNext w:val="0"/>
        <w:keepLines w:val="0"/>
        <w:widowControl/>
        <w:suppressLineNumbers w:val="0"/>
        <w:spacing w:line="360" w:lineRule="auto"/>
        <w:rPr>
          <w:sz w:val="28"/>
          <w:szCs w:val="28"/>
        </w:rPr>
      </w:pPr>
      <w:r>
        <w:rPr>
          <w:rStyle w:val="13"/>
          <w:b/>
          <w:bCs/>
          <w:sz w:val="28"/>
          <w:szCs w:val="28"/>
        </w:rPr>
        <w:t>5.2 Recommendations</w:t>
      </w:r>
    </w:p>
    <w:p w14:paraId="6EDE9F9E">
      <w:pPr>
        <w:pStyle w:val="12"/>
        <w:keepNext w:val="0"/>
        <w:keepLines w:val="0"/>
        <w:widowControl/>
        <w:suppressLineNumbers w:val="0"/>
        <w:spacing w:line="360" w:lineRule="auto"/>
        <w:rPr>
          <w:sz w:val="28"/>
          <w:szCs w:val="28"/>
        </w:rPr>
      </w:pPr>
      <w:r>
        <w:rPr>
          <w:sz w:val="28"/>
          <w:szCs w:val="28"/>
        </w:rPr>
        <w:t>Based on the identified strengths and weaknesses, several recommendations are proposed to enhance the effectiveness of the course and align it more closely with academic and industry requirements.</w:t>
      </w:r>
    </w:p>
    <w:p w14:paraId="223FE134">
      <w:pPr>
        <w:pStyle w:val="5"/>
        <w:keepNext w:val="0"/>
        <w:keepLines w:val="0"/>
        <w:widowControl/>
        <w:suppressLineNumbers w:val="0"/>
        <w:spacing w:line="360" w:lineRule="auto"/>
        <w:rPr>
          <w:sz w:val="28"/>
          <w:szCs w:val="28"/>
        </w:rPr>
      </w:pPr>
      <w:r>
        <w:rPr>
          <w:rStyle w:val="13"/>
          <w:b/>
          <w:bCs/>
          <w:sz w:val="28"/>
          <w:szCs w:val="28"/>
        </w:rPr>
        <w:t>Improvement in Video Lectures</w:t>
      </w:r>
    </w:p>
    <w:p w14:paraId="69E97692">
      <w:pPr>
        <w:pStyle w:val="12"/>
        <w:keepNext w:val="0"/>
        <w:keepLines w:val="0"/>
        <w:widowControl/>
        <w:suppressLineNumbers w:val="0"/>
        <w:spacing w:line="360" w:lineRule="auto"/>
        <w:rPr>
          <w:sz w:val="28"/>
          <w:szCs w:val="28"/>
        </w:rPr>
      </w:pPr>
      <w:r>
        <w:rPr>
          <w:sz w:val="28"/>
          <w:szCs w:val="28"/>
        </w:rPr>
        <w:t xml:space="preserve">Although the video lectures are strong in terms of content, they can be further improved by incorporating more </w:t>
      </w:r>
      <w:r>
        <w:rPr>
          <w:rStyle w:val="13"/>
          <w:sz w:val="28"/>
          <w:szCs w:val="28"/>
        </w:rPr>
        <w:t>animated explanations and visual demonstrations</w:t>
      </w:r>
      <w:r>
        <w:rPr>
          <w:sz w:val="28"/>
          <w:szCs w:val="28"/>
        </w:rPr>
        <w:t>. For example, SQL queries can be demonstrated using real-time execution, and ER diagrams can be animated to show relationships dynamically. This would make abstract concepts more intuitive and engaging.</w:t>
      </w:r>
    </w:p>
    <w:p w14:paraId="7F78CBCB">
      <w:pPr>
        <w:pStyle w:val="12"/>
        <w:keepNext w:val="0"/>
        <w:keepLines w:val="0"/>
        <w:widowControl/>
        <w:suppressLineNumbers w:val="0"/>
        <w:spacing w:line="360" w:lineRule="auto"/>
        <w:rPr>
          <w:sz w:val="28"/>
          <w:szCs w:val="28"/>
        </w:rPr>
      </w:pPr>
      <w:r>
        <w:rPr>
          <w:sz w:val="28"/>
          <w:szCs w:val="28"/>
        </w:rPr>
        <w:t>Additionally, breaking longer lectures into shorter segments (ideally under 15–20 minutes) can help maintain student attention and improve retention. Including interactive elements such as in-video quizzes and checkpoints would further enhance engagement.</w:t>
      </w:r>
    </w:p>
    <w:p w14:paraId="1E539001">
      <w:pPr>
        <w:pStyle w:val="5"/>
        <w:keepNext w:val="0"/>
        <w:keepLines w:val="0"/>
        <w:widowControl/>
        <w:suppressLineNumbers w:val="0"/>
        <w:spacing w:line="360" w:lineRule="auto"/>
        <w:rPr>
          <w:sz w:val="28"/>
          <w:szCs w:val="28"/>
        </w:rPr>
      </w:pPr>
      <w:r>
        <w:rPr>
          <w:rStyle w:val="13"/>
          <w:b/>
          <w:bCs/>
          <w:sz w:val="28"/>
          <w:szCs w:val="28"/>
        </w:rPr>
        <w:t>Enhancement of Assignments</w:t>
      </w:r>
    </w:p>
    <w:p w14:paraId="3110F6E1">
      <w:pPr>
        <w:pStyle w:val="12"/>
        <w:keepNext w:val="0"/>
        <w:keepLines w:val="0"/>
        <w:widowControl/>
        <w:suppressLineNumbers w:val="0"/>
        <w:spacing w:line="360" w:lineRule="auto"/>
        <w:rPr>
          <w:sz w:val="28"/>
          <w:szCs w:val="28"/>
        </w:rPr>
      </w:pPr>
      <w:r>
        <w:rPr>
          <w:sz w:val="28"/>
          <w:szCs w:val="28"/>
        </w:rPr>
        <w:t>Assignments should be redesigned to provide a more balanced level of difficulty. Including a mix of basic, intermediate, and advanced questions would cater to students with different levels of understanding.</w:t>
      </w:r>
    </w:p>
    <w:p w14:paraId="5B24EABA">
      <w:pPr>
        <w:pStyle w:val="12"/>
        <w:keepNext w:val="0"/>
        <w:keepLines w:val="0"/>
        <w:widowControl/>
        <w:suppressLineNumbers w:val="0"/>
        <w:spacing w:line="360" w:lineRule="auto"/>
        <w:rPr>
          <w:sz w:val="28"/>
          <w:szCs w:val="28"/>
        </w:rPr>
      </w:pPr>
      <w:r>
        <w:rPr>
          <w:sz w:val="28"/>
          <w:szCs w:val="28"/>
        </w:rPr>
        <w:t xml:space="preserve">One of the most important improvements would be the inclusion of </w:t>
      </w:r>
      <w:r>
        <w:rPr>
          <w:rStyle w:val="13"/>
          <w:sz w:val="28"/>
          <w:szCs w:val="28"/>
        </w:rPr>
        <w:t>model answers and detailed explanations</w:t>
      </w:r>
      <w:r>
        <w:rPr>
          <w:sz w:val="28"/>
          <w:szCs w:val="28"/>
        </w:rPr>
        <w:t xml:space="preserve">. This would allow students to compare their solutions and learn from their mistakes. Furthermore, implementing </w:t>
      </w:r>
      <w:r>
        <w:rPr>
          <w:rStyle w:val="13"/>
          <w:sz w:val="28"/>
          <w:szCs w:val="28"/>
        </w:rPr>
        <w:t>graded auto-quizzes</w:t>
      </w:r>
      <w:r>
        <w:rPr>
          <w:sz w:val="28"/>
          <w:szCs w:val="28"/>
        </w:rPr>
        <w:t xml:space="preserve"> with instant feedback would improve the learning experience by providing immediate evaluation.</w:t>
      </w:r>
    </w:p>
    <w:p w14:paraId="7F37EF0D">
      <w:pPr>
        <w:pStyle w:val="12"/>
        <w:keepNext w:val="0"/>
        <w:keepLines w:val="0"/>
        <w:widowControl/>
        <w:suppressLineNumbers w:val="0"/>
        <w:spacing w:line="360" w:lineRule="auto"/>
        <w:rPr>
          <w:sz w:val="28"/>
          <w:szCs w:val="28"/>
        </w:rPr>
      </w:pPr>
      <w:r>
        <w:rPr>
          <w:sz w:val="28"/>
          <w:szCs w:val="28"/>
        </w:rPr>
        <w:t>Peer-reviewed assignments could also be introduced to encourage collaborative learning and critical thinking among students.</w:t>
      </w:r>
    </w:p>
    <w:p w14:paraId="4A28FF07">
      <w:pPr>
        <w:pStyle w:val="5"/>
        <w:keepNext w:val="0"/>
        <w:keepLines w:val="0"/>
        <w:widowControl/>
        <w:suppressLineNumbers w:val="0"/>
        <w:spacing w:line="360" w:lineRule="auto"/>
        <w:rPr>
          <w:sz w:val="28"/>
          <w:szCs w:val="28"/>
        </w:rPr>
      </w:pPr>
      <w:r>
        <w:rPr>
          <w:rStyle w:val="13"/>
          <w:b/>
          <w:bCs/>
          <w:sz w:val="28"/>
          <w:szCs w:val="28"/>
        </w:rPr>
        <w:t>Strengthening Practical Sessions</w:t>
      </w:r>
    </w:p>
    <w:p w14:paraId="6C8E6BBA">
      <w:pPr>
        <w:pStyle w:val="12"/>
        <w:keepNext w:val="0"/>
        <w:keepLines w:val="0"/>
        <w:widowControl/>
        <w:suppressLineNumbers w:val="0"/>
        <w:spacing w:line="360" w:lineRule="auto"/>
        <w:rPr>
          <w:sz w:val="28"/>
          <w:szCs w:val="28"/>
        </w:rPr>
      </w:pPr>
      <w:r>
        <w:rPr>
          <w:sz w:val="28"/>
          <w:szCs w:val="28"/>
        </w:rPr>
        <w:t xml:space="preserve">Practical learning is a crucial component of DBMS education, and it requires significant improvement in the course. One of the most effective solutions is to use </w:t>
      </w:r>
      <w:r>
        <w:rPr>
          <w:rStyle w:val="13"/>
          <w:sz w:val="28"/>
          <w:szCs w:val="28"/>
        </w:rPr>
        <w:t>cloud-based database platforms</w:t>
      </w:r>
      <w:r>
        <w:rPr>
          <w:sz w:val="28"/>
          <w:szCs w:val="28"/>
        </w:rPr>
        <w:t>, which eliminate the need for complex installations and configurations. Platforms such as online SQL editors or virtual labs can provide a seamless experience for students.</w:t>
      </w:r>
    </w:p>
    <w:p w14:paraId="7BB9237C">
      <w:pPr>
        <w:pStyle w:val="12"/>
        <w:keepNext w:val="0"/>
        <w:keepLines w:val="0"/>
        <w:widowControl/>
        <w:suppressLineNumbers w:val="0"/>
        <w:spacing w:line="360" w:lineRule="auto"/>
        <w:rPr>
          <w:sz w:val="28"/>
          <w:szCs w:val="28"/>
        </w:rPr>
      </w:pPr>
      <w:r>
        <w:rPr>
          <w:sz w:val="28"/>
          <w:szCs w:val="28"/>
        </w:rPr>
        <w:t xml:space="preserve">Providing </w:t>
      </w:r>
      <w:r>
        <w:rPr>
          <w:rStyle w:val="13"/>
          <w:sz w:val="28"/>
          <w:szCs w:val="28"/>
        </w:rPr>
        <w:t>step-by-step setup guides and troubleshooting resources</w:t>
      </w:r>
      <w:r>
        <w:rPr>
          <w:sz w:val="28"/>
          <w:szCs w:val="28"/>
        </w:rPr>
        <w:t xml:space="preserve"> would also help students overcome technical challenges. Video tutorials demonstrating installation and configuration processes can further reduce confusion.</w:t>
      </w:r>
    </w:p>
    <w:p w14:paraId="4C22CAB2">
      <w:pPr>
        <w:pStyle w:val="12"/>
        <w:keepNext w:val="0"/>
        <w:keepLines w:val="0"/>
        <w:widowControl/>
        <w:suppressLineNumbers w:val="0"/>
        <w:spacing w:line="360" w:lineRule="auto"/>
        <w:rPr>
          <w:sz w:val="28"/>
          <w:szCs w:val="28"/>
        </w:rPr>
      </w:pPr>
      <w:r>
        <w:rPr>
          <w:sz w:val="28"/>
          <w:szCs w:val="28"/>
        </w:rPr>
        <w:t>In addition, practical sessions should include more real-world scenarios, such as designing databases for applications like e-commerce systems or student management systems. This would help students understand the practical relevance of DBMS concepts.</w:t>
      </w:r>
    </w:p>
    <w:p w14:paraId="143157DE">
      <w:pPr>
        <w:pStyle w:val="4"/>
        <w:keepNext w:val="0"/>
        <w:keepLines w:val="0"/>
        <w:widowControl/>
        <w:suppressLineNumbers w:val="0"/>
        <w:spacing w:line="360" w:lineRule="auto"/>
        <w:rPr>
          <w:sz w:val="28"/>
          <w:szCs w:val="28"/>
        </w:rPr>
      </w:pPr>
      <w:r>
        <w:rPr>
          <w:rStyle w:val="13"/>
          <w:b/>
          <w:bCs/>
          <w:sz w:val="28"/>
          <w:szCs w:val="28"/>
        </w:rPr>
        <w:t>5.3 Overall Recommendation</w:t>
      </w:r>
    </w:p>
    <w:p w14:paraId="5D3B6285">
      <w:pPr>
        <w:pStyle w:val="12"/>
        <w:keepNext w:val="0"/>
        <w:keepLines w:val="0"/>
        <w:widowControl/>
        <w:suppressLineNumbers w:val="0"/>
        <w:spacing w:line="360" w:lineRule="auto"/>
        <w:rPr>
          <w:sz w:val="28"/>
          <w:szCs w:val="28"/>
        </w:rPr>
      </w:pPr>
      <w:r>
        <w:rPr>
          <w:sz w:val="28"/>
          <w:szCs w:val="28"/>
        </w:rPr>
        <w:t>Overall, the course is well-suited for building a strong theoretical foundation in DBMS but requires improvements in practical implementation and interactivity to achieve a balanced learning experience. By enhancing video delivery, improving assignment feedback, and strengthening practical components, the course can become a highly effective learning resource for undergraduate students.</w:t>
      </w:r>
    </w:p>
    <w:p w14:paraId="501C3288">
      <w:pPr>
        <w:pStyle w:val="12"/>
        <w:keepNext w:val="0"/>
        <w:keepLines w:val="0"/>
        <w:widowControl/>
        <w:suppressLineNumbers w:val="0"/>
        <w:rPr>
          <w:sz w:val="28"/>
          <w:szCs w:val="28"/>
        </w:rPr>
      </w:pPr>
    </w:p>
    <w:p w14:paraId="709D2CFA">
      <w:pPr>
        <w:pStyle w:val="12"/>
        <w:keepNext w:val="0"/>
        <w:keepLines w:val="0"/>
        <w:widowControl/>
        <w:suppressLineNumbers w:val="0"/>
        <w:rPr>
          <w:sz w:val="28"/>
          <w:szCs w:val="28"/>
        </w:rPr>
      </w:pPr>
    </w:p>
    <w:p w14:paraId="5AD9636D">
      <w:pPr>
        <w:pStyle w:val="12"/>
        <w:keepNext w:val="0"/>
        <w:keepLines w:val="0"/>
        <w:widowControl/>
        <w:suppressLineNumbers w:val="0"/>
        <w:rPr>
          <w:sz w:val="28"/>
          <w:szCs w:val="28"/>
        </w:rPr>
      </w:pPr>
    </w:p>
    <w:p w14:paraId="1453EF5F">
      <w:pPr>
        <w:pStyle w:val="12"/>
        <w:keepNext w:val="0"/>
        <w:keepLines w:val="0"/>
        <w:widowControl/>
        <w:suppressLineNumbers w:val="0"/>
        <w:rPr>
          <w:sz w:val="28"/>
          <w:szCs w:val="28"/>
        </w:rPr>
      </w:pPr>
    </w:p>
    <w:p w14:paraId="301D7DBC">
      <w:pPr>
        <w:pStyle w:val="12"/>
        <w:keepNext w:val="0"/>
        <w:keepLines w:val="0"/>
        <w:widowControl/>
        <w:suppressLineNumbers w:val="0"/>
        <w:rPr>
          <w:sz w:val="28"/>
          <w:szCs w:val="28"/>
        </w:rPr>
      </w:pPr>
    </w:p>
    <w:p w14:paraId="09436D59">
      <w:pPr>
        <w:pStyle w:val="12"/>
        <w:keepNext w:val="0"/>
        <w:keepLines w:val="0"/>
        <w:widowControl/>
        <w:suppressLineNumbers w:val="0"/>
        <w:rPr>
          <w:sz w:val="28"/>
          <w:szCs w:val="28"/>
        </w:rPr>
      </w:pPr>
    </w:p>
    <w:p w14:paraId="5B0B6D87">
      <w:pPr>
        <w:pStyle w:val="12"/>
        <w:keepNext w:val="0"/>
        <w:keepLines w:val="0"/>
        <w:widowControl/>
        <w:suppressLineNumbers w:val="0"/>
        <w:rPr>
          <w:sz w:val="28"/>
          <w:szCs w:val="28"/>
        </w:rPr>
      </w:pPr>
    </w:p>
    <w:p w14:paraId="26FC9882">
      <w:pPr>
        <w:pStyle w:val="12"/>
        <w:keepNext w:val="0"/>
        <w:keepLines w:val="0"/>
        <w:widowControl/>
        <w:suppressLineNumbers w:val="0"/>
        <w:rPr>
          <w:sz w:val="28"/>
          <w:szCs w:val="28"/>
        </w:rPr>
      </w:pPr>
    </w:p>
    <w:p w14:paraId="73D1B13C">
      <w:pPr>
        <w:pStyle w:val="12"/>
        <w:keepNext w:val="0"/>
        <w:keepLines w:val="0"/>
        <w:widowControl/>
        <w:suppressLineNumbers w:val="0"/>
        <w:rPr>
          <w:sz w:val="28"/>
          <w:szCs w:val="28"/>
        </w:rPr>
      </w:pPr>
    </w:p>
    <w:p w14:paraId="17A62EC3">
      <w:pPr>
        <w:pStyle w:val="12"/>
        <w:keepNext w:val="0"/>
        <w:keepLines w:val="0"/>
        <w:widowControl/>
        <w:suppressLineNumbers w:val="0"/>
        <w:rPr>
          <w:sz w:val="28"/>
          <w:szCs w:val="28"/>
        </w:rPr>
      </w:pPr>
    </w:p>
    <w:p w14:paraId="7804F9DD">
      <w:pPr>
        <w:pStyle w:val="12"/>
        <w:keepNext w:val="0"/>
        <w:keepLines w:val="0"/>
        <w:widowControl/>
        <w:suppressLineNumbers w:val="0"/>
        <w:rPr>
          <w:sz w:val="28"/>
          <w:szCs w:val="28"/>
        </w:rPr>
      </w:pPr>
    </w:p>
    <w:p w14:paraId="1D52E1FF">
      <w:pPr>
        <w:pStyle w:val="12"/>
        <w:keepNext w:val="0"/>
        <w:keepLines w:val="0"/>
        <w:widowControl/>
        <w:suppressLineNumbers w:val="0"/>
        <w:rPr>
          <w:sz w:val="28"/>
          <w:szCs w:val="28"/>
        </w:rPr>
      </w:pPr>
    </w:p>
    <w:p w14:paraId="40DEEFB1">
      <w:pPr>
        <w:pStyle w:val="12"/>
        <w:keepNext w:val="0"/>
        <w:keepLines w:val="0"/>
        <w:widowControl/>
        <w:suppressLineNumbers w:val="0"/>
        <w:rPr>
          <w:sz w:val="28"/>
          <w:szCs w:val="28"/>
        </w:rPr>
      </w:pPr>
    </w:p>
    <w:p w14:paraId="41B75E53">
      <w:pPr>
        <w:pStyle w:val="12"/>
        <w:keepNext w:val="0"/>
        <w:keepLines w:val="0"/>
        <w:widowControl/>
        <w:suppressLineNumbers w:val="0"/>
        <w:rPr>
          <w:sz w:val="28"/>
          <w:szCs w:val="28"/>
        </w:rPr>
      </w:pPr>
    </w:p>
    <w:p w14:paraId="2B28BEFA">
      <w:pPr>
        <w:pStyle w:val="12"/>
        <w:keepNext w:val="0"/>
        <w:keepLines w:val="0"/>
        <w:widowControl/>
        <w:suppressLineNumbers w:val="0"/>
        <w:rPr>
          <w:sz w:val="28"/>
          <w:szCs w:val="28"/>
        </w:rPr>
      </w:pPr>
    </w:p>
    <w:p w14:paraId="479F62CF">
      <w:pPr>
        <w:pStyle w:val="2"/>
        <w:ind w:left="656"/>
      </w:pPr>
      <w:r>
        <w:t>CHAPTER 6</w:t>
      </w:r>
    </w:p>
    <w:p w14:paraId="1B5B9425">
      <w:pPr>
        <w:pStyle w:val="3"/>
        <w:ind w:left="759"/>
      </w:pPr>
      <w:r>
        <w:t>CONCLUSION</w:t>
      </w:r>
    </w:p>
    <w:p w14:paraId="77C6ABB4">
      <w:pPr>
        <w:pStyle w:val="12"/>
        <w:keepNext w:val="0"/>
        <w:keepLines w:val="0"/>
        <w:widowControl/>
        <w:suppressLineNumbers w:val="0"/>
        <w:spacing w:line="360" w:lineRule="auto"/>
        <w:rPr>
          <w:sz w:val="28"/>
          <w:szCs w:val="28"/>
        </w:rPr>
      </w:pPr>
      <w:bookmarkStart w:id="0" w:name="_TOC_250002"/>
      <w:bookmarkEnd w:id="0"/>
      <w:r>
        <w:rPr>
          <w:sz w:val="28"/>
          <w:szCs w:val="28"/>
        </w:rPr>
        <w:t>The evaluation of the 30-hour online course on Database Management Systems highlights its effectiveness in delivering fundamental concepts and supporting the academic needs of undergraduate students. The study was conducted using a mixed-method approach that combined personal course completion with survey responses from second-year B.Tech students. This approach ensured a balanced analysis incorporating both numerical ratings and descriptive feedback.</w:t>
      </w:r>
    </w:p>
    <w:p w14:paraId="47B17971">
      <w:pPr>
        <w:pStyle w:val="12"/>
        <w:keepNext w:val="0"/>
        <w:keepLines w:val="0"/>
        <w:widowControl/>
        <w:suppressLineNumbers w:val="0"/>
        <w:spacing w:line="360" w:lineRule="auto"/>
        <w:rPr>
          <w:sz w:val="28"/>
          <w:szCs w:val="28"/>
        </w:rPr>
      </w:pPr>
      <w:r>
        <w:rPr>
          <w:sz w:val="28"/>
          <w:szCs w:val="28"/>
        </w:rPr>
        <w:t>The findings indicate that the course performs well in terms of theoretical content delivery. Video lectures were found to be clear, structured, and easy to follow, particularly for complex topics such as normalization, SQL queries, and transaction management. The ability to revisit lectures allowed students to learn at their own pace, which is a significant advantage of online learning platforms. Assignments were generally aligned with the course content and helped reinforce understanding, although inconsistencies in difficulty and limited feedback were observed. Practical sessions, while useful in bridging theory and application, faced challenges due to technical issues such as installation and configuration of database tools.</w:t>
      </w:r>
    </w:p>
    <w:p w14:paraId="7B5C14E2">
      <w:pPr>
        <w:pStyle w:val="12"/>
        <w:keepNext w:val="0"/>
        <w:keepLines w:val="0"/>
        <w:widowControl/>
        <w:suppressLineNumbers w:val="0"/>
        <w:spacing w:line="360" w:lineRule="auto"/>
        <w:rPr>
          <w:sz w:val="28"/>
          <w:szCs w:val="28"/>
        </w:rPr>
      </w:pPr>
      <w:r>
        <w:rPr>
          <w:sz w:val="28"/>
          <w:szCs w:val="28"/>
        </w:rPr>
        <w:t>Overall, the course is suitable for second-year B.Tech students as it closely aligns with the standard DBMS syllabus and provides a strong conceptual foundation. It serves as an effective supplementary learning resource, especially for revision and concept clarification. However, students may need additional practical exposure through lab sessions or projects to fully develop hands-on skills.</w:t>
      </w:r>
    </w:p>
    <w:p w14:paraId="219E6245">
      <w:pPr>
        <w:pStyle w:val="12"/>
        <w:keepNext w:val="0"/>
        <w:keepLines w:val="0"/>
        <w:widowControl/>
        <w:suppressLineNumbers w:val="0"/>
        <w:spacing w:line="360" w:lineRule="auto"/>
        <w:rPr>
          <w:sz w:val="28"/>
          <w:szCs w:val="28"/>
        </w:rPr>
      </w:pPr>
      <w:r>
        <w:rPr>
          <w:sz w:val="28"/>
          <w:szCs w:val="28"/>
        </w:rPr>
        <w:t>There is considerable scope for improving the course in the future. Enhancing practical components through cloud-based platforms and real-world case studies can significantly improve the learning experience. The inclusion of more interactive elements, better feedback systems, and emerging topics such as NoSQL and database security would further increase the course’s relevance and effectiveness. With these improvements, the course has the potential to become a comprehensive and highly impactful learning tool for students pursuing database management systems.</w:t>
      </w:r>
    </w:p>
    <w:p w14:paraId="3C1E788B">
      <w:pPr>
        <w:pStyle w:val="2"/>
        <w:ind w:right="1629"/>
      </w:pPr>
    </w:p>
    <w:p w14:paraId="32FFB039">
      <w:pPr>
        <w:pStyle w:val="2"/>
        <w:ind w:right="1629"/>
      </w:pPr>
    </w:p>
    <w:p w14:paraId="0D6409CD">
      <w:pPr>
        <w:pStyle w:val="2"/>
        <w:ind w:right="1629"/>
      </w:pPr>
    </w:p>
    <w:p w14:paraId="7322ACE6">
      <w:pPr>
        <w:pStyle w:val="2"/>
        <w:ind w:right="1629"/>
      </w:pPr>
    </w:p>
    <w:p w14:paraId="5122F70B">
      <w:pPr>
        <w:pStyle w:val="2"/>
        <w:ind w:right="1629"/>
      </w:pPr>
    </w:p>
    <w:p w14:paraId="09FDDD84">
      <w:pPr>
        <w:pStyle w:val="2"/>
        <w:ind w:right="1629"/>
      </w:pPr>
    </w:p>
    <w:p w14:paraId="1B39DFD0">
      <w:pPr>
        <w:pStyle w:val="2"/>
        <w:ind w:right="1629"/>
      </w:pPr>
    </w:p>
    <w:p w14:paraId="1C1241E7">
      <w:pPr>
        <w:pStyle w:val="2"/>
        <w:ind w:right="1629"/>
      </w:pPr>
    </w:p>
    <w:p w14:paraId="67F267B5">
      <w:pPr>
        <w:pStyle w:val="2"/>
        <w:ind w:right="1629"/>
      </w:pPr>
    </w:p>
    <w:p w14:paraId="6CF0D41B">
      <w:pPr>
        <w:pStyle w:val="2"/>
        <w:ind w:right="1629"/>
      </w:pPr>
    </w:p>
    <w:p w14:paraId="05216FF0">
      <w:pPr>
        <w:pStyle w:val="2"/>
        <w:ind w:right="1629"/>
      </w:pPr>
    </w:p>
    <w:p w14:paraId="46315A05">
      <w:pPr>
        <w:pStyle w:val="2"/>
        <w:ind w:right="1629"/>
      </w:pPr>
    </w:p>
    <w:p w14:paraId="3199BC68">
      <w:pPr>
        <w:pStyle w:val="2"/>
        <w:ind w:right="1629"/>
      </w:pPr>
    </w:p>
    <w:p w14:paraId="5FDCCE36">
      <w:pPr>
        <w:pStyle w:val="2"/>
        <w:ind w:right="1629"/>
      </w:pPr>
    </w:p>
    <w:p w14:paraId="59AC2A9A">
      <w:pPr>
        <w:pStyle w:val="2"/>
        <w:ind w:right="1629"/>
      </w:pPr>
    </w:p>
    <w:p w14:paraId="40AF5887">
      <w:pPr>
        <w:pStyle w:val="2"/>
        <w:ind w:right="1629"/>
      </w:pPr>
    </w:p>
    <w:p w14:paraId="543C9948">
      <w:pPr>
        <w:pStyle w:val="2"/>
        <w:ind w:right="1629"/>
      </w:pPr>
    </w:p>
    <w:p w14:paraId="05E19702">
      <w:pPr>
        <w:pStyle w:val="2"/>
        <w:ind w:right="1629"/>
      </w:pPr>
    </w:p>
    <w:p w14:paraId="5C7ACD36">
      <w:pPr>
        <w:pStyle w:val="2"/>
        <w:ind w:right="1629"/>
      </w:pPr>
    </w:p>
    <w:p w14:paraId="683E7814">
      <w:pPr>
        <w:pStyle w:val="2"/>
        <w:ind w:right="1629"/>
      </w:pPr>
    </w:p>
    <w:p w14:paraId="13FAC040">
      <w:pPr>
        <w:pStyle w:val="2"/>
        <w:ind w:right="1629"/>
      </w:pPr>
    </w:p>
    <w:p w14:paraId="4AE49859">
      <w:pPr>
        <w:pStyle w:val="2"/>
        <w:ind w:right="1629"/>
      </w:pPr>
      <w:r>
        <w:t>REFERENCES</w:t>
      </w:r>
    </w:p>
    <w:p w14:paraId="155BE041">
      <w:pPr>
        <w:pStyle w:val="12"/>
        <w:keepNext w:val="0"/>
        <w:keepLines w:val="0"/>
        <w:widowControl/>
        <w:suppressLineNumbers w:val="0"/>
        <w:rPr>
          <w:sz w:val="28"/>
          <w:szCs w:val="28"/>
        </w:rPr>
      </w:pPr>
      <w:r>
        <w:rPr>
          <w:sz w:val="28"/>
          <w:szCs w:val="28"/>
        </w:rPr>
        <w:t xml:space="preserve">[1] A. Silberschatz, H. F. Korth, and S. Sudarshan, </w:t>
      </w:r>
      <w:r>
        <w:rPr>
          <w:rStyle w:val="10"/>
          <w:sz w:val="28"/>
          <w:szCs w:val="28"/>
        </w:rPr>
        <w:t>Database System Concepts</w:t>
      </w:r>
      <w:r>
        <w:rPr>
          <w:sz w:val="28"/>
          <w:szCs w:val="28"/>
        </w:rPr>
        <w:t>, 7th ed. New York, USA: McGraw-Hill, 2019.</w:t>
      </w:r>
    </w:p>
    <w:p w14:paraId="225F3099">
      <w:pPr>
        <w:pStyle w:val="12"/>
        <w:keepNext w:val="0"/>
        <w:keepLines w:val="0"/>
        <w:widowControl/>
        <w:suppressLineNumbers w:val="0"/>
        <w:rPr>
          <w:sz w:val="28"/>
          <w:szCs w:val="28"/>
        </w:rPr>
      </w:pPr>
      <w:r>
        <w:rPr>
          <w:sz w:val="28"/>
          <w:szCs w:val="28"/>
        </w:rPr>
        <w:t xml:space="preserve">[2] R. Elmasri and S. B. Navathe, </w:t>
      </w:r>
      <w:r>
        <w:rPr>
          <w:rStyle w:val="10"/>
          <w:sz w:val="28"/>
          <w:szCs w:val="28"/>
        </w:rPr>
        <w:t>Fundamentals of Database Systems</w:t>
      </w:r>
      <w:r>
        <w:rPr>
          <w:sz w:val="28"/>
          <w:szCs w:val="28"/>
        </w:rPr>
        <w:t>, 7th ed. Boston, USA: Pearson, 2016.</w:t>
      </w:r>
    </w:p>
    <w:p w14:paraId="4AA8C5A7">
      <w:pPr>
        <w:pStyle w:val="12"/>
        <w:keepNext w:val="0"/>
        <w:keepLines w:val="0"/>
        <w:widowControl/>
        <w:suppressLineNumbers w:val="0"/>
        <w:rPr>
          <w:sz w:val="28"/>
          <w:szCs w:val="28"/>
        </w:rPr>
      </w:pPr>
      <w:r>
        <w:rPr>
          <w:sz w:val="28"/>
          <w:szCs w:val="28"/>
        </w:rPr>
        <w:t xml:space="preserve">[3] C. J. Date, </w:t>
      </w:r>
      <w:r>
        <w:rPr>
          <w:rStyle w:val="10"/>
          <w:sz w:val="28"/>
          <w:szCs w:val="28"/>
        </w:rPr>
        <w:t>An Introduction to Database Systems</w:t>
      </w:r>
      <w:r>
        <w:rPr>
          <w:sz w:val="28"/>
          <w:szCs w:val="28"/>
        </w:rPr>
        <w:t>, 8th ed. Boston, USA: Pearson, 2004.</w:t>
      </w:r>
    </w:p>
    <w:p w14:paraId="77535A8F">
      <w:pPr>
        <w:pStyle w:val="12"/>
        <w:keepNext w:val="0"/>
        <w:keepLines w:val="0"/>
        <w:widowControl/>
        <w:suppressLineNumbers w:val="0"/>
        <w:rPr>
          <w:sz w:val="28"/>
          <w:szCs w:val="28"/>
        </w:rPr>
      </w:pPr>
      <w:r>
        <w:rPr>
          <w:sz w:val="28"/>
          <w:szCs w:val="28"/>
        </w:rPr>
        <w:t xml:space="preserve">[4] T. Connolly and C. Begg, </w:t>
      </w:r>
      <w:r>
        <w:rPr>
          <w:rStyle w:val="10"/>
          <w:sz w:val="28"/>
          <w:szCs w:val="28"/>
        </w:rPr>
        <w:t>Database Systems: A Practical Approach to Design, Implementation, and Management</w:t>
      </w:r>
      <w:r>
        <w:rPr>
          <w:sz w:val="28"/>
          <w:szCs w:val="28"/>
        </w:rPr>
        <w:t>, 6th ed. Harlow, UK: Pearson, 2014.</w:t>
      </w:r>
    </w:p>
    <w:p w14:paraId="6D6C8B97">
      <w:pPr>
        <w:pStyle w:val="12"/>
        <w:keepNext w:val="0"/>
        <w:keepLines w:val="0"/>
        <w:widowControl/>
        <w:suppressLineNumbers w:val="0"/>
        <w:rPr>
          <w:sz w:val="28"/>
          <w:szCs w:val="28"/>
        </w:rPr>
      </w:pPr>
      <w:r>
        <w:rPr>
          <w:sz w:val="28"/>
          <w:szCs w:val="28"/>
        </w:rPr>
        <w:t xml:space="preserve">[5] National Programme on Technology Enhanced Learning (NPTEL), “Database Management System,” Online Course. Available: </w:t>
      </w:r>
      <w:r>
        <w:rPr>
          <w:sz w:val="28"/>
          <w:szCs w:val="28"/>
        </w:rPr>
        <w:fldChar w:fldCharType="begin"/>
      </w:r>
      <w:r>
        <w:rPr>
          <w:sz w:val="28"/>
          <w:szCs w:val="28"/>
        </w:rPr>
        <w:instrText xml:space="preserve"> HYPERLINK "https://nptel.ac.in" \t "_new" </w:instrText>
      </w:r>
      <w:r>
        <w:rPr>
          <w:sz w:val="28"/>
          <w:szCs w:val="28"/>
        </w:rPr>
        <w:fldChar w:fldCharType="separate"/>
      </w:r>
      <w:r>
        <w:rPr>
          <w:rStyle w:val="11"/>
          <w:sz w:val="28"/>
          <w:szCs w:val="28"/>
        </w:rPr>
        <w:t>https://nptel.ac.in</w:t>
      </w:r>
      <w:r>
        <w:rPr>
          <w:sz w:val="28"/>
          <w:szCs w:val="28"/>
        </w:rPr>
        <w:fldChar w:fldCharType="end"/>
      </w:r>
    </w:p>
    <w:p w14:paraId="226E5A0D">
      <w:pPr>
        <w:pStyle w:val="12"/>
        <w:keepNext w:val="0"/>
        <w:keepLines w:val="0"/>
        <w:widowControl/>
        <w:suppressLineNumbers w:val="0"/>
        <w:rPr>
          <w:sz w:val="28"/>
          <w:szCs w:val="28"/>
        </w:rPr>
      </w:pPr>
      <w:r>
        <w:rPr>
          <w:sz w:val="28"/>
          <w:szCs w:val="28"/>
        </w:rPr>
        <w:t xml:space="preserve">[6] SWAYAM, “Database Management Systems Course,” Government of India MOOC Platform. Available: </w:t>
      </w:r>
      <w:r>
        <w:rPr>
          <w:sz w:val="28"/>
          <w:szCs w:val="28"/>
        </w:rPr>
        <w:fldChar w:fldCharType="begin"/>
      </w:r>
      <w:r>
        <w:rPr>
          <w:sz w:val="28"/>
          <w:szCs w:val="28"/>
        </w:rPr>
        <w:instrText xml:space="preserve"> HYPERLINK "https://swayam.gov.in" \t "_new" </w:instrText>
      </w:r>
      <w:r>
        <w:rPr>
          <w:sz w:val="28"/>
          <w:szCs w:val="28"/>
        </w:rPr>
        <w:fldChar w:fldCharType="separate"/>
      </w:r>
      <w:r>
        <w:rPr>
          <w:rStyle w:val="11"/>
          <w:sz w:val="28"/>
          <w:szCs w:val="28"/>
        </w:rPr>
        <w:t>https://swayam.gov.in</w:t>
      </w:r>
      <w:r>
        <w:rPr>
          <w:sz w:val="28"/>
          <w:szCs w:val="28"/>
        </w:rPr>
        <w:fldChar w:fldCharType="end"/>
      </w:r>
    </w:p>
    <w:p w14:paraId="46D559B1">
      <w:pPr>
        <w:pStyle w:val="12"/>
        <w:keepNext w:val="0"/>
        <w:keepLines w:val="0"/>
        <w:widowControl/>
        <w:suppressLineNumbers w:val="0"/>
        <w:rPr>
          <w:sz w:val="28"/>
          <w:szCs w:val="28"/>
        </w:rPr>
      </w:pPr>
      <w:r>
        <w:rPr>
          <w:sz w:val="28"/>
          <w:szCs w:val="28"/>
        </w:rPr>
        <w:t xml:space="preserve">[7] Oracle Corporation, “Introduction to SQL,” Oracle Documentation. Available: </w:t>
      </w:r>
      <w:r>
        <w:rPr>
          <w:sz w:val="28"/>
          <w:szCs w:val="28"/>
        </w:rPr>
        <w:fldChar w:fldCharType="begin"/>
      </w:r>
      <w:r>
        <w:rPr>
          <w:sz w:val="28"/>
          <w:szCs w:val="28"/>
        </w:rPr>
        <w:instrText xml:space="preserve"> HYPERLINK "https://docs.oracle.com" \t "_new" </w:instrText>
      </w:r>
      <w:r>
        <w:rPr>
          <w:sz w:val="28"/>
          <w:szCs w:val="28"/>
        </w:rPr>
        <w:fldChar w:fldCharType="separate"/>
      </w:r>
      <w:r>
        <w:rPr>
          <w:rStyle w:val="11"/>
          <w:sz w:val="28"/>
          <w:szCs w:val="28"/>
        </w:rPr>
        <w:t>https://docs.oracle.com</w:t>
      </w:r>
      <w:r>
        <w:rPr>
          <w:sz w:val="28"/>
          <w:szCs w:val="28"/>
        </w:rPr>
        <w:fldChar w:fldCharType="end"/>
      </w:r>
    </w:p>
    <w:p w14:paraId="347ED014">
      <w:pPr>
        <w:pStyle w:val="12"/>
        <w:keepNext w:val="0"/>
        <w:keepLines w:val="0"/>
        <w:widowControl/>
        <w:suppressLineNumbers w:val="0"/>
        <w:rPr>
          <w:sz w:val="28"/>
          <w:szCs w:val="28"/>
        </w:rPr>
      </w:pPr>
      <w:r>
        <w:rPr>
          <w:sz w:val="28"/>
          <w:szCs w:val="28"/>
        </w:rPr>
        <w:t xml:space="preserve">[8] MySQL, “MySQL 8.0 Reference Manual,” Oracle Corporation. Available: </w:t>
      </w:r>
      <w:r>
        <w:rPr>
          <w:sz w:val="28"/>
          <w:szCs w:val="28"/>
        </w:rPr>
        <w:fldChar w:fldCharType="begin"/>
      </w:r>
      <w:r>
        <w:rPr>
          <w:sz w:val="28"/>
          <w:szCs w:val="28"/>
        </w:rPr>
        <w:instrText xml:space="preserve"> HYPERLINK "https://dev.mysql.com/doc" \t "_new" </w:instrText>
      </w:r>
      <w:r>
        <w:rPr>
          <w:sz w:val="28"/>
          <w:szCs w:val="28"/>
        </w:rPr>
        <w:fldChar w:fldCharType="separate"/>
      </w:r>
      <w:r>
        <w:rPr>
          <w:rStyle w:val="11"/>
          <w:sz w:val="28"/>
          <w:szCs w:val="28"/>
        </w:rPr>
        <w:t>https://dev.mysql.com/doc</w:t>
      </w:r>
      <w:r>
        <w:rPr>
          <w:sz w:val="28"/>
          <w:szCs w:val="28"/>
        </w:rPr>
        <w:fldChar w:fldCharType="end"/>
      </w:r>
    </w:p>
    <w:p w14:paraId="75A96FC1">
      <w:pPr>
        <w:pStyle w:val="12"/>
        <w:keepNext w:val="0"/>
        <w:keepLines w:val="0"/>
        <w:widowControl/>
        <w:suppressLineNumbers w:val="0"/>
        <w:rPr>
          <w:sz w:val="28"/>
          <w:szCs w:val="28"/>
        </w:rPr>
      </w:pPr>
      <w:r>
        <w:rPr>
          <w:sz w:val="28"/>
          <w:szCs w:val="28"/>
        </w:rPr>
        <w:t xml:space="preserve">[9] M. Stonebraker and J. Hellerstein, “What Goes Around Comes Around,” </w:t>
      </w:r>
      <w:r>
        <w:rPr>
          <w:rStyle w:val="10"/>
          <w:sz w:val="28"/>
          <w:szCs w:val="28"/>
        </w:rPr>
        <w:t>Readings in Database Systems</w:t>
      </w:r>
      <w:r>
        <w:rPr>
          <w:sz w:val="28"/>
          <w:szCs w:val="28"/>
        </w:rPr>
        <w:t>, MIT Press, 2005.</w:t>
      </w:r>
    </w:p>
    <w:p w14:paraId="42E1D993">
      <w:pPr>
        <w:pStyle w:val="12"/>
        <w:keepNext w:val="0"/>
        <w:keepLines w:val="0"/>
        <w:widowControl/>
        <w:suppressLineNumbers w:val="0"/>
        <w:rPr>
          <w:sz w:val="28"/>
          <w:szCs w:val="28"/>
        </w:rPr>
      </w:pPr>
      <w:r>
        <w:rPr>
          <w:sz w:val="28"/>
          <w:szCs w:val="28"/>
        </w:rPr>
        <w:t xml:space="preserve">[10] IEEE, “Database Systems and Applications,” IEEE Xplore Digital Library. Available: </w:t>
      </w:r>
      <w:r>
        <w:rPr>
          <w:sz w:val="28"/>
          <w:szCs w:val="28"/>
        </w:rPr>
        <w:fldChar w:fldCharType="begin"/>
      </w:r>
      <w:r>
        <w:rPr>
          <w:sz w:val="28"/>
          <w:szCs w:val="28"/>
        </w:rPr>
        <w:instrText xml:space="preserve"> HYPERLINK "https://ieeexplore.ieee.org" \t "_new" </w:instrText>
      </w:r>
      <w:r>
        <w:rPr>
          <w:sz w:val="28"/>
          <w:szCs w:val="28"/>
        </w:rPr>
        <w:fldChar w:fldCharType="separate"/>
      </w:r>
      <w:r>
        <w:rPr>
          <w:rStyle w:val="11"/>
          <w:sz w:val="28"/>
          <w:szCs w:val="28"/>
        </w:rPr>
        <w:t>https://ieeexplore.ieee.org</w:t>
      </w:r>
      <w:r>
        <w:rPr>
          <w:sz w:val="28"/>
          <w:szCs w:val="28"/>
        </w:rPr>
        <w:fldChar w:fldCharType="end"/>
      </w:r>
    </w:p>
    <w:p w14:paraId="5BD7E128">
      <w:pPr>
        <w:pStyle w:val="12"/>
        <w:keepNext w:val="0"/>
        <w:keepLines w:val="0"/>
        <w:widowControl/>
        <w:suppressLineNumbers w:val="0"/>
        <w:rPr>
          <w:sz w:val="28"/>
          <w:szCs w:val="28"/>
        </w:rPr>
      </w:pPr>
      <w:r>
        <w:rPr>
          <w:sz w:val="28"/>
          <w:szCs w:val="28"/>
        </w:rPr>
        <w:t>[11] Google, “Google Forms Documentation,” Available: https://support.google.com/forms</w:t>
      </w:r>
    </w:p>
    <w:p w14:paraId="71F1C762">
      <w:pPr>
        <w:pStyle w:val="12"/>
        <w:keepNext w:val="0"/>
        <w:keepLines w:val="0"/>
        <w:widowControl/>
        <w:suppressLineNumbers w:val="0"/>
        <w:rPr>
          <w:sz w:val="28"/>
          <w:szCs w:val="28"/>
        </w:rPr>
      </w:pPr>
      <w:r>
        <w:rPr>
          <w:sz w:val="28"/>
          <w:szCs w:val="28"/>
        </w:rPr>
        <w:t xml:space="preserve">[12] Microsoft, “Microsoft Excel Documentation,” Available: </w:t>
      </w:r>
      <w:r>
        <w:rPr>
          <w:sz w:val="28"/>
          <w:szCs w:val="28"/>
        </w:rPr>
        <w:fldChar w:fldCharType="begin"/>
      </w:r>
      <w:r>
        <w:rPr>
          <w:sz w:val="28"/>
          <w:szCs w:val="28"/>
        </w:rPr>
        <w:instrText xml:space="preserve"> HYPERLINK "https://support.microsoft.com" \t "_new" </w:instrText>
      </w:r>
      <w:r>
        <w:rPr>
          <w:sz w:val="28"/>
          <w:szCs w:val="28"/>
        </w:rPr>
        <w:fldChar w:fldCharType="separate"/>
      </w:r>
      <w:r>
        <w:rPr>
          <w:rStyle w:val="11"/>
          <w:sz w:val="28"/>
          <w:szCs w:val="28"/>
        </w:rPr>
        <w:t>https://support.microsoft.com</w:t>
      </w:r>
      <w:r>
        <w:rPr>
          <w:sz w:val="28"/>
          <w:szCs w:val="28"/>
        </w:rPr>
        <w:fldChar w:fldCharType="end"/>
      </w:r>
    </w:p>
    <w:p w14:paraId="78577245">
      <w:pPr>
        <w:pStyle w:val="21"/>
        <w:numPr>
          <w:numId w:val="0"/>
        </w:numPr>
        <w:tabs>
          <w:tab w:val="left" w:pos="847"/>
        </w:tabs>
        <w:spacing w:before="200" w:line="276" w:lineRule="auto"/>
        <w:ind w:right="1698" w:rightChars="0"/>
        <w:jc w:val="both"/>
        <w:rPr>
          <w:sz w:val="28"/>
          <w:szCs w:val="28"/>
        </w:rPr>
      </w:pPr>
    </w:p>
    <w:sectPr>
      <w:pgSz w:w="11910" w:h="16840"/>
      <w:pgMar w:top="1360" w:right="960" w:bottom="1200" w:left="980" w:header="0" w:footer="10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AMGDT"/>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rlito">
    <w:altName w:val="Calibri"/>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panose1 w:val="020B0602030504020204"/>
    <w:charset w:val="00"/>
    <w:family w:val="swiss"/>
    <w:pitch w:val="default"/>
    <w:sig w:usb0="00000003" w:usb1="00000000" w:usb2="00000000" w:usb3="00000000" w:csb0="20000001" w:csb1="00000000"/>
  </w:font>
  <w:font w:name="Liberation Mono">
    <w:altName w:val="Courier New"/>
    <w:panose1 w:val="00000000000000000000"/>
    <w:charset w:val="00"/>
    <w:family w:val="moder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0656D">
    <w:pPr>
      <w:pStyle w:val="9"/>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3662680</wp:posOffset>
              </wp:positionH>
              <wp:positionV relativeFrom="page">
                <wp:posOffset>9917430</wp:posOffset>
              </wp:positionV>
              <wp:extent cx="236855" cy="1657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36855" cy="165735"/>
                      </a:xfrm>
                      <a:prstGeom prst="rect">
                        <a:avLst/>
                      </a:prstGeom>
                      <a:noFill/>
                      <a:ln>
                        <a:noFill/>
                      </a:ln>
                    </wps:spPr>
                    <wps:txbx>
                      <w:txbxContent>
                        <w:p w14:paraId="33391077">
                          <w:pPr>
                            <w:spacing w:line="245" w:lineRule="exact"/>
                            <w:ind w:left="60"/>
                            <w:rPr>
                              <w:rFonts w:ascii="Carlito"/>
                            </w:rPr>
                          </w:pPr>
                          <w:r>
                            <w:fldChar w:fldCharType="begin"/>
                          </w:r>
                          <w:r>
                            <w:rPr>
                              <w:rFonts w:ascii="Carlito"/>
                            </w:rPr>
                            <w:instrText xml:space="preserve"> PAGE  \* roman </w:instrText>
                          </w:r>
                          <w:r>
                            <w:fldChar w:fldCharType="separate"/>
                          </w:r>
                          <w:r>
                            <w:t>viii</w:t>
                          </w:r>
                          <w:r>
                            <w:fldChar w:fldCharType="end"/>
                          </w:r>
                        </w:p>
                      </w:txbxContent>
                    </wps:txbx>
                    <wps:bodyPr lIns="0" tIns="0" rIns="0" bIns="0" upright="1"/>
                  </wps:wsp>
                </a:graphicData>
              </a:graphic>
            </wp:anchor>
          </w:drawing>
        </mc:Choice>
        <mc:Fallback>
          <w:pict>
            <v:shape id="_x0000_s1026" o:spid="_x0000_s1026" o:spt="202" type="#_x0000_t202" style="position:absolute;left:0pt;margin-left:288.4pt;margin-top:780.9pt;height:13.05pt;width:18.65pt;mso-position-horizontal-relative:page;mso-position-vertical-relative:page;z-index:-251656192;mso-width-relative:page;mso-height-relative:page;" filled="f" stroked="f" coordsize="21600,21600" o:gfxdata="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hiIBFNsA&#10;AAANAQAADwAAAAAAAAABACAAAAAiAAAAZHJzL2Rvd25yZXYueG1sUEsBAhQAFAAAAAgAh07iQEKd&#10;KcKqAQAAcAMAAA4AAAAAAAAAAQAgAAAAKgEAAGRycy9lMm9Eb2MueG1sUEsFBgAAAAAGAAYAWQEA&#10;AEYFAAAAAA==&#10;">
              <v:fill on="f" focussize="0,0"/>
              <v:stroke on="f"/>
              <v:imagedata o:title=""/>
              <o:lock v:ext="edit" aspectratio="f"/>
              <v:textbox inset="0mm,0mm,0mm,0mm">
                <w:txbxContent>
                  <w:p w14:paraId="33391077">
                    <w:pPr>
                      <w:spacing w:line="245" w:lineRule="exact"/>
                      <w:ind w:left="60"/>
                      <w:rPr>
                        <w:rFonts w:ascii="Carlito"/>
                      </w:rPr>
                    </w:pPr>
                    <w:r>
                      <w:fldChar w:fldCharType="begin"/>
                    </w:r>
                    <w:r>
                      <w:rPr>
                        <w:rFonts w:ascii="Carlito"/>
                      </w:rPr>
                      <w:instrText xml:space="preserve"> PAGE  \* roman </w:instrText>
                    </w:r>
                    <w:r>
                      <w:fldChar w:fldCharType="separate"/>
                    </w:r>
                    <w:r>
                      <w:t>viii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C609C">
    <w:pPr>
      <w:pStyle w:val="9"/>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3672205</wp:posOffset>
              </wp:positionH>
              <wp:positionV relativeFrom="page">
                <wp:posOffset>9917430</wp:posOffset>
              </wp:positionV>
              <wp:extent cx="219710" cy="165735"/>
              <wp:effectExtent l="0" t="0" r="0" b="0"/>
              <wp:wrapNone/>
              <wp:docPr id="3" name="Text Box 1"/>
              <wp:cNvGraphicFramePr/>
              <a:graphic xmlns:a="http://schemas.openxmlformats.org/drawingml/2006/main">
                <a:graphicData uri="http://schemas.microsoft.com/office/word/2010/wordprocessingShape">
                  <wps:wsp>
                    <wps:cNvSpPr txBox="1"/>
                    <wps:spPr>
                      <a:xfrm>
                        <a:off x="0" y="0"/>
                        <a:ext cx="219710" cy="165735"/>
                      </a:xfrm>
                      <a:prstGeom prst="rect">
                        <a:avLst/>
                      </a:prstGeom>
                      <a:noFill/>
                      <a:ln>
                        <a:noFill/>
                      </a:ln>
                    </wps:spPr>
                    <wps:txbx>
                      <w:txbxContent>
                        <w:p w14:paraId="4009E288">
                          <w:pPr>
                            <w:spacing w:line="245" w:lineRule="exact"/>
                            <w:ind w:left="60"/>
                            <w:rPr>
                              <w:rFonts w:ascii="Carlito"/>
                            </w:rPr>
                          </w:pPr>
                          <w:r>
                            <w:fldChar w:fldCharType="begin"/>
                          </w:r>
                          <w:r>
                            <w:rPr>
                              <w:rFonts w:ascii="Carlito"/>
                            </w:rPr>
                            <w:instrText xml:space="preserve"> PAGE </w:instrText>
                          </w:r>
                          <w:r>
                            <w:fldChar w:fldCharType="separate"/>
                          </w:r>
                          <w:r>
                            <w:t>10</w:t>
                          </w:r>
                          <w:r>
                            <w:fldChar w:fldCharType="end"/>
                          </w:r>
                        </w:p>
                      </w:txbxContent>
                    </wps:txbx>
                    <wps:bodyPr lIns="0" tIns="0" rIns="0" bIns="0" upright="1"/>
                  </wps:wsp>
                </a:graphicData>
              </a:graphic>
            </wp:anchor>
          </w:drawing>
        </mc:Choice>
        <mc:Fallback>
          <w:pict>
            <v:shape id="Text Box 1" o:spid="_x0000_s1026" o:spt="202" type="#_x0000_t202" style="position:absolute;left:0pt;margin-left:289.15pt;margin-top:780.9pt;height:13.05pt;width:17.3pt;mso-position-horizontal-relative:page;mso-position-vertical-relative:page;z-index:-251655168;mso-width-relative:page;mso-height-relative:page;" filled="f" stroked="f" coordsize="21600,21600" o:gfxdata="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3tmd9sA&#10;AAANAQAADwAAAAAAAAABACAAAAAiAAAAZHJzL2Rvd25yZXYueG1sUEsBAhQAFAAAAAgAh07iQDg9&#10;Od6qAQAAcAMAAA4AAAAAAAAAAQAgAAAAKgEAAGRycy9lMm9Eb2MueG1sUEsFBgAAAAAGAAYAWQEA&#10;AEYFAAAAAA==&#10;">
              <v:fill on="f" focussize="0,0"/>
              <v:stroke on="f"/>
              <v:imagedata o:title=""/>
              <o:lock v:ext="edit" aspectratio="f"/>
              <v:textbox inset="0mm,0mm,0mm,0mm">
                <w:txbxContent>
                  <w:p w14:paraId="4009E288">
                    <w:pPr>
                      <w:spacing w:line="245" w:lineRule="exact"/>
                      <w:ind w:left="60"/>
                      <w:rPr>
                        <w:rFonts w:ascii="Carlito"/>
                      </w:rPr>
                    </w:pPr>
                    <w:r>
                      <w:fldChar w:fldCharType="begin"/>
                    </w:r>
                    <w:r>
                      <w:rPr>
                        <w:rFonts w:ascii="Carlito"/>
                      </w:rPr>
                      <w:instrText xml:space="preserve"> PAGE </w:instrText>
                    </w:r>
                    <w:r>
                      <w:fldChar w:fldCharType="separate"/>
                    </w:r>
                    <w:r>
                      <w:t>10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80AD94"/>
    <w:multiLevelType w:val="multilevel"/>
    <w:tmpl w:val="2780AD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4D5"/>
    <w:rsid w:val="000F14D5"/>
    <w:rsid w:val="00237F74"/>
    <w:rsid w:val="003465E8"/>
    <w:rsid w:val="006444FA"/>
    <w:rsid w:val="00737BFD"/>
    <w:rsid w:val="007D68F9"/>
    <w:rsid w:val="00A221B5"/>
    <w:rsid w:val="00B04C8A"/>
    <w:rsid w:val="00BE49EE"/>
    <w:rsid w:val="00DF45C4"/>
    <w:rsid w:val="61D20B11"/>
    <w:rsid w:val="652A182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2"/>
      <w:ind w:left="1355" w:right="1632"/>
      <w:jc w:val="center"/>
      <w:outlineLvl w:val="0"/>
    </w:pPr>
    <w:rPr>
      <w:b/>
      <w:bCs/>
      <w:sz w:val="46"/>
      <w:szCs w:val="46"/>
    </w:rPr>
  </w:style>
  <w:style w:type="paragraph" w:styleId="3">
    <w:name w:val="heading 2"/>
    <w:basedOn w:val="1"/>
    <w:unhideWhenUsed/>
    <w:qFormat/>
    <w:uiPriority w:val="9"/>
    <w:pPr>
      <w:spacing w:before="279"/>
      <w:ind w:left="1355" w:right="1632"/>
      <w:jc w:val="center"/>
      <w:outlineLvl w:val="1"/>
    </w:pPr>
    <w:rPr>
      <w:b/>
      <w:bCs/>
      <w:sz w:val="44"/>
      <w:szCs w:val="44"/>
    </w:rPr>
  </w:style>
  <w:style w:type="paragraph" w:styleId="4">
    <w:name w:val="heading 3"/>
    <w:basedOn w:val="1"/>
    <w:unhideWhenUsed/>
    <w:qFormat/>
    <w:uiPriority w:val="9"/>
    <w:pPr>
      <w:ind w:left="702" w:hanging="603"/>
      <w:outlineLvl w:val="2"/>
    </w:pPr>
    <w:rPr>
      <w:b/>
      <w:bCs/>
      <w:sz w:val="40"/>
      <w:szCs w:val="40"/>
    </w:rPr>
  </w:style>
  <w:style w:type="paragraph" w:styleId="5">
    <w:name w:val="heading 4"/>
    <w:basedOn w:val="1"/>
    <w:unhideWhenUsed/>
    <w:qFormat/>
    <w:uiPriority w:val="9"/>
    <w:pPr>
      <w:ind w:left="911" w:hanging="812"/>
      <w:outlineLvl w:val="3"/>
    </w:pPr>
    <w:rPr>
      <w:b/>
      <w:bCs/>
      <w:sz w:val="36"/>
      <w:szCs w:val="36"/>
    </w:rPr>
  </w:style>
  <w:style w:type="paragraph" w:styleId="6">
    <w:name w:val="heading 5"/>
    <w:basedOn w:val="1"/>
    <w:unhideWhenUsed/>
    <w:qFormat/>
    <w:uiPriority w:val="9"/>
    <w:pPr>
      <w:ind w:left="774" w:hanging="567"/>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28"/>
      <w:szCs w:val="28"/>
    </w:rPr>
  </w:style>
  <w:style w:type="character" w:styleId="10">
    <w:name w:val="Emphasis"/>
    <w:basedOn w:val="7"/>
    <w:qFormat/>
    <w:uiPriority w:val="20"/>
    <w:rPr>
      <w:i/>
      <w:iCs/>
    </w:rPr>
  </w:style>
  <w:style w:type="character" w:styleId="11">
    <w:name w:val="Hyperlink"/>
    <w:basedOn w:val="7"/>
    <w:semiHidden/>
    <w:unhideWhenUsed/>
    <w:uiPriority w:val="99"/>
    <w:rPr>
      <w:color w:val="0000FF"/>
      <w:u w:val="single"/>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7"/>
    <w:qFormat/>
    <w:uiPriority w:val="22"/>
    <w:rPr>
      <w:b/>
      <w:bCs/>
    </w:rPr>
  </w:style>
  <w:style w:type="table" w:styleId="14">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qFormat/>
    <w:uiPriority w:val="1"/>
    <w:pPr>
      <w:spacing w:before="121"/>
      <w:ind w:left="918" w:hanging="361"/>
    </w:pPr>
    <w:rPr>
      <w:b/>
      <w:bCs/>
      <w:sz w:val="28"/>
      <w:szCs w:val="28"/>
    </w:rPr>
  </w:style>
  <w:style w:type="paragraph" w:styleId="16">
    <w:name w:val="toc 2"/>
    <w:basedOn w:val="1"/>
    <w:qFormat/>
    <w:uiPriority w:val="1"/>
    <w:pPr>
      <w:spacing w:before="241"/>
      <w:ind w:left="918" w:hanging="361"/>
    </w:pPr>
    <w:rPr>
      <w:b/>
      <w:bCs/>
      <w:sz w:val="24"/>
      <w:szCs w:val="24"/>
    </w:rPr>
  </w:style>
  <w:style w:type="paragraph" w:styleId="17">
    <w:name w:val="toc 3"/>
    <w:basedOn w:val="1"/>
    <w:qFormat/>
    <w:uiPriority w:val="1"/>
    <w:pPr>
      <w:spacing w:before="281"/>
      <w:ind w:left="1278" w:hanging="361"/>
    </w:pPr>
    <w:rPr>
      <w:sz w:val="24"/>
      <w:szCs w:val="24"/>
    </w:rPr>
  </w:style>
  <w:style w:type="paragraph" w:styleId="18">
    <w:name w:val="toc 4"/>
    <w:basedOn w:val="1"/>
    <w:qFormat/>
    <w:uiPriority w:val="1"/>
    <w:pPr>
      <w:spacing w:before="281"/>
      <w:ind w:left="1278" w:hanging="361"/>
    </w:pPr>
    <w:rPr>
      <w:b/>
      <w:bCs/>
      <w:i/>
    </w:rPr>
  </w:style>
  <w:style w:type="paragraph" w:styleId="19">
    <w:name w:val="toc 5"/>
    <w:basedOn w:val="1"/>
    <w:qFormat/>
    <w:uiPriority w:val="1"/>
    <w:pPr>
      <w:spacing w:before="20"/>
      <w:ind w:left="1698" w:hanging="541"/>
    </w:pPr>
    <w:rPr>
      <w:sz w:val="24"/>
      <w:szCs w:val="24"/>
    </w:rPr>
  </w:style>
  <w:style w:type="paragraph" w:styleId="20">
    <w:name w:val="toc 6"/>
    <w:basedOn w:val="1"/>
    <w:qFormat/>
    <w:uiPriority w:val="1"/>
    <w:pPr>
      <w:spacing w:before="281"/>
      <w:ind w:left="1818" w:hanging="541"/>
    </w:pPr>
    <w:rPr>
      <w:sz w:val="24"/>
      <w:szCs w:val="24"/>
    </w:rPr>
  </w:style>
  <w:style w:type="paragraph" w:styleId="21">
    <w:name w:val="List Paragraph"/>
    <w:basedOn w:val="1"/>
    <w:qFormat/>
    <w:uiPriority w:val="1"/>
    <w:pPr>
      <w:ind w:left="820" w:hanging="361"/>
    </w:pPr>
  </w:style>
  <w:style w:type="paragraph" w:customStyle="1" w:styleId="22">
    <w:name w:val="Table Paragraph"/>
    <w:basedOn w:val="1"/>
    <w:qFormat/>
    <w:uiPriority w:val="1"/>
  </w:style>
  <w:style w:type="paragraph" w:customStyle="1" w:styleId="23">
    <w:name w:val="Preformatted Text"/>
    <w:basedOn w:val="1"/>
    <w:qFormat/>
    <w:uiPriority w:val="0"/>
    <w:rPr>
      <w:rFonts w:ascii="Liberation Mono" w:hAnsi="Liberation Mono"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5529</Words>
  <Characters>30800</Characters>
  <Lines>716</Lines>
  <Paragraphs>247</Paragraphs>
  <TotalTime>30</TotalTime>
  <ScaleCrop>false</ScaleCrop>
  <LinksUpToDate>false</LinksUpToDate>
  <CharactersWithSpaces>36082</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2023-04-19T07:37:00Z</dcterms:created>
  <dc:creator>Akash Goyal</dc:creator>
  <cp:lastModifiedBy>Shikha Sharma</cp:lastModifiedBy>
  <dcterms:modified xsi:type="dcterms:W3CDTF">2026-04-16T21:51:50Z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2022-05-02T00:00:00Z</vt:filetime>
  </property>
  <property fmtid="{D5CDD505-2E9C-101B-9397-08002B2CF9AE}" pid="3" name="Creator">
    <vt:lpwstr>Microsoft® Word 2019</vt:lpwstr>
  </property>
  <property fmtid="{D5CDD505-2E9C-101B-9397-08002B2CF9AE}" pid="4" name="LastSaved">
    <vt:filetime>2023-04-19T00:00:00Z</vt:filetime>
  </property>
  <property fmtid="{D5CDD505-2E9C-101B-9397-08002B2CF9AE}" pid="5" name="GrammarlyDocumentId">
    <vt:lpwstr>5673665e6b92990b0227f9b7b720aad7cd91535725900aed10d3620f420cf9f2</vt:lpwstr>
  </property>
  <property fmtid="{D5CDD505-2E9C-101B-9397-08002B2CF9AE}" pid="6" name="KSOProductBuildVer">
    <vt:lpwstr>2057-12.2.0.23201</vt:lpwstr>
  </property>
  <property fmtid="{D5CDD505-2E9C-101B-9397-08002B2CF9AE}" pid="7" name="ICV">
    <vt:lpwstr>65F609EDB1AA4738A5D8841AE3630F57_13</vt:lpwstr>
  </property>
</Properties>
</file>