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0DBA" w:rsidRPr="009A76F3" w:rsidRDefault="00144660" w:rsidP="008D3308">
      <w:pPr>
        <w:jc w:val="both"/>
        <w:rPr>
          <w:rFonts w:ascii="Verdana" w:hAnsi="Verdana"/>
          <w:sz w:val="29"/>
          <w:szCs w:val="29"/>
          <w:shd w:val="clear" w:color="auto" w:fill="F9F9F9"/>
        </w:rPr>
      </w:pPr>
      <w:proofErr w:type="spellStart"/>
      <w:r w:rsidRPr="009A76F3">
        <w:rPr>
          <w:rFonts w:ascii="Verdana" w:hAnsi="Verdana"/>
          <w:sz w:val="29"/>
          <w:szCs w:val="29"/>
          <w:shd w:val="clear" w:color="auto" w:fill="F9F9F9"/>
        </w:rPr>
        <w:t>Ashima</w:t>
      </w:r>
      <w:proofErr w:type="spellEnd"/>
      <w:r w:rsidRPr="009A76F3">
        <w:rPr>
          <w:rFonts w:ascii="Verdana" w:hAnsi="Verdana"/>
          <w:sz w:val="29"/>
          <w:szCs w:val="29"/>
          <w:shd w:val="clear" w:color="auto" w:fill="F9F9F9"/>
        </w:rPr>
        <w:t xml:space="preserve"> is desperate to find something familiar to lean on in this unknown land. The strange mix of American ingredients approximates the taste she craves, but also emphasizes just how far away she is from her native culture. Her call to </w:t>
      </w:r>
      <w:proofErr w:type="spellStart"/>
      <w:r w:rsidRPr="009A76F3">
        <w:rPr>
          <w:rFonts w:ascii="Verdana" w:hAnsi="Verdana"/>
          <w:sz w:val="29"/>
          <w:szCs w:val="29"/>
          <w:shd w:val="clear" w:color="auto" w:fill="F9F9F9"/>
        </w:rPr>
        <w:t>Ashoke</w:t>
      </w:r>
      <w:proofErr w:type="spellEnd"/>
      <w:r w:rsidRPr="009A76F3">
        <w:rPr>
          <w:rFonts w:ascii="Verdana" w:hAnsi="Verdana"/>
          <w:sz w:val="29"/>
          <w:szCs w:val="29"/>
          <w:shd w:val="clear" w:color="auto" w:fill="F9F9F9"/>
        </w:rPr>
        <w:t xml:space="preserve"> is the first sign of the kind of love that is present in their marriage, which is more traditional than the relationships their children will have. It also brings up the importance of names in the novel.</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proofErr w:type="spellStart"/>
      <w:r w:rsidRPr="009A76F3">
        <w:rPr>
          <w:rFonts w:ascii="Verdana" w:hAnsi="Verdana"/>
          <w:sz w:val="29"/>
          <w:szCs w:val="29"/>
          <w:shd w:val="clear" w:color="auto" w:fill="F9F9F9"/>
        </w:rPr>
        <w:t>Ashima</w:t>
      </w:r>
      <w:proofErr w:type="spellEnd"/>
      <w:r w:rsidRPr="009A76F3">
        <w:rPr>
          <w:rFonts w:ascii="Verdana" w:hAnsi="Verdana"/>
          <w:sz w:val="29"/>
          <w:szCs w:val="29"/>
          <w:shd w:val="clear" w:color="auto" w:fill="F9F9F9"/>
        </w:rPr>
        <w:t xml:space="preserve"> is now further isolated within the hospital, and the switch from sari to immodest hospital gown amplifies her discomfort. </w:t>
      </w:r>
      <w:proofErr w:type="spellStart"/>
      <w:r w:rsidRPr="009A76F3">
        <w:rPr>
          <w:rFonts w:ascii="Verdana" w:hAnsi="Verdana"/>
          <w:sz w:val="29"/>
          <w:szCs w:val="29"/>
          <w:shd w:val="clear" w:color="auto" w:fill="F9F9F9"/>
        </w:rPr>
        <w:t>Lahiri</w:t>
      </w:r>
      <w:proofErr w:type="spellEnd"/>
      <w:r w:rsidRPr="009A76F3">
        <w:rPr>
          <w:rFonts w:ascii="Verdana" w:hAnsi="Verdana"/>
          <w:sz w:val="29"/>
          <w:szCs w:val="29"/>
          <w:shd w:val="clear" w:color="auto" w:fill="F9F9F9"/>
        </w:rPr>
        <w:t xml:space="preserve"> also uses the interactions between openly affectionate American husbands and wives to provide a contrast with the restrained, but deeply loyal relationship shared by </w:t>
      </w:r>
      <w:proofErr w:type="spellStart"/>
      <w:r w:rsidRPr="009A76F3">
        <w:rPr>
          <w:rFonts w:ascii="Verdana" w:hAnsi="Verdana"/>
          <w:sz w:val="29"/>
          <w:szCs w:val="29"/>
          <w:shd w:val="clear" w:color="auto" w:fill="F9F9F9"/>
        </w:rPr>
        <w:t>Ashoke</w:t>
      </w:r>
      <w:proofErr w:type="spellEnd"/>
      <w:r w:rsidRPr="009A76F3">
        <w:rPr>
          <w:rFonts w:ascii="Verdana" w:hAnsi="Verdana"/>
          <w:sz w:val="29"/>
          <w:szCs w:val="29"/>
          <w:shd w:val="clear" w:color="auto" w:fill="F9F9F9"/>
        </w:rPr>
        <w:t xml:space="preserve"> and </w:t>
      </w:r>
      <w:proofErr w:type="spellStart"/>
      <w:r w:rsidRPr="009A76F3">
        <w:rPr>
          <w:rFonts w:ascii="Verdana" w:hAnsi="Verdana"/>
          <w:sz w:val="29"/>
          <w:szCs w:val="29"/>
          <w:shd w:val="clear" w:color="auto" w:fill="F9F9F9"/>
        </w:rPr>
        <w:t>Ashima</w:t>
      </w:r>
      <w:proofErr w:type="spellEnd"/>
      <w:r w:rsidRPr="009A76F3">
        <w:rPr>
          <w:rFonts w:ascii="Verdana" w:hAnsi="Verdana"/>
          <w:sz w:val="29"/>
          <w:szCs w:val="29"/>
          <w:shd w:val="clear" w:color="auto" w:fill="F9F9F9"/>
        </w:rPr>
        <w:t>.</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proofErr w:type="spellStart"/>
      <w:r w:rsidRPr="009A76F3">
        <w:rPr>
          <w:rFonts w:ascii="Verdana" w:hAnsi="Verdana"/>
          <w:sz w:val="29"/>
          <w:szCs w:val="29"/>
          <w:shd w:val="clear" w:color="auto" w:fill="F9F9F9"/>
        </w:rPr>
        <w:t>Lahiri</w:t>
      </w:r>
      <w:proofErr w:type="spellEnd"/>
      <w:r w:rsidRPr="009A76F3">
        <w:rPr>
          <w:rFonts w:ascii="Verdana" w:hAnsi="Verdana"/>
          <w:sz w:val="29"/>
          <w:szCs w:val="29"/>
          <w:shd w:val="clear" w:color="auto" w:fill="F9F9F9"/>
        </w:rPr>
        <w:t xml:space="preserve"> uses the watch to remind the reader of the immense physical distance that separates the recently immigrated </w:t>
      </w:r>
      <w:proofErr w:type="spellStart"/>
      <w:r w:rsidRPr="009A76F3">
        <w:rPr>
          <w:rFonts w:ascii="Verdana" w:hAnsi="Verdana"/>
          <w:sz w:val="29"/>
          <w:szCs w:val="29"/>
          <w:shd w:val="clear" w:color="auto" w:fill="F9F9F9"/>
        </w:rPr>
        <w:t>Ashima</w:t>
      </w:r>
      <w:proofErr w:type="spellEnd"/>
      <w:r w:rsidRPr="009A76F3">
        <w:rPr>
          <w:rFonts w:ascii="Verdana" w:hAnsi="Verdana"/>
          <w:sz w:val="29"/>
          <w:szCs w:val="29"/>
          <w:shd w:val="clear" w:color="auto" w:fill="F9F9F9"/>
        </w:rPr>
        <w:t xml:space="preserve"> from her home in India, as she also reflects on the cultural distance dividing herself from the Americans around her. She finds comfort in the memory of home, even as she feels alienated by her present.</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r w:rsidRPr="009A76F3">
        <w:rPr>
          <w:rFonts w:ascii="Verdana" w:hAnsi="Verdana"/>
          <w:sz w:val="29"/>
          <w:szCs w:val="29"/>
          <w:shd w:val="clear" w:color="auto" w:fill="F9F9F9"/>
        </w:rPr>
        <w:t xml:space="preserve">The kind and professional hospital staff cannot bridge the gap that divides them from </w:t>
      </w:r>
      <w:proofErr w:type="spellStart"/>
      <w:r w:rsidRPr="009A76F3">
        <w:rPr>
          <w:rFonts w:ascii="Verdana" w:hAnsi="Verdana"/>
          <w:sz w:val="29"/>
          <w:szCs w:val="29"/>
          <w:shd w:val="clear" w:color="auto" w:fill="F9F9F9"/>
        </w:rPr>
        <w:t>Ashima</w:t>
      </w:r>
      <w:proofErr w:type="spellEnd"/>
      <w:r w:rsidRPr="009A76F3">
        <w:rPr>
          <w:rFonts w:ascii="Verdana" w:hAnsi="Verdana"/>
          <w:sz w:val="29"/>
          <w:szCs w:val="29"/>
          <w:shd w:val="clear" w:color="auto" w:fill="F9F9F9"/>
        </w:rPr>
        <w:t xml:space="preserve">. As she has for the past several months in her isolation at home, </w:t>
      </w:r>
      <w:proofErr w:type="spellStart"/>
      <w:r w:rsidRPr="009A76F3">
        <w:rPr>
          <w:rFonts w:ascii="Verdana" w:hAnsi="Verdana"/>
          <w:sz w:val="29"/>
          <w:szCs w:val="29"/>
          <w:shd w:val="clear" w:color="auto" w:fill="F9F9F9"/>
        </w:rPr>
        <w:t>Ashima</w:t>
      </w:r>
      <w:proofErr w:type="spellEnd"/>
      <w:r w:rsidRPr="009A76F3">
        <w:rPr>
          <w:rFonts w:ascii="Verdana" w:hAnsi="Verdana"/>
          <w:sz w:val="29"/>
          <w:szCs w:val="29"/>
          <w:shd w:val="clear" w:color="auto" w:fill="F9F9F9"/>
        </w:rPr>
        <w:t xml:space="preserve"> finds comfort in the physical remnants of her past life in India. The mistake that </w:t>
      </w:r>
      <w:proofErr w:type="spellStart"/>
      <w:r w:rsidRPr="009A76F3">
        <w:rPr>
          <w:rFonts w:ascii="Verdana" w:hAnsi="Verdana"/>
          <w:sz w:val="29"/>
          <w:szCs w:val="29"/>
          <w:shd w:val="clear" w:color="auto" w:fill="F9F9F9"/>
        </w:rPr>
        <w:t>Ashima</w:t>
      </w:r>
      <w:proofErr w:type="spellEnd"/>
      <w:r w:rsidRPr="009A76F3">
        <w:rPr>
          <w:rFonts w:ascii="Verdana" w:hAnsi="Verdana"/>
          <w:sz w:val="29"/>
          <w:szCs w:val="29"/>
          <w:shd w:val="clear" w:color="auto" w:fill="F9F9F9"/>
        </w:rPr>
        <w:t xml:space="preserve"> makes in translating an idiom from her native Bengali </w:t>
      </w:r>
      <w:r w:rsidRPr="009A76F3">
        <w:rPr>
          <w:rFonts w:ascii="Verdana" w:hAnsi="Verdana"/>
          <w:sz w:val="29"/>
          <w:szCs w:val="29"/>
          <w:shd w:val="clear" w:color="auto" w:fill="F9F9F9"/>
        </w:rPr>
        <w:lastRenderedPageBreak/>
        <w:t>into English heightens her sense of embarrassment and loneliness.</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r w:rsidRPr="009A76F3">
        <w:rPr>
          <w:rFonts w:ascii="Verdana" w:hAnsi="Verdana"/>
          <w:sz w:val="29"/>
          <w:szCs w:val="29"/>
          <w:shd w:val="clear" w:color="auto" w:fill="F9F9F9"/>
        </w:rPr>
        <w:t xml:space="preserve">The contrast between Gogol’s low-key American birthday party – still innately stressful to </w:t>
      </w:r>
      <w:proofErr w:type="spellStart"/>
      <w:r w:rsidRPr="009A76F3">
        <w:rPr>
          <w:rFonts w:ascii="Verdana" w:hAnsi="Verdana"/>
          <w:sz w:val="29"/>
          <w:szCs w:val="29"/>
          <w:shd w:val="clear" w:color="auto" w:fill="F9F9F9"/>
        </w:rPr>
        <w:t>Ashima</w:t>
      </w:r>
      <w:proofErr w:type="spellEnd"/>
      <w:r w:rsidRPr="009A76F3">
        <w:rPr>
          <w:rFonts w:ascii="Verdana" w:hAnsi="Verdana"/>
          <w:sz w:val="29"/>
          <w:szCs w:val="29"/>
          <w:shd w:val="clear" w:color="auto" w:fill="F9F9F9"/>
        </w:rPr>
        <w:t xml:space="preserve">, for whom these small foreigners are inexplicable – and the giant celebration of their Bengali friends, which Gogol himself slightly resents, is indicative of how much, by this point in his development, the gap between Gogol’s home culture and his life in the outside world has grown to frustrate him. He is further isolated by his in-between age – not yet an adult, but older than most children. The significant introduction of </w:t>
      </w:r>
      <w:proofErr w:type="spellStart"/>
      <w:r w:rsidRPr="009A76F3">
        <w:rPr>
          <w:rFonts w:ascii="Verdana" w:hAnsi="Verdana"/>
          <w:sz w:val="29"/>
          <w:szCs w:val="29"/>
          <w:shd w:val="clear" w:color="auto" w:fill="F9F9F9"/>
        </w:rPr>
        <w:t>Moushumi</w:t>
      </w:r>
      <w:proofErr w:type="spellEnd"/>
      <w:r w:rsidRPr="009A76F3">
        <w:rPr>
          <w:rFonts w:ascii="Verdana" w:hAnsi="Verdana"/>
          <w:sz w:val="29"/>
          <w:szCs w:val="29"/>
          <w:shd w:val="clear" w:color="auto" w:fill="F9F9F9"/>
        </w:rPr>
        <w:t>, in its careful detail, foreshadows her role much later in the novel.</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r w:rsidRPr="009A76F3">
        <w:rPr>
          <w:rFonts w:ascii="Verdana" w:hAnsi="Verdana"/>
          <w:sz w:val="29"/>
          <w:szCs w:val="29"/>
          <w:shd w:val="clear" w:color="auto" w:fill="F9F9F9"/>
        </w:rPr>
        <w:t xml:space="preserve">These gifts from the Bengali “relatives” feel anonymous, and are uninteresting to Gogol – but of course they are perfect for their family back in India. Sonia’s nickname for Gogol is a sign of their close relationship, as pet names had also been in his parents’ generation. Gogol isolates himself with the Beatles, an emblem of his immersion in Western culture, before being interrupted by </w:t>
      </w:r>
      <w:proofErr w:type="spellStart"/>
      <w:r w:rsidRPr="009A76F3">
        <w:rPr>
          <w:rFonts w:ascii="Verdana" w:hAnsi="Verdana"/>
          <w:sz w:val="29"/>
          <w:szCs w:val="29"/>
          <w:shd w:val="clear" w:color="auto" w:fill="F9F9F9"/>
        </w:rPr>
        <w:t>Ashoke</w:t>
      </w:r>
      <w:proofErr w:type="spellEnd"/>
      <w:r w:rsidRPr="009A76F3">
        <w:rPr>
          <w:rFonts w:ascii="Verdana" w:hAnsi="Verdana"/>
          <w:sz w:val="29"/>
          <w:szCs w:val="29"/>
          <w:shd w:val="clear" w:color="auto" w:fill="F9F9F9"/>
        </w:rPr>
        <w:t>.</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r w:rsidRPr="009A76F3">
        <w:rPr>
          <w:rFonts w:ascii="Verdana" w:hAnsi="Verdana"/>
          <w:sz w:val="29"/>
          <w:szCs w:val="29"/>
          <w:shd w:val="clear" w:color="auto" w:fill="F9F9F9"/>
        </w:rPr>
        <w:t xml:space="preserve">This book, written by Gogol’s namesake, is very important to </w:t>
      </w:r>
      <w:proofErr w:type="spellStart"/>
      <w:r w:rsidRPr="009A76F3">
        <w:rPr>
          <w:rFonts w:ascii="Verdana" w:hAnsi="Verdana"/>
          <w:sz w:val="29"/>
          <w:szCs w:val="29"/>
          <w:shd w:val="clear" w:color="auto" w:fill="F9F9F9"/>
        </w:rPr>
        <w:t>Ashoke</w:t>
      </w:r>
      <w:proofErr w:type="spellEnd"/>
      <w:r w:rsidRPr="009A76F3">
        <w:rPr>
          <w:rFonts w:ascii="Verdana" w:hAnsi="Verdana"/>
          <w:sz w:val="29"/>
          <w:szCs w:val="29"/>
          <w:shd w:val="clear" w:color="auto" w:fill="F9F9F9"/>
        </w:rPr>
        <w:t xml:space="preserve">, but means nothing to his son, who has never understood the true origins of his name. Gogol’s change in feelings towards his name—foreshadowed earlier in the novel—has now come to pass. As he struggles to form his identity in these early teenage years, the name feels like an obstacle to </w:t>
      </w:r>
      <w:r w:rsidRPr="009A76F3">
        <w:rPr>
          <w:rFonts w:ascii="Verdana" w:hAnsi="Verdana"/>
          <w:sz w:val="29"/>
          <w:szCs w:val="29"/>
          <w:shd w:val="clear" w:color="auto" w:fill="F9F9F9"/>
        </w:rPr>
        <w:lastRenderedPageBreak/>
        <w:t>his development, even impeding his ability to talk to girls – an important developmental step.</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r w:rsidRPr="009A76F3">
        <w:rPr>
          <w:rFonts w:ascii="Verdana" w:hAnsi="Verdana"/>
          <w:sz w:val="29"/>
          <w:szCs w:val="29"/>
          <w:shd w:val="clear" w:color="auto" w:fill="F9F9F9"/>
        </w:rPr>
        <w:t xml:space="preserve">Physically, Gogol is growing into a copy of </w:t>
      </w:r>
      <w:proofErr w:type="spellStart"/>
      <w:r w:rsidRPr="009A76F3">
        <w:rPr>
          <w:rFonts w:ascii="Verdana" w:hAnsi="Verdana"/>
          <w:sz w:val="29"/>
          <w:szCs w:val="29"/>
          <w:shd w:val="clear" w:color="auto" w:fill="F9F9F9"/>
        </w:rPr>
        <w:t>Ashoke</w:t>
      </w:r>
      <w:proofErr w:type="spellEnd"/>
      <w:r w:rsidRPr="009A76F3">
        <w:rPr>
          <w:rFonts w:ascii="Verdana" w:hAnsi="Verdana"/>
          <w:sz w:val="29"/>
          <w:szCs w:val="29"/>
          <w:shd w:val="clear" w:color="auto" w:fill="F9F9F9"/>
        </w:rPr>
        <w:t xml:space="preserve"> and </w:t>
      </w:r>
      <w:proofErr w:type="spellStart"/>
      <w:r w:rsidRPr="009A76F3">
        <w:rPr>
          <w:rFonts w:ascii="Verdana" w:hAnsi="Verdana"/>
          <w:sz w:val="29"/>
          <w:szCs w:val="29"/>
          <w:shd w:val="clear" w:color="auto" w:fill="F9F9F9"/>
        </w:rPr>
        <w:t>Ashima</w:t>
      </w:r>
      <w:proofErr w:type="spellEnd"/>
      <w:r w:rsidRPr="009A76F3">
        <w:rPr>
          <w:rFonts w:ascii="Verdana" w:hAnsi="Verdana"/>
          <w:sz w:val="29"/>
          <w:szCs w:val="29"/>
          <w:shd w:val="clear" w:color="auto" w:fill="F9F9F9"/>
        </w:rPr>
        <w:t xml:space="preserve">, but culturally they are by now quite different, a fact that Gogol’s music choice drives home for </w:t>
      </w:r>
      <w:proofErr w:type="spellStart"/>
      <w:r w:rsidRPr="009A76F3">
        <w:rPr>
          <w:rFonts w:ascii="Verdana" w:hAnsi="Verdana"/>
          <w:sz w:val="29"/>
          <w:szCs w:val="29"/>
          <w:shd w:val="clear" w:color="auto" w:fill="F9F9F9"/>
        </w:rPr>
        <w:t>Ashoke</w:t>
      </w:r>
      <w:proofErr w:type="spellEnd"/>
      <w:r w:rsidRPr="009A76F3">
        <w:rPr>
          <w:rFonts w:ascii="Verdana" w:hAnsi="Verdana"/>
          <w:sz w:val="29"/>
          <w:szCs w:val="29"/>
          <w:shd w:val="clear" w:color="auto" w:fill="F9F9F9"/>
        </w:rPr>
        <w:t xml:space="preserve">. That </w:t>
      </w:r>
      <w:proofErr w:type="spellStart"/>
      <w:r w:rsidRPr="009A76F3">
        <w:rPr>
          <w:rFonts w:ascii="Verdana" w:hAnsi="Verdana"/>
          <w:sz w:val="29"/>
          <w:szCs w:val="29"/>
          <w:shd w:val="clear" w:color="auto" w:fill="F9F9F9"/>
        </w:rPr>
        <w:t>Ashoke’s</w:t>
      </w:r>
      <w:proofErr w:type="spellEnd"/>
      <w:r w:rsidRPr="009A76F3">
        <w:rPr>
          <w:rFonts w:ascii="Verdana" w:hAnsi="Verdana"/>
          <w:sz w:val="29"/>
          <w:szCs w:val="29"/>
          <w:shd w:val="clear" w:color="auto" w:fill="F9F9F9"/>
        </w:rPr>
        <w:t xml:space="preserve"> connection to Gogol is partly based in their shared immigrant experience fails to resonate with Gogol, who does not want to think of himself as an immigrant – for him, America is his home country. </w:t>
      </w:r>
      <w:proofErr w:type="spellStart"/>
      <w:proofErr w:type="gramStart"/>
      <w:r w:rsidRPr="009A76F3">
        <w:rPr>
          <w:rFonts w:ascii="Verdana" w:hAnsi="Verdana"/>
          <w:sz w:val="29"/>
          <w:szCs w:val="29"/>
          <w:shd w:val="clear" w:color="auto" w:fill="F9F9F9"/>
        </w:rPr>
        <w:t>Ashoke’s</w:t>
      </w:r>
      <w:proofErr w:type="spellEnd"/>
      <w:r w:rsidRPr="009A76F3">
        <w:rPr>
          <w:rFonts w:ascii="Verdana" w:hAnsi="Verdana"/>
          <w:sz w:val="29"/>
          <w:szCs w:val="29"/>
          <w:shd w:val="clear" w:color="auto" w:fill="F9F9F9"/>
        </w:rPr>
        <w:t xml:space="preserve"> decision not to reveal the story of the train accident only increases the divide between father and son, as well as the sense of isolation Gogol comes to feel more and more regarding his name.</w:t>
      </w:r>
      <w:proofErr w:type="gramEnd"/>
      <w:r w:rsidRPr="009A76F3">
        <w:rPr>
          <w:rFonts w:ascii="Verdana" w:hAnsi="Verdana"/>
          <w:sz w:val="29"/>
          <w:szCs w:val="29"/>
          <w:shd w:val="clear" w:color="auto" w:fill="F9F9F9"/>
        </w:rPr>
        <w:t xml:space="preserve"> It seems that no one in the world, not even his namesake himself, has the first name Gogol – an intensely lonely thought.</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r w:rsidRPr="009A76F3">
        <w:rPr>
          <w:rFonts w:ascii="Verdana" w:hAnsi="Verdana"/>
          <w:sz w:val="29"/>
          <w:szCs w:val="29"/>
          <w:shd w:val="clear" w:color="auto" w:fill="F9F9F9"/>
        </w:rPr>
        <w:t xml:space="preserve">This decision to go abroad – natural for </w:t>
      </w:r>
      <w:proofErr w:type="spellStart"/>
      <w:r w:rsidRPr="009A76F3">
        <w:rPr>
          <w:rFonts w:ascii="Verdana" w:hAnsi="Verdana"/>
          <w:sz w:val="29"/>
          <w:szCs w:val="29"/>
          <w:shd w:val="clear" w:color="auto" w:fill="F9F9F9"/>
        </w:rPr>
        <w:t>Ashoke</w:t>
      </w:r>
      <w:proofErr w:type="spellEnd"/>
      <w:r w:rsidRPr="009A76F3">
        <w:rPr>
          <w:rFonts w:ascii="Verdana" w:hAnsi="Verdana"/>
          <w:sz w:val="29"/>
          <w:szCs w:val="29"/>
          <w:shd w:val="clear" w:color="auto" w:fill="F9F9F9"/>
        </w:rPr>
        <w:t xml:space="preserve"> and </w:t>
      </w:r>
      <w:proofErr w:type="spellStart"/>
      <w:r w:rsidRPr="009A76F3">
        <w:rPr>
          <w:rFonts w:ascii="Verdana" w:hAnsi="Verdana"/>
          <w:sz w:val="29"/>
          <w:szCs w:val="29"/>
          <w:shd w:val="clear" w:color="auto" w:fill="F9F9F9"/>
        </w:rPr>
        <w:t>Ashima</w:t>
      </w:r>
      <w:proofErr w:type="spellEnd"/>
      <w:r w:rsidRPr="009A76F3">
        <w:rPr>
          <w:rFonts w:ascii="Verdana" w:hAnsi="Verdana"/>
          <w:sz w:val="29"/>
          <w:szCs w:val="29"/>
          <w:shd w:val="clear" w:color="auto" w:fill="F9F9F9"/>
        </w:rPr>
        <w:t>, who are going “home” – is world-shattering for Gogol, whose home is in America. Against the objections of his guidance counselor, the family persists in their decision, shipping away Gogol’s textbooks to his father’s home in Calcutta. This new address unsettles Gogol because it is a reminder that Pemberton Road is not their only (or perhaps, true) home.</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r w:rsidRPr="009A76F3">
        <w:rPr>
          <w:rFonts w:ascii="Verdana" w:hAnsi="Verdana"/>
          <w:sz w:val="29"/>
          <w:szCs w:val="29"/>
          <w:shd w:val="clear" w:color="auto" w:fill="F9F9F9"/>
        </w:rPr>
        <w:t xml:space="preserve">Traveling on Christmas Day is something that the children – like most average Americans – would never consider, and Sonia is particularly disturbed by this disruption of her holiday. Their separate passports and meal preferences illustrate the basic break between generations. Gogol is old enough now to </w:t>
      </w:r>
      <w:r w:rsidRPr="009A76F3">
        <w:rPr>
          <w:rFonts w:ascii="Verdana" w:hAnsi="Verdana"/>
          <w:sz w:val="29"/>
          <w:szCs w:val="29"/>
          <w:shd w:val="clear" w:color="auto" w:fill="F9F9F9"/>
        </w:rPr>
        <w:lastRenderedPageBreak/>
        <w:t>question this trip, resenting that they have never traveled inside America, or elsewhere in the world – India somehow feels both foreign and boring to him now. The Bloody Mary that Gogol orders foreshadows a rebellious, independent strea</w:t>
      </w:r>
      <w:r w:rsidR="002E1885" w:rsidRPr="009A76F3">
        <w:rPr>
          <w:rFonts w:ascii="Verdana" w:hAnsi="Verdana"/>
          <w:sz w:val="29"/>
          <w:szCs w:val="29"/>
          <w:shd w:val="clear" w:color="auto" w:fill="F9F9F9"/>
        </w:rPr>
        <w:t>k.</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r w:rsidRPr="009A76F3">
        <w:rPr>
          <w:rFonts w:ascii="Verdana" w:hAnsi="Verdana"/>
          <w:sz w:val="29"/>
          <w:szCs w:val="29"/>
          <w:shd w:val="clear" w:color="auto" w:fill="F9F9F9"/>
        </w:rPr>
        <w:t xml:space="preserve">The distance between the children and their parents is again made clear by this struggle to remember </w:t>
      </w:r>
      <w:proofErr w:type="spellStart"/>
      <w:r w:rsidRPr="009A76F3">
        <w:rPr>
          <w:rFonts w:ascii="Verdana" w:hAnsi="Verdana"/>
          <w:sz w:val="29"/>
          <w:szCs w:val="29"/>
          <w:shd w:val="clear" w:color="auto" w:fill="F9F9F9"/>
        </w:rPr>
        <w:t>Ashoke</w:t>
      </w:r>
      <w:proofErr w:type="spellEnd"/>
      <w:r w:rsidRPr="009A76F3">
        <w:rPr>
          <w:rFonts w:ascii="Verdana" w:hAnsi="Verdana"/>
          <w:sz w:val="29"/>
          <w:szCs w:val="29"/>
          <w:shd w:val="clear" w:color="auto" w:fill="F9F9F9"/>
        </w:rPr>
        <w:t xml:space="preserve"> and </w:t>
      </w:r>
      <w:proofErr w:type="spellStart"/>
      <w:r w:rsidRPr="009A76F3">
        <w:rPr>
          <w:rFonts w:ascii="Verdana" w:hAnsi="Verdana"/>
          <w:sz w:val="29"/>
          <w:szCs w:val="29"/>
          <w:shd w:val="clear" w:color="auto" w:fill="F9F9F9"/>
        </w:rPr>
        <w:t>Ashima’s</w:t>
      </w:r>
      <w:proofErr w:type="spellEnd"/>
      <w:r w:rsidRPr="009A76F3">
        <w:rPr>
          <w:rFonts w:ascii="Verdana" w:hAnsi="Verdana"/>
          <w:sz w:val="29"/>
          <w:szCs w:val="29"/>
          <w:shd w:val="clear" w:color="auto" w:fill="F9F9F9"/>
        </w:rPr>
        <w:t xml:space="preserve"> pet names, which for </w:t>
      </w:r>
      <w:proofErr w:type="spellStart"/>
      <w:r w:rsidRPr="009A76F3">
        <w:rPr>
          <w:rFonts w:ascii="Verdana" w:hAnsi="Verdana"/>
          <w:sz w:val="29"/>
          <w:szCs w:val="29"/>
          <w:shd w:val="clear" w:color="auto" w:fill="F9F9F9"/>
        </w:rPr>
        <w:t>Ashoke</w:t>
      </w:r>
      <w:proofErr w:type="spellEnd"/>
      <w:r w:rsidRPr="009A76F3">
        <w:rPr>
          <w:rFonts w:ascii="Verdana" w:hAnsi="Verdana"/>
          <w:sz w:val="29"/>
          <w:szCs w:val="29"/>
          <w:shd w:val="clear" w:color="auto" w:fill="F9F9F9"/>
        </w:rPr>
        <w:t xml:space="preserve"> and </w:t>
      </w:r>
      <w:proofErr w:type="spellStart"/>
      <w:r w:rsidRPr="009A76F3">
        <w:rPr>
          <w:rFonts w:ascii="Verdana" w:hAnsi="Verdana"/>
          <w:sz w:val="29"/>
          <w:szCs w:val="29"/>
          <w:shd w:val="clear" w:color="auto" w:fill="F9F9F9"/>
        </w:rPr>
        <w:t>Ashima</w:t>
      </w:r>
      <w:proofErr w:type="spellEnd"/>
      <w:r w:rsidRPr="009A76F3">
        <w:rPr>
          <w:rFonts w:ascii="Verdana" w:hAnsi="Verdana"/>
          <w:sz w:val="29"/>
          <w:szCs w:val="29"/>
          <w:shd w:val="clear" w:color="auto" w:fill="F9F9F9"/>
        </w:rPr>
        <w:t xml:space="preserve"> are second nature. While </w:t>
      </w:r>
      <w:proofErr w:type="spellStart"/>
      <w:r w:rsidRPr="009A76F3">
        <w:rPr>
          <w:rFonts w:ascii="Verdana" w:hAnsi="Verdana"/>
          <w:sz w:val="29"/>
          <w:szCs w:val="29"/>
          <w:shd w:val="clear" w:color="auto" w:fill="F9F9F9"/>
        </w:rPr>
        <w:t>Ashoke</w:t>
      </w:r>
      <w:proofErr w:type="spellEnd"/>
      <w:r w:rsidRPr="009A76F3">
        <w:rPr>
          <w:rFonts w:ascii="Verdana" w:hAnsi="Verdana"/>
          <w:sz w:val="29"/>
          <w:szCs w:val="29"/>
          <w:shd w:val="clear" w:color="auto" w:fill="F9F9F9"/>
        </w:rPr>
        <w:t xml:space="preserve"> and </w:t>
      </w:r>
      <w:proofErr w:type="spellStart"/>
      <w:r w:rsidRPr="009A76F3">
        <w:rPr>
          <w:rFonts w:ascii="Verdana" w:hAnsi="Verdana"/>
          <w:sz w:val="29"/>
          <w:szCs w:val="29"/>
          <w:shd w:val="clear" w:color="auto" w:fill="F9F9F9"/>
        </w:rPr>
        <w:t>Ashima</w:t>
      </w:r>
      <w:proofErr w:type="spellEnd"/>
      <w:r w:rsidRPr="009A76F3">
        <w:rPr>
          <w:rFonts w:ascii="Verdana" w:hAnsi="Verdana"/>
          <w:sz w:val="29"/>
          <w:szCs w:val="29"/>
          <w:shd w:val="clear" w:color="auto" w:fill="F9F9F9"/>
        </w:rPr>
        <w:t xml:space="preserve"> acquire the confidence that comes from being home and away from the unfamiliar, often unfriendly America, Gogol and Sonia feel like foreigners in this place. It is strange to see the world they might have lived in, in an alternate version of their </w:t>
      </w:r>
      <w:proofErr w:type="gramStart"/>
      <w:r w:rsidRPr="009A76F3">
        <w:rPr>
          <w:rFonts w:ascii="Verdana" w:hAnsi="Verdana"/>
          <w:sz w:val="29"/>
          <w:szCs w:val="29"/>
          <w:shd w:val="clear" w:color="auto" w:fill="F9F9F9"/>
        </w:rPr>
        <w:t>lives</w:t>
      </w:r>
      <w:r w:rsidR="000A71ED" w:rsidRPr="009A76F3">
        <w:rPr>
          <w:rFonts w:ascii="Verdana" w:hAnsi="Verdana"/>
          <w:sz w:val="29"/>
          <w:szCs w:val="29"/>
          <w:shd w:val="clear" w:color="auto" w:fill="F9F9F9"/>
        </w:rPr>
        <w:t xml:space="preserve"> </w:t>
      </w:r>
      <w:r w:rsidRPr="009A76F3">
        <w:rPr>
          <w:rFonts w:ascii="Verdana" w:hAnsi="Verdana"/>
          <w:sz w:val="29"/>
          <w:szCs w:val="29"/>
          <w:shd w:val="clear" w:color="auto" w:fill="F9F9F9"/>
        </w:rPr>
        <w:t>.</w:t>
      </w:r>
      <w:proofErr w:type="gramEnd"/>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r w:rsidRPr="009A76F3">
        <w:rPr>
          <w:rFonts w:ascii="Verdana" w:hAnsi="Verdana"/>
          <w:sz w:val="29"/>
          <w:szCs w:val="29"/>
          <w:shd w:val="clear" w:color="auto" w:fill="F9F9F9"/>
        </w:rPr>
        <w:t>Here it is the second generation who are isolated, and therefore bond with one another, just as the first-generation Bengali immigrants in America find one another. Like her father once did, Sonia relies on her books to “travel” back to America. Gogol is such a foreigner that a servant must help him find his way through the streets—streets that might have been his home if his parents hadn’t left.</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r w:rsidRPr="009A76F3">
        <w:rPr>
          <w:rFonts w:ascii="Verdana" w:hAnsi="Verdana"/>
          <w:sz w:val="29"/>
          <w:szCs w:val="29"/>
          <w:shd w:val="clear" w:color="auto" w:fill="F9F9F9"/>
        </w:rPr>
        <w:t xml:space="preserve">This early episode sparks an interest in architecture that will follow Gogol all the way through the novel, and it is notable that his interest comes from a monument that represents a link to his Indian past. In many ways, though, this trip around India reinforces the sense that the </w:t>
      </w:r>
      <w:proofErr w:type="spellStart"/>
      <w:r w:rsidRPr="009A76F3">
        <w:rPr>
          <w:rFonts w:ascii="Verdana" w:hAnsi="Verdana"/>
          <w:sz w:val="29"/>
          <w:szCs w:val="29"/>
          <w:shd w:val="clear" w:color="auto" w:fill="F9F9F9"/>
        </w:rPr>
        <w:t>Gangulis</w:t>
      </w:r>
      <w:proofErr w:type="spellEnd"/>
      <w:r w:rsidRPr="009A76F3">
        <w:rPr>
          <w:rFonts w:ascii="Verdana" w:hAnsi="Verdana"/>
          <w:sz w:val="29"/>
          <w:szCs w:val="29"/>
          <w:shd w:val="clear" w:color="auto" w:fill="F9F9F9"/>
        </w:rPr>
        <w:t xml:space="preserve"> are now tourists in what was once their native land—their child is allergic to a common food, and they visit monuments with white travelers.</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r w:rsidRPr="009A76F3">
        <w:rPr>
          <w:rFonts w:ascii="Verdana" w:hAnsi="Verdana"/>
          <w:sz w:val="29"/>
          <w:szCs w:val="29"/>
          <w:shd w:val="clear" w:color="auto" w:fill="F9F9F9"/>
        </w:rPr>
        <w:t xml:space="preserve">The illness of the children is a physical rejection of the environment that to them is foreign – as their relatives </w:t>
      </w:r>
      <w:proofErr w:type="gramStart"/>
      <w:r w:rsidRPr="009A76F3">
        <w:rPr>
          <w:rFonts w:ascii="Verdana" w:hAnsi="Verdana"/>
          <w:sz w:val="29"/>
          <w:szCs w:val="29"/>
          <w:shd w:val="clear" w:color="auto" w:fill="F9F9F9"/>
        </w:rPr>
        <w:t>conclude,</w:t>
      </w:r>
      <w:proofErr w:type="gramEnd"/>
      <w:r w:rsidRPr="009A76F3">
        <w:rPr>
          <w:rFonts w:ascii="Verdana" w:hAnsi="Verdana"/>
          <w:sz w:val="29"/>
          <w:szCs w:val="29"/>
          <w:shd w:val="clear" w:color="auto" w:fill="F9F9F9"/>
        </w:rPr>
        <w:t xml:space="preserve"> these are children of a rich nation. Even though he can see his mother’s sadness at their departure, Gogol himself is anxious to return to the comforts of his American lifestyle, further highlighting the distance that separates one generation from another.</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r w:rsidRPr="009A76F3">
        <w:rPr>
          <w:rFonts w:ascii="Verdana" w:hAnsi="Verdana"/>
          <w:sz w:val="29"/>
          <w:szCs w:val="29"/>
          <w:shd w:val="clear" w:color="auto" w:fill="F9F9F9"/>
        </w:rPr>
        <w:t>The quickness with which Gogol and Sonia fall back into their old habits upon returning to America stands out in stark contrast to the slow, drawn out period of adaptation that their parents endured when they first arrived – and continue to experience now. Gogol returns to his education, and his angst over his name intensifies. He never read the book his father gave him on his fourteenth birthday, and is now horrified that it is intruding into his life once again.</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rPr>
          <w:rFonts w:ascii="Verdana" w:hAnsi="Verdana"/>
          <w:sz w:val="29"/>
          <w:szCs w:val="29"/>
          <w:shd w:val="clear" w:color="auto" w:fill="F9F9F9"/>
        </w:rPr>
      </w:pPr>
      <w:r w:rsidRPr="009A76F3">
        <w:rPr>
          <w:rFonts w:ascii="Verdana" w:hAnsi="Verdana"/>
          <w:sz w:val="29"/>
          <w:szCs w:val="29"/>
          <w:shd w:val="clear" w:color="auto" w:fill="F9F9F9"/>
        </w:rPr>
        <w:t>Gogol’s rejection of his namesake is instinctual. It’s true that he is now learning of several reasons why the author is, perhaps, an embarrassing choice – but he hated the name before this lecture, and without ever having made an effort to read Nikolai Gogol’s stories. Gogol’s rejec</w:t>
      </w:r>
      <w:r w:rsidR="006477E3">
        <w:rPr>
          <w:rFonts w:ascii="Verdana" w:hAnsi="Verdana"/>
          <w:sz w:val="29"/>
          <w:szCs w:val="29"/>
          <w:shd w:val="clear" w:color="auto" w:fill="F9F9F9"/>
        </w:rPr>
        <w:t>kkki</w:t>
      </w:r>
      <w:r w:rsidRPr="009A76F3">
        <w:rPr>
          <w:rFonts w:ascii="Verdana" w:hAnsi="Verdana"/>
          <w:sz w:val="29"/>
          <w:szCs w:val="29"/>
          <w:shd w:val="clear" w:color="auto" w:fill="F9F9F9"/>
        </w:rPr>
        <w:t>tion is based, therefore, in the name’s lack of connection to the world he wants to live in</w:t>
      </w:r>
    </w:p>
    <w:p w:rsidR="00144660" w:rsidRPr="009A76F3" w:rsidRDefault="00144660" w:rsidP="008D3308">
      <w:pPr>
        <w:jc w:val="both"/>
        <w:rPr>
          <w:rFonts w:ascii="Verdana" w:hAnsi="Verdana"/>
          <w:sz w:val="29"/>
          <w:szCs w:val="29"/>
          <w:shd w:val="clear" w:color="auto" w:fill="F9F9F9"/>
        </w:rPr>
      </w:pPr>
    </w:p>
    <w:p w:rsidR="00144660" w:rsidRPr="009A76F3" w:rsidRDefault="00144660" w:rsidP="008D3308">
      <w:pPr>
        <w:jc w:val="both"/>
      </w:pPr>
      <w:r w:rsidRPr="009A76F3">
        <w:rPr>
          <w:rFonts w:ascii="Verdana" w:hAnsi="Verdana"/>
          <w:sz w:val="29"/>
          <w:szCs w:val="29"/>
          <w:shd w:val="clear" w:color="auto" w:fill="F9F9F9"/>
        </w:rPr>
        <w:t xml:space="preserve">This is another pivotal moment in Gogol’s development—the first time he kisses a girl, coinciding with the first time he uses </w:t>
      </w:r>
      <w:r w:rsidRPr="009A76F3">
        <w:rPr>
          <w:rFonts w:ascii="Verdana" w:hAnsi="Verdana"/>
          <w:sz w:val="29"/>
          <w:szCs w:val="29"/>
          <w:shd w:val="clear" w:color="auto" w:fill="F9F9F9"/>
        </w:rPr>
        <w:lastRenderedPageBreak/>
        <w:t xml:space="preserve">the name Nikhil. Both are gestures of independence, and mark an attempt to take control over </w:t>
      </w:r>
      <w:proofErr w:type="gramStart"/>
      <w:r w:rsidRPr="009A76F3">
        <w:rPr>
          <w:rFonts w:ascii="Verdana" w:hAnsi="Verdana"/>
          <w:sz w:val="29"/>
          <w:szCs w:val="29"/>
          <w:shd w:val="clear" w:color="auto" w:fill="F9F9F9"/>
        </w:rPr>
        <w:t>his own</w:t>
      </w:r>
      <w:proofErr w:type="gramEnd"/>
      <w:r w:rsidRPr="009A76F3">
        <w:rPr>
          <w:rFonts w:ascii="Verdana" w:hAnsi="Verdana"/>
          <w:sz w:val="29"/>
          <w:szCs w:val="29"/>
          <w:shd w:val="clear" w:color="auto" w:fill="F9F9F9"/>
        </w:rPr>
        <w:t xml:space="preserve"> growth and identity. The scene is a rebellious one, of which Gogol’s parents would never approve – normal enough for an American teenager, but weighty for Gogol. Romance will continue to be a driver of Gogol’s identity.</w:t>
      </w:r>
      <w:r w:rsidRPr="009A76F3">
        <w:rPr>
          <w:rFonts w:ascii="Verdana" w:hAnsi="Verdana"/>
          <w:sz w:val="29"/>
          <w:szCs w:val="29"/>
          <w:shd w:val="clear" w:color="auto" w:fill="F9F9F9"/>
        </w:rPr>
        <w:tab/>
      </w:r>
    </w:p>
    <w:sectPr w:rsidR="00144660" w:rsidRPr="009A76F3" w:rsidSect="008D330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rsids>
    <w:rsidRoot w:val="00144660"/>
    <w:rsid w:val="000A71ED"/>
    <w:rsid w:val="00144660"/>
    <w:rsid w:val="002D55AF"/>
    <w:rsid w:val="002E1885"/>
    <w:rsid w:val="00515732"/>
    <w:rsid w:val="00624A99"/>
    <w:rsid w:val="006477E3"/>
    <w:rsid w:val="006B0ECD"/>
    <w:rsid w:val="00770DBA"/>
    <w:rsid w:val="008D3308"/>
    <w:rsid w:val="009A76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DB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6</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RAMANAND</dc:creator>
  <cp:lastModifiedBy>RAMANAND</cp:lastModifiedBy>
  <cp:revision>3</cp:revision>
  <dcterms:created xsi:type="dcterms:W3CDTF">2016-11-25T11:27:00Z</dcterms:created>
  <dcterms:modified xsi:type="dcterms:W3CDTF">2016-11-26T03:01:00Z</dcterms:modified>
</cp:coreProperties>
</file>