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koqp1zr190fb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2.0" w:type="pc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 w:rsidDel="00000000" w:rsidR="00000000" w:rsidRPr="00000000">
              <w:rPr>
                <w:color w:val="666666"/>
                <w:sz w:val="40"/>
                <w:szCs w:val="40"/>
                <w:rtl w:val="0"/>
              </w:rPr>
              <w:t xml:space="preserve">Operations &amp; Training Risk Management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 (Shikhar Satpute)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Mar 1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Mar 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1fob9te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The objective of this document is to help Office Green determine what the risks are in order to reduce their likelihood and provide a means for better decision-making in order to avoid future risk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10">
      <w:pPr>
        <w:widowControl w:val="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In normal circumstances we would expect to launch the Plant Pals service within six months.</w:t>
      </w:r>
    </w:p>
    <w:p w:rsidR="00000000" w:rsidDel="00000000" w:rsidP="00000000" w:rsidRDefault="00000000" w:rsidRPr="00000000" w14:paraId="00000011">
      <w:pPr>
        <w:widowControl w:val="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This includes the launch of a new website and delivery of plants to customers. See below for risk</w:t>
      </w:r>
    </w:p>
    <w:p w:rsidR="00000000" w:rsidDel="00000000" w:rsidP="00000000" w:rsidRDefault="00000000" w:rsidRPr="00000000" w14:paraId="00000012">
      <w:pPr>
        <w:widowControl w:val="0"/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to this project, and the mitigation plan to address them.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Each delivery truck costs $16,000 more than initially quoted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Avoid - This risk can be avoided by sourcing the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delivery trucks from a different supplier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A product vendor charges a higher rate than expected.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Transfer - Sharing this risk with a third-party vendor who distributes similar products with the same qualities is the safest bet to offset the high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charges.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A product vendor loses a product shipment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Rework with the supplier for a lost shipment, seek another shipment from another supplier that provides a temporary application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cantSplit w:val="0"/>
          <w:trHeight w:val="378.0859375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Your Training Manager gets sick and misses a week of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hiring the training manager, get detailed health checkup plan from him and appoint the doctor for consulting periodically.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You cannot hire enough employees in time to train them before launch.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Communicate the risk with the Stakeholders and give the actual defined timeline such that the all employees get training before launch date.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More than 50% of employees quit after a difficult training process, leaving the company short-staffed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76" w:lineRule="auto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To make the training process easier and interesting that No one quit the training process.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a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a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10%-49% chance of risk occurring.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risk occurring.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