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D8384" w14:textId="77777777" w:rsidR="00F246A0" w:rsidRPr="00CB15CA" w:rsidRDefault="00000000" w:rsidP="00CB15CA">
      <w:pPr>
        <w:pStyle w:val="Title"/>
        <w:rPr>
          <w:rFonts w:ascii="Times New Roman" w:hAnsi="Times New Roman" w:cs="Times New Roman"/>
        </w:rPr>
      </w:pPr>
      <w:r w:rsidRPr="00CB15CA">
        <w:rPr>
          <w:rFonts w:ascii="Times New Roman" w:hAnsi="Times New Roman" w:cs="Times New Roman"/>
        </w:rPr>
        <w:t>Smart EV Charging Optimization with Geo-Analytics</w:t>
      </w:r>
    </w:p>
    <w:p w14:paraId="527B3E09" w14:textId="77777777" w:rsidR="00F246A0" w:rsidRPr="00CB15CA" w:rsidRDefault="00000000" w:rsidP="00CB15CA">
      <w:pPr>
        <w:pStyle w:val="Heading1"/>
        <w:rPr>
          <w:rFonts w:ascii="Times New Roman" w:hAnsi="Times New Roman" w:cs="Times New Roman"/>
        </w:rPr>
      </w:pPr>
      <w:r w:rsidRPr="00CB15CA">
        <w:rPr>
          <w:rFonts w:ascii="Times New Roman" w:hAnsi="Times New Roman" w:cs="Times New Roman"/>
        </w:rPr>
        <w:t>Project Overview</w:t>
      </w:r>
    </w:p>
    <w:p w14:paraId="5AB9ED7F" w14:textId="77777777" w:rsidR="00CB15CA" w:rsidRPr="00CB15CA" w:rsidRDefault="00000000" w:rsidP="00CB15CA">
      <w:pPr>
        <w:rPr>
          <w:rFonts w:ascii="Times New Roman" w:hAnsi="Times New Roman" w:cs="Times New Roman"/>
        </w:rPr>
      </w:pPr>
      <w:r w:rsidRPr="00CB15CA">
        <w:rPr>
          <w:rFonts w:ascii="Times New Roman" w:hAnsi="Times New Roman" w:cs="Times New Roman"/>
        </w:rPr>
        <w:t>Title of the Project: Smart EV Charging Optimization with Geo-Analytics</w:t>
      </w:r>
      <w:r w:rsidRPr="00CB15CA">
        <w:rPr>
          <w:rFonts w:ascii="Times New Roman" w:hAnsi="Times New Roman" w:cs="Times New Roman"/>
        </w:rPr>
        <w:br/>
        <w:t>Team Name: Innovators</w:t>
      </w:r>
      <w:r w:rsidRPr="00CB15CA">
        <w:rPr>
          <w:rFonts w:ascii="Times New Roman" w:hAnsi="Times New Roman" w:cs="Times New Roman"/>
        </w:rPr>
        <w:br/>
        <w:t xml:space="preserve">Participants: </w:t>
      </w:r>
      <w:r w:rsidR="00CB15CA" w:rsidRPr="00CB15CA">
        <w:rPr>
          <w:rFonts w:ascii="Times New Roman" w:hAnsi="Times New Roman" w:cs="Times New Roman"/>
        </w:rPr>
        <w:t xml:space="preserve">Shikhar </w:t>
      </w:r>
      <w:proofErr w:type="gramStart"/>
      <w:r w:rsidR="00CB15CA" w:rsidRPr="00CB15CA">
        <w:rPr>
          <w:rFonts w:ascii="Times New Roman" w:hAnsi="Times New Roman" w:cs="Times New Roman"/>
        </w:rPr>
        <w:t>Verma ,</w:t>
      </w:r>
      <w:proofErr w:type="gramEnd"/>
      <w:r w:rsidR="00CB15CA" w:rsidRPr="00CB15CA">
        <w:rPr>
          <w:rFonts w:ascii="Times New Roman" w:hAnsi="Times New Roman" w:cs="Times New Roman"/>
        </w:rPr>
        <w:t xml:space="preserve"> Sanket Raj Chauhan , Pooja.</w:t>
      </w:r>
    </w:p>
    <w:p w14:paraId="5D07CC5D" w14:textId="4A3322CD" w:rsidR="00F246A0" w:rsidRDefault="00CB15CA" w:rsidP="00CB15CA">
      <w:pPr>
        <w:rPr>
          <w:rFonts w:ascii="Times New Roman" w:hAnsi="Times New Roman" w:cs="Times New Roman"/>
        </w:rPr>
      </w:pPr>
      <w:r w:rsidRPr="00CB15CA">
        <w:rPr>
          <w:rFonts w:ascii="Times New Roman" w:hAnsi="Times New Roman" w:cs="Times New Roman"/>
        </w:rPr>
        <w:t>Contact: 7355354823,7766063202,6376262176</w:t>
      </w:r>
    </w:p>
    <w:p w14:paraId="0ADF7E16" w14:textId="73142E02" w:rsidR="001712DC" w:rsidRPr="00CB15CA" w:rsidRDefault="001712DC" w:rsidP="00CB15CA">
      <w:pPr>
        <w:rPr>
          <w:rFonts w:ascii="Times New Roman" w:hAnsi="Times New Roman" w:cs="Times New Roman"/>
        </w:rPr>
      </w:pPr>
      <w:r>
        <w:rPr>
          <w:rFonts w:ascii="Times New Roman" w:hAnsi="Times New Roman" w:cs="Times New Roman"/>
        </w:rPr>
        <w:t>College:- University Of Engineering and Management, Jaipur</w:t>
      </w:r>
    </w:p>
    <w:p w14:paraId="0F37F79C" w14:textId="77777777" w:rsidR="00F246A0" w:rsidRPr="00CB15CA" w:rsidRDefault="00000000" w:rsidP="00CB15CA">
      <w:pPr>
        <w:pStyle w:val="Heading1"/>
        <w:rPr>
          <w:rFonts w:ascii="Times New Roman" w:hAnsi="Times New Roman" w:cs="Times New Roman"/>
        </w:rPr>
      </w:pPr>
      <w:r w:rsidRPr="00CB15CA">
        <w:rPr>
          <w:rFonts w:ascii="Times New Roman" w:hAnsi="Times New Roman" w:cs="Times New Roman"/>
        </w:rPr>
        <w:t>Problem Statement</w:t>
      </w:r>
    </w:p>
    <w:p w14:paraId="7122DDC2" w14:textId="77777777" w:rsidR="00F246A0" w:rsidRPr="00CB15CA" w:rsidRDefault="00000000" w:rsidP="00CB15CA">
      <w:pPr>
        <w:jc w:val="both"/>
        <w:rPr>
          <w:rFonts w:ascii="Times New Roman" w:hAnsi="Times New Roman" w:cs="Times New Roman"/>
        </w:rPr>
      </w:pPr>
      <w:r w:rsidRPr="00CB15CA">
        <w:rPr>
          <w:rFonts w:ascii="Times New Roman" w:hAnsi="Times New Roman" w:cs="Times New Roman"/>
        </w:rPr>
        <w:t>The rise of electric vehicles (EVs) in urban areas is hindered by inefficient charging station placement. Poor accessibility leads to underutilized stations, slows EV adoption, and hampers urban sustainability goals. This creates an urgent need for an optimized EV charging network to support clean transportation.</w:t>
      </w:r>
    </w:p>
    <w:p w14:paraId="61A23D42" w14:textId="77777777" w:rsidR="00F246A0" w:rsidRPr="00CB15CA" w:rsidRDefault="00000000" w:rsidP="00CB15CA">
      <w:pPr>
        <w:pStyle w:val="Heading1"/>
        <w:rPr>
          <w:rFonts w:ascii="Times New Roman" w:hAnsi="Times New Roman" w:cs="Times New Roman"/>
        </w:rPr>
      </w:pPr>
      <w:r w:rsidRPr="00CB15CA">
        <w:rPr>
          <w:rFonts w:ascii="Times New Roman" w:hAnsi="Times New Roman" w:cs="Times New Roman"/>
        </w:rPr>
        <w:t>Solution Description</w:t>
      </w:r>
    </w:p>
    <w:p w14:paraId="2814E877" w14:textId="77777777" w:rsidR="00F246A0" w:rsidRPr="00CB15CA" w:rsidRDefault="00000000" w:rsidP="00CB15CA">
      <w:pPr>
        <w:jc w:val="both"/>
        <w:rPr>
          <w:rFonts w:ascii="Times New Roman" w:hAnsi="Times New Roman" w:cs="Times New Roman"/>
        </w:rPr>
      </w:pPr>
      <w:r w:rsidRPr="00CB15CA">
        <w:rPr>
          <w:rFonts w:ascii="Times New Roman" w:hAnsi="Times New Roman" w:cs="Times New Roman"/>
        </w:rPr>
        <w:t>Our AI-driven solution optimizes EV charging station placement using machine learning and geospatial data analysis. By clustering current EV station locations and predicting high-demand areas, we ensure stations are placed where they are most needed.</w:t>
      </w:r>
      <w:r w:rsidRPr="00CB15CA">
        <w:rPr>
          <w:rFonts w:ascii="Times New Roman" w:hAnsi="Times New Roman" w:cs="Times New Roman"/>
        </w:rPr>
        <w:br/>
      </w:r>
      <w:r w:rsidRPr="00CB15CA">
        <w:rPr>
          <w:rFonts w:ascii="Times New Roman" w:hAnsi="Times New Roman" w:cs="Times New Roman"/>
        </w:rPr>
        <w:br/>
        <w:t>Core Innovation: A unique blend of AI and urban analytics, addressing a real-world problem. The solution leverages K-Means clustering and linear regression models to generate precise, scalable infrastructure plans, ensuring EV charging stations are effectively placed for maximum usage.</w:t>
      </w:r>
    </w:p>
    <w:p w14:paraId="4526EEC1" w14:textId="77777777" w:rsidR="00F246A0" w:rsidRPr="00CB15CA" w:rsidRDefault="00000000" w:rsidP="00CB15CA">
      <w:pPr>
        <w:pStyle w:val="Heading1"/>
        <w:rPr>
          <w:rFonts w:ascii="Times New Roman" w:hAnsi="Times New Roman" w:cs="Times New Roman"/>
        </w:rPr>
      </w:pPr>
      <w:r w:rsidRPr="00CB15CA">
        <w:rPr>
          <w:rFonts w:ascii="Times New Roman" w:hAnsi="Times New Roman" w:cs="Times New Roman"/>
        </w:rPr>
        <w:t>Technical Architecture</w:t>
      </w:r>
    </w:p>
    <w:p w14:paraId="01A22D92" w14:textId="77777777" w:rsidR="00F246A0" w:rsidRPr="00CB15CA" w:rsidRDefault="00000000" w:rsidP="00CB15CA">
      <w:pPr>
        <w:rPr>
          <w:rFonts w:ascii="Times New Roman" w:hAnsi="Times New Roman" w:cs="Times New Roman"/>
        </w:rPr>
      </w:pPr>
      <w:r w:rsidRPr="00CB15CA">
        <w:rPr>
          <w:rFonts w:ascii="Times New Roman" w:hAnsi="Times New Roman" w:cs="Times New Roman"/>
        </w:rPr>
        <w:t>- AI Algorithms/Models: K-Means Clustering, Linear Regression</w:t>
      </w:r>
      <w:r w:rsidRPr="00CB15CA">
        <w:rPr>
          <w:rFonts w:ascii="Times New Roman" w:hAnsi="Times New Roman" w:cs="Times New Roman"/>
        </w:rPr>
        <w:br/>
        <w:t>- Datasets: EV Charging Station Data, Population Density Data</w:t>
      </w:r>
      <w:r w:rsidRPr="00CB15CA">
        <w:rPr>
          <w:rFonts w:ascii="Times New Roman" w:hAnsi="Times New Roman" w:cs="Times New Roman"/>
        </w:rPr>
        <w:br/>
        <w:t>- Programming Languages: Python, HTML, CSS</w:t>
      </w:r>
      <w:r w:rsidRPr="00CB15CA">
        <w:rPr>
          <w:rFonts w:ascii="Times New Roman" w:hAnsi="Times New Roman" w:cs="Times New Roman"/>
        </w:rPr>
        <w:br/>
        <w:t>- Tools: Flask, scikit-learn, OSMnx, Folium, Pandas, NumPy</w:t>
      </w:r>
    </w:p>
    <w:p w14:paraId="45BAEA25" w14:textId="77777777" w:rsidR="00F246A0" w:rsidRPr="00CB15CA" w:rsidRDefault="00000000" w:rsidP="00CB15CA">
      <w:pPr>
        <w:pStyle w:val="Heading1"/>
        <w:rPr>
          <w:rFonts w:ascii="Times New Roman" w:hAnsi="Times New Roman" w:cs="Times New Roman"/>
        </w:rPr>
      </w:pPr>
      <w:r w:rsidRPr="00CB15CA">
        <w:rPr>
          <w:rFonts w:ascii="Times New Roman" w:hAnsi="Times New Roman" w:cs="Times New Roman"/>
        </w:rPr>
        <w:t>Social, Ecological, and Economic Impact</w:t>
      </w:r>
    </w:p>
    <w:p w14:paraId="2EB55872" w14:textId="77777777" w:rsidR="00F246A0" w:rsidRPr="00CB15CA" w:rsidRDefault="00000000" w:rsidP="00CB15CA">
      <w:pPr>
        <w:jc w:val="both"/>
        <w:rPr>
          <w:rFonts w:ascii="Times New Roman" w:hAnsi="Times New Roman" w:cs="Times New Roman"/>
        </w:rPr>
      </w:pPr>
      <w:r w:rsidRPr="00CB15CA">
        <w:rPr>
          <w:rFonts w:ascii="Times New Roman" w:hAnsi="Times New Roman" w:cs="Times New Roman"/>
        </w:rPr>
        <w:t>Environmental Impact: Optimizing EV infrastructure could lead to a 20% reduction in carbon emissions by promoting EV adoption in urban areas. Economic Impact: Savings in fuel costs and job creation in the EV infrastructure sector. Social Impact: Improved air quality and public health, reduced congestion, and increased accessibility to green transportation.</w:t>
      </w:r>
    </w:p>
    <w:p w14:paraId="7E0EEBE5" w14:textId="77777777" w:rsidR="00F246A0" w:rsidRPr="00CB15CA" w:rsidRDefault="00000000" w:rsidP="00CB15CA">
      <w:pPr>
        <w:pStyle w:val="Heading1"/>
        <w:rPr>
          <w:rFonts w:ascii="Times New Roman" w:hAnsi="Times New Roman" w:cs="Times New Roman"/>
        </w:rPr>
      </w:pPr>
      <w:r w:rsidRPr="00CB15CA">
        <w:rPr>
          <w:rFonts w:ascii="Times New Roman" w:hAnsi="Times New Roman" w:cs="Times New Roman"/>
        </w:rPr>
        <w:lastRenderedPageBreak/>
        <w:t>Integration with Existing Systems</w:t>
      </w:r>
    </w:p>
    <w:p w14:paraId="1D7CB245" w14:textId="77777777" w:rsidR="00F246A0" w:rsidRDefault="00000000" w:rsidP="00CB15CA">
      <w:pPr>
        <w:rPr>
          <w:rFonts w:ascii="Times New Roman" w:hAnsi="Times New Roman" w:cs="Times New Roman"/>
        </w:rPr>
      </w:pPr>
      <w:r w:rsidRPr="00CB15CA">
        <w:rPr>
          <w:rFonts w:ascii="Times New Roman" w:hAnsi="Times New Roman" w:cs="Times New Roman"/>
        </w:rPr>
        <w:t>Our solution integrates with existing city infrastructure and planning systems by using publicly available data like population density, road networks, and EV station locations. It complements city development plans, supporting local governments and corporations in expanding EV infrastructure efficiently.</w:t>
      </w:r>
    </w:p>
    <w:p w14:paraId="3E54AEAE" w14:textId="0772EE77" w:rsidR="00CB15CA" w:rsidRPr="00CB15CA" w:rsidRDefault="00CB15CA" w:rsidP="00CB15CA">
      <w:pPr>
        <w:jc w:val="center"/>
        <w:rPr>
          <w:rFonts w:ascii="Times New Roman" w:hAnsi="Times New Roman" w:cs="Times New Roman"/>
        </w:rPr>
      </w:pPr>
      <w:r>
        <w:rPr>
          <w:rFonts w:ascii="Times New Roman" w:hAnsi="Times New Roman" w:cs="Times New Roman"/>
          <w:noProof/>
        </w:rPr>
        <w:drawing>
          <wp:inline distT="0" distB="0" distL="0" distR="0" wp14:anchorId="5F330825" wp14:editId="2091B178">
            <wp:extent cx="4032250" cy="2783840"/>
            <wp:effectExtent l="0" t="0" r="6350" b="0"/>
            <wp:docPr id="171002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27311" name="Picture 1710027311"/>
                    <pic:cNvPicPr/>
                  </pic:nvPicPr>
                  <pic:blipFill>
                    <a:blip r:embed="rId6"/>
                    <a:stretch>
                      <a:fillRect/>
                    </a:stretch>
                  </pic:blipFill>
                  <pic:spPr>
                    <a:xfrm>
                      <a:off x="0" y="0"/>
                      <a:ext cx="4094862" cy="2827067"/>
                    </a:xfrm>
                    <a:prstGeom prst="rect">
                      <a:avLst/>
                    </a:prstGeom>
                  </pic:spPr>
                </pic:pic>
              </a:graphicData>
            </a:graphic>
          </wp:inline>
        </w:drawing>
      </w:r>
    </w:p>
    <w:p w14:paraId="53CFC121" w14:textId="77777777" w:rsidR="00F246A0" w:rsidRPr="00CB15CA" w:rsidRDefault="00000000" w:rsidP="00CB15CA">
      <w:pPr>
        <w:pStyle w:val="Heading1"/>
        <w:rPr>
          <w:rFonts w:ascii="Times New Roman" w:hAnsi="Times New Roman" w:cs="Times New Roman"/>
        </w:rPr>
      </w:pPr>
      <w:r w:rsidRPr="00CB15CA">
        <w:rPr>
          <w:rFonts w:ascii="Times New Roman" w:hAnsi="Times New Roman" w:cs="Times New Roman"/>
        </w:rPr>
        <w:t>Scalability and Real-World Deployment</w:t>
      </w:r>
    </w:p>
    <w:p w14:paraId="6430F470" w14:textId="77777777" w:rsidR="00F246A0" w:rsidRPr="00CB15CA" w:rsidRDefault="00000000" w:rsidP="00CB15CA">
      <w:pPr>
        <w:jc w:val="both"/>
        <w:rPr>
          <w:rFonts w:ascii="Times New Roman" w:hAnsi="Times New Roman" w:cs="Times New Roman"/>
        </w:rPr>
      </w:pPr>
      <w:r w:rsidRPr="00CB15CA">
        <w:rPr>
          <w:rFonts w:ascii="Times New Roman" w:hAnsi="Times New Roman" w:cs="Times New Roman"/>
        </w:rPr>
        <w:t>The solution is scalable across any city with geospatial and demographic data. It can be easily integrated into smart city projects, making it ideal for large metropolitan areas or smaller cities aiming to enhance sustainable mobility.</w:t>
      </w:r>
    </w:p>
    <w:p w14:paraId="451E6AA4" w14:textId="77777777" w:rsidR="00F246A0" w:rsidRPr="00CB15CA" w:rsidRDefault="00000000" w:rsidP="00CB15CA">
      <w:pPr>
        <w:pStyle w:val="Heading1"/>
        <w:rPr>
          <w:rFonts w:ascii="Times New Roman" w:hAnsi="Times New Roman" w:cs="Times New Roman"/>
        </w:rPr>
      </w:pPr>
      <w:r w:rsidRPr="00CB15CA">
        <w:rPr>
          <w:rFonts w:ascii="Times New Roman" w:hAnsi="Times New Roman" w:cs="Times New Roman"/>
        </w:rPr>
        <w:t>Market Opportunity</w:t>
      </w:r>
    </w:p>
    <w:p w14:paraId="3AEDFC61" w14:textId="77777777" w:rsidR="00F246A0" w:rsidRPr="00CB15CA" w:rsidRDefault="00000000" w:rsidP="00CB15CA">
      <w:pPr>
        <w:jc w:val="both"/>
        <w:rPr>
          <w:rFonts w:ascii="Times New Roman" w:hAnsi="Times New Roman" w:cs="Times New Roman"/>
        </w:rPr>
      </w:pPr>
      <w:r w:rsidRPr="00CB15CA">
        <w:rPr>
          <w:rFonts w:ascii="Times New Roman" w:hAnsi="Times New Roman" w:cs="Times New Roman"/>
        </w:rPr>
        <w:t>As EV demand rises globally, governments and corporations are investing heavily in charging infrastructure. Our AI-driven solution optimizes these investments, ensuring efficient, cost-effective deployment of EV charging networks to meet future demand.</w:t>
      </w:r>
    </w:p>
    <w:sectPr w:rsidR="00F246A0" w:rsidRPr="00CB15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305236">
    <w:abstractNumId w:val="8"/>
  </w:num>
  <w:num w:numId="2" w16cid:durableId="1647856269">
    <w:abstractNumId w:val="6"/>
  </w:num>
  <w:num w:numId="3" w16cid:durableId="369187749">
    <w:abstractNumId w:val="5"/>
  </w:num>
  <w:num w:numId="4" w16cid:durableId="687802053">
    <w:abstractNumId w:val="4"/>
  </w:num>
  <w:num w:numId="5" w16cid:durableId="1299532037">
    <w:abstractNumId w:val="7"/>
  </w:num>
  <w:num w:numId="6" w16cid:durableId="1583098524">
    <w:abstractNumId w:val="3"/>
  </w:num>
  <w:num w:numId="7" w16cid:durableId="1980071213">
    <w:abstractNumId w:val="2"/>
  </w:num>
  <w:num w:numId="8" w16cid:durableId="2055108231">
    <w:abstractNumId w:val="1"/>
  </w:num>
  <w:num w:numId="9" w16cid:durableId="127154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12DC"/>
    <w:rsid w:val="0029639D"/>
    <w:rsid w:val="00326F90"/>
    <w:rsid w:val="00443006"/>
    <w:rsid w:val="005D1006"/>
    <w:rsid w:val="008700A9"/>
    <w:rsid w:val="00AA1D8D"/>
    <w:rsid w:val="00B47730"/>
    <w:rsid w:val="00C74FE2"/>
    <w:rsid w:val="00CB0664"/>
    <w:rsid w:val="00CB15CA"/>
    <w:rsid w:val="00F246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1B3C4"/>
  <w14:defaultImageDpi w14:val="300"/>
  <w15:docId w15:val="{4999CA1C-6353-4B24-8E89-DA9F21BD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raj chauhan</cp:lastModifiedBy>
  <cp:revision>2</cp:revision>
  <cp:lastPrinted>2024-09-27T19:42:00Z</cp:lastPrinted>
  <dcterms:created xsi:type="dcterms:W3CDTF">2024-09-27T19:42:00Z</dcterms:created>
  <dcterms:modified xsi:type="dcterms:W3CDTF">2024-09-27T19:42:00Z</dcterms:modified>
  <cp:category/>
</cp:coreProperties>
</file>