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Remove this problem cities requiring attention section from the ‘geography’ tab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Remove this sentiment journey analysis section from the pattern analysis tab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number of calls shown here in the doughnut chart are only 100, expand it all the calls analysed and add it in the overview section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Remove this section ‘high churn risk calls’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Remove this as well, the sentiment analysis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Remove discussion topics in the pattern analysis tab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Remove this ‘</w:t>
      </w:r>
      <w:r w:rsidDel="00000000" w:rsidR="00000000" w:rsidRPr="00000000">
        <w:rPr>
          <w:color w:val="6b7280"/>
          <w:sz w:val="26"/>
          <w:szCs w:val="26"/>
          <w:rtl w:val="0"/>
        </w:rPr>
        <w:t xml:space="preserve">Critical &amp; High Priority Issues’ </w:t>
      </w:r>
      <w:r w:rsidDel="00000000" w:rsidR="00000000" w:rsidRPr="00000000">
        <w:rPr>
          <w:rtl w:val="0"/>
        </w:rPr>
        <w:t xml:space="preserve"> in the pattern analysis tab</w:t>
      </w:r>
    </w:p>
    <w:p w:rsidR="00000000" w:rsidDel="00000000" w:rsidP="00000000" w:rsidRDefault="00000000" w:rsidRPr="00000000" w14:paraId="0000001A">
      <w:pPr>
        <w:rPr>
          <w:color w:val="6b7280"/>
          <w:sz w:val="26"/>
          <w:szCs w:val="26"/>
        </w:rPr>
      </w:pPr>
      <w:r w:rsidDel="00000000" w:rsidR="00000000" w:rsidRPr="00000000">
        <w:rPr>
          <w:color w:val="6b7280"/>
          <w:sz w:val="26"/>
          <w:szCs w:val="26"/>
        </w:rPr>
        <w:drawing>
          <wp:inline distB="114300" distT="114300" distL="114300" distR="114300">
            <wp:extent cx="5943600" cy="2006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b728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b7280"/>
          <w:sz w:val="26"/>
          <w:szCs w:val="26"/>
        </w:rPr>
      </w:pPr>
      <w:r w:rsidDel="00000000" w:rsidR="00000000" w:rsidRPr="00000000">
        <w:rPr>
          <w:color w:val="6b7280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’In the seller insights, there several statements tagged as a single overlying issue, keep it but in the brackets also include their subcategory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eg, in the below screenshot, the buylead_relevance is repeated so for each issue, after buylead_relevance in the bracket add its subcategory issue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Also remove ‘key quotes’ if there are none to mention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