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qycqxcg2795" w:id="0"/>
      <w:bookmarkEnd w:id="0"/>
      <w:r w:rsidDel="00000000" w:rsidR="00000000" w:rsidRPr="00000000">
        <w:rPr>
          <w:rtl w:val="0"/>
        </w:rPr>
        <w:t xml:space="preserve">Personal Finance &amp; Expense Tracker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Phase 1 (architecture) + Phase 2 (dashboard shell) of an incrementally-built finance tracker.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for the full design doc.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0swglxuccot" w:id="1"/>
      <w:bookmarkEnd w:id="1"/>
      <w:r w:rsidDel="00000000" w:rsidR="00000000" w:rsidRPr="00000000">
        <w:rPr>
          <w:rtl w:val="0"/>
        </w:rPr>
        <w:t xml:space="preserve">What's implemented so far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Vite + React + TypeScript + Tailwind v4 project scaffold, path-aliased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tokens (light/dark, class-based theme switching, system-theme aware)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shell: collapsible-on-mobile Sidebar, Topbar (search/theme/notifications), bottom MobileNav — fully responsive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page: KPI row (financial health ring, net worth, savings rate, credit utilization), cashflow area chart (Recharts), budget status (ring progress), upcoming bills, recent activity, AI insights panel (currently mock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src/features/dashboard/mock-data.ts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Placeholder pages + routes for every other module (Transactions, Accounts, Budgets, Goals, Investments, etc.) so the nav and routing are complete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client stub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src/lib/supabase/client.ts</w:t>
      </w:r>
      <w:r w:rsidDel="00000000" w:rsidR="00000000" w:rsidRPr="00000000">
        <w:rPr>
          <w:rtl w:val="0"/>
        </w:rPr>
        <w:t xml:space="preserve">) — wire up real data next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Postgres schema + RLS policies + seed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rdg4dt73u30" w:id="2"/>
      <w:bookmarkEnd w:id="2"/>
      <w:r w:rsidDel="00000000" w:rsidR="00000000" w:rsidRPr="00000000">
        <w:rPr>
          <w:rtl w:val="0"/>
        </w:rPr>
        <w:t xml:space="preserve">Run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cp .env.example .env.local   # fill in your Supabase project URL + anon key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7k8k3ia6m36" w:id="3"/>
      <w:bookmarkEnd w:id="3"/>
      <w:r w:rsidDel="00000000" w:rsidR="00000000" w:rsidRPr="00000000">
        <w:rPr>
          <w:rtl w:val="0"/>
        </w:rPr>
        <w:t xml:space="preserve">Deploy the database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supabase link --project-ref &lt;your-project-ref&gt;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supabase db push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crf4l4aetl4" w:id="4"/>
      <w:bookmarkEnd w:id="4"/>
      <w:r w:rsidDel="00000000" w:rsidR="00000000" w:rsidRPr="00000000">
        <w:rPr>
          <w:rtl w:val="0"/>
        </w:rPr>
        <w:t xml:space="preserve">Next steps (in order)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Wire real Supabase auth (email + OAuth)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RequireAuth</w:t>
      </w:r>
      <w:r w:rsidDel="00000000" w:rsidR="00000000" w:rsidRPr="00000000">
        <w:rPr>
          <w:rtl w:val="0"/>
        </w:rPr>
        <w:t xml:space="preserve"> route guard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dashboard mock data with live Supabase queries (TanStack Query)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Accounts CRUD, then Transactions CRUD (the two everything else depends on)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Categories, Budgets, Goals, Recurring/Subscriptions, Investments, Debts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Edge Functions: CSV/bank import parsing, recurring-transaction generation, notification generation, AI insights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