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Client,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of all I’d like to thank you for providing us with the three datasets from Sprocket Central Pty Ltd. We have below provided with the dataset quality issues which we stumbled upon, and with that we have also included a basic summary of the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Quality Issues:</w:t>
      </w:r>
    </w:p>
    <w:p w:rsidR="00000000" w:rsidDel="00000000" w:rsidP="00000000" w:rsidRDefault="00000000" w:rsidRPr="00000000" w14:paraId="00000006">
      <w:pPr>
        <w:rPr/>
      </w:pPr>
      <w:r w:rsidDel="00000000" w:rsidR="00000000" w:rsidRPr="00000000">
        <w:rPr>
          <w:rtl w:val="0"/>
        </w:rPr>
      </w:r>
    </w:p>
    <w:tbl>
      <w:tblPr>
        <w:tblStyle w:val="Table1"/>
        <w:tblW w:w="930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515"/>
        <w:gridCol w:w="4980"/>
        <w:tblGridChange w:id="0">
          <w:tblGrid>
            <w:gridCol w:w="2805"/>
            <w:gridCol w:w="1515"/>
            <w:gridCol w:w="4980"/>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TableName/Issues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Null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Inconsistencies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 out cancelled orders</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Date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Inaccurate DOB</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Uncommon Gender entries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(e.g: F/Femal/Female)</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Unfiltered Deceased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Inconsistent State Entries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Summary: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Dataset/Features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Uniques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summarises some of the quality issues and a summary of the dataset. We will now be moving forward with different steps such as Cleaning the data, standardizing, visualizing etc.</w:t>
      </w:r>
    </w:p>
    <w:p w:rsidR="00000000" w:rsidDel="00000000" w:rsidP="00000000" w:rsidRDefault="00000000" w:rsidRPr="00000000" w14:paraId="0000002D">
      <w:pPr>
        <w:rPr/>
      </w:pPr>
      <w:r w:rsidDel="00000000" w:rsidR="00000000" w:rsidRPr="00000000">
        <w:rPr>
          <w:rtl w:val="0"/>
        </w:rPr>
        <w:t xml:space="preserve">Please let us know if you have any issues regarding the quality issues or summarisation.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High Regards,</w:t>
      </w:r>
    </w:p>
    <w:p w:rsidR="00000000" w:rsidDel="00000000" w:rsidP="00000000" w:rsidRDefault="00000000" w:rsidRPr="00000000" w14:paraId="00000030">
      <w:pPr>
        <w:rPr/>
      </w:pPr>
      <w:r w:rsidDel="00000000" w:rsidR="00000000" w:rsidRPr="00000000">
        <w:rPr>
          <w:rtl w:val="0"/>
        </w:rPr>
        <w:t xml:space="preserve">Shikhar Kumar Dixit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