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X2e3049b32753bacaf62551d5287e5e584537c34"/>
    <w:p>
      <w:pPr>
        <w:pStyle w:val="Heading1"/>
      </w:pPr>
      <w:r>
        <w:t xml:space="preserve">Acetate: A New Feedstock for Biomanufacturing</w:t>
      </w:r>
    </w:p>
    <w:bookmarkStart w:id="21" w:name="abstract"/>
    <w:p>
      <w:pPr>
        <w:pStyle w:val="Heading2"/>
      </w:pPr>
      <w:r>
        <w:t xml:space="preserve">Abstract</w:t>
      </w:r>
    </w:p>
    <w:p>
      <w:pPr>
        <w:pStyle w:val="FirstParagraph"/>
      </w:pPr>
      <w:r>
        <w:t xml:space="preserve">In the push toward sustainable biomanufacturing and a circular carbon economy,</w:t>
      </w:r>
      <w:r>
        <w:t xml:space="preserve"> </w:t>
      </w:r>
      <w:r>
        <w:rPr>
          <w:b/>
          <w:bCs/>
        </w:rPr>
        <w:t xml:space="preserve">acetate</w:t>
      </w:r>
      <w:r>
        <w:t xml:space="preserve"> </w:t>
      </w:r>
      <w:r>
        <w:t xml:space="preserve">has emerged as a promising non-traditional feedstock for microbial production of fuels, chemicals, and biomaterials. Acetate (acetic acid or its salts) can be readily generated from abundant resources</w:t>
      </w:r>
      <w:r>
        <w:t xml:space="preserve"> </w:t>
      </w:r>
      <w:r>
        <w:rPr>
          <w:i/>
          <w:iCs/>
        </w:rPr>
        <w:t xml:space="preserve">outside</w:t>
      </w:r>
      <w:r>
        <w:t xml:space="preserve"> </w:t>
      </w:r>
      <w:r>
        <w:t xml:space="preserve">the food supply chain – including waste biomass, lignocellulosic hydrolysates, industrial off-gases (CO/CO₂), and even directly from CO₂ via electrochemical processes. This two-carbon molecule thus offers a bridge between renewable energy or waste carbon and biological synthesis pathways. Recent research has demonstrated the conversion of acetate into a wide array of value-added products (e.g.</w:t>
      </w:r>
      <w:r>
        <w:t xml:space="preserve"> </w:t>
      </w:r>
      <w:r>
        <w:rPr>
          <w:b/>
          <w:bCs/>
        </w:rPr>
        <w:t xml:space="preserve">organic acids, alcohols, isoprenoids, polymers, and even proteins</w:t>
      </w:r>
      <w:r>
        <w:t xml:space="preserve">), using engineered microbial catalysts. Key advantages of acetate include its low cost (currently</w:t>
      </w:r>
      <w:r>
        <w:t xml:space="preserve"> </w:t>
      </w:r>
      <w:r>
        <w:rPr>
          <w:b/>
          <w:bCs/>
        </w:rPr>
        <w:t xml:space="preserve">$350–450 per ton</w:t>
      </w:r>
      <w:r>
        <w:t xml:space="preserve"> </w:t>
      </w:r>
      <w:r>
        <w:t xml:space="preserve">vs. ~$500 per ton for glucose [1]~), global availability as an industrial chemical, and the potential for carbon-neutral or carbon-negative production when derived from CO₂ or waste streams. At the same time, utilizing acetate poses unique challenges: it is a relatively oxidized carbon source, can inhibit cells at high concentrations, and often yields lower productivities compared to sugar-based fermentations. In this review, we provide a comprehensive overview of acetate as a</w:t>
      </w:r>
      <w:r>
        <w:t xml:space="preserve"> </w:t>
      </w:r>
      <w:r>
        <w:rPr>
          <w:b/>
          <w:bCs/>
        </w:rPr>
        <w:t xml:space="preserve">new feedstock</w:t>
      </w:r>
      <w:r>
        <w:t xml:space="preserve"> </w:t>
      </w:r>
      <w:r>
        <w:t xml:space="preserve">for biomanufacturing. We discuss methods for sustainable acetate production, microbial metabolic pathways for acetate assimilation (with emphasis on overcoming regulatory and bioenergetic constraints), and recent advances in engineering microbes to produce fuels and chemicals from acetate. We critically compare acetate-fed bioprocesses to traditional sugar-based processes and to other emerging feedstocks (e.g. methanol, formate), highlighting both the potential advantages and the remaining bottlenecks. Finally, we outline future perspectives for the field, including strategies to improve tolerance and yields, the integration of electrochemical and biological systems, and the prospects of acetate-driven biomanufacturing in the next 5–10 years.</w:t>
      </w:r>
      <w:r>
        <w:t xml:space="preserve"> </w:t>
      </w:r>
      <w:r>
        <w:rPr>
          <w:i/>
          <w:iCs/>
        </w:rPr>
        <w:t xml:space="preserve">(For convenience, this review can also be downloaded in PDF or Word format.)</w:t>
      </w:r>
    </w:p>
    <w:bookmarkEnd w:id="21"/>
    <w:bookmarkStart w:id="30" w:name="introduction"/>
    <w:p>
      <w:pPr>
        <w:pStyle w:val="Heading2"/>
      </w:pPr>
      <w:r>
        <w:t xml:space="preserve">1. Introduction</w:t>
      </w:r>
    </w:p>
    <w:p>
      <w:pPr>
        <w:pStyle w:val="FirstParagraph"/>
      </w:pPr>
      <w:r>
        <w:t xml:space="preserve">Modern industrial biotechnology relies heavily on organic carbon feedstocks for fermentative production of biofuels and chemicals. Traditionally,</w:t>
      </w:r>
      <w:r>
        <w:t xml:space="preserve"> </w:t>
      </w:r>
      <w:r>
        <w:rPr>
          <w:b/>
          <w:bCs/>
        </w:rPr>
        <w:t xml:space="preserve">sugars</w:t>
      </w:r>
      <w:r>
        <w:t xml:space="preserve"> </w:t>
      </w:r>
      <w:r>
        <w:t xml:space="preserve">(such as glucose from corn starch or sucrose from sugarcane) have been the dominant substrates for microbial fermentation. While effective, these</w:t>
      </w:r>
      <w:r>
        <w:t xml:space="preserve"> </w:t>
      </w:r>
      <w:r>
        <w:rPr>
          <w:b/>
          <w:bCs/>
        </w:rPr>
        <w:t xml:space="preserve">edible feedstocks</w:t>
      </w:r>
      <w:r>
        <w:t xml:space="preserve"> </w:t>
      </w:r>
      <w:r>
        <w:t xml:space="preserve">raise concerns about competition with food supply and land use, as well as economic and sustainability issues [2]. Consequently, there is growing interest in</w:t>
      </w:r>
      <w:r>
        <w:t xml:space="preserve"> </w:t>
      </w:r>
      <w:r>
        <w:rPr>
          <w:b/>
          <w:bCs/>
        </w:rPr>
        <w:t xml:space="preserve">non-edible, low-cost carbon sources</w:t>
      </w:r>
      <w:r>
        <w:t xml:space="preserve"> </w:t>
      </w:r>
      <w:r>
        <w:t xml:space="preserve">that can drive bioprocesses without impacting food security</w:t>
      </w:r>
      <w:hyperlink r:id="rId22">
        <w:r>
          <w:rPr>
            <w:rStyle w:val="Hyperlink"/>
          </w:rPr>
          <w:t xml:space="preserve">[1]</w:t>
        </w:r>
      </w:hyperlink>
      <w:hyperlink r:id="rId23">
        <w:r>
          <w:rPr>
            <w:rStyle w:val="Hyperlink"/>
          </w:rPr>
          <w:t xml:space="preserve">[2]</w:t>
        </w:r>
      </w:hyperlink>
      <w:r>
        <w:t xml:space="preserve">. Among the candidates,</w:t>
      </w:r>
      <w:r>
        <w:t xml:space="preserve"> </w:t>
      </w:r>
      <w:r>
        <w:rPr>
          <w:b/>
          <w:bCs/>
        </w:rPr>
        <w:t xml:space="preserve">acetate</w:t>
      </w:r>
      <w:r>
        <w:t xml:space="preserve"> </w:t>
      </w:r>
      <w:r>
        <w:t xml:space="preserve">has gained significant attention as an alternative feedstock for biomanufacturing.</w:t>
      </w:r>
    </w:p>
    <w:p>
      <w:pPr>
        <w:pStyle w:val="BodyText"/>
      </w:pPr>
      <w:r>
        <w:t xml:space="preserve">Acetate (typically supplied as acetic acid or acetate salts) is an attractive substrate for several reasons. First, it can be sustainably produced from a variety of</w:t>
      </w:r>
      <w:r>
        <w:t xml:space="preserve"> </w:t>
      </w:r>
      <w:r>
        <w:rPr>
          <w:b/>
          <w:bCs/>
        </w:rPr>
        <w:t xml:space="preserve">waste and renewable resources</w:t>
      </w:r>
      <w:r>
        <w:t xml:space="preserve">. For example, acetate can be obtained as a</w:t>
      </w:r>
      <w:r>
        <w:t xml:space="preserve"> </w:t>
      </w:r>
      <w:r>
        <w:rPr>
          <w:b/>
          <w:bCs/>
        </w:rPr>
        <w:t xml:space="preserve">major byproduct</w:t>
      </w:r>
      <w:r>
        <w:t xml:space="preserve"> </w:t>
      </w:r>
      <w:r>
        <w:t xml:space="preserve">in processes like</w:t>
      </w:r>
      <w:r>
        <w:t xml:space="preserve"> </w:t>
      </w:r>
      <w:r>
        <w:rPr>
          <w:b/>
          <w:bCs/>
        </w:rPr>
        <w:t xml:space="preserve">lignocellulosic biomass pretreatment</w:t>
      </w:r>
      <w:r>
        <w:t xml:space="preserve">,</w:t>
      </w:r>
      <w:r>
        <w:t xml:space="preserve"> </w:t>
      </w:r>
      <w:r>
        <w:rPr>
          <w:b/>
          <w:bCs/>
        </w:rPr>
        <w:t xml:space="preserve">anaerobic digestion</w:t>
      </w:r>
      <w:r>
        <w:t xml:space="preserve">, and</w:t>
      </w:r>
      <w:r>
        <w:t xml:space="preserve"> </w:t>
      </w:r>
      <w:r>
        <w:rPr>
          <w:b/>
          <w:bCs/>
        </w:rPr>
        <w:t xml:space="preserve">gas fermentations</w:t>
      </w:r>
      <w:hyperlink r:id="rId24">
        <w:r>
          <w:rPr>
            <w:rStyle w:val="Hyperlink"/>
          </w:rPr>
          <w:t xml:space="preserve">[3]</w:t>
        </w:r>
      </w:hyperlink>
      <w:hyperlink r:id="rId25">
        <w:r>
          <w:rPr>
            <w:rStyle w:val="Hyperlink"/>
          </w:rPr>
          <w:t xml:space="preserve">[4]</w:t>
        </w:r>
      </w:hyperlink>
      <w:r>
        <w:t xml:space="preserve">. Second, acetate is already a large-volume chemical (global acetic acid production is projected to reach ~19.6 million tons by 2027), and its market price (roughly \$350–450 per ton) is</w:t>
      </w:r>
      <w:r>
        <w:t xml:space="preserve"> </w:t>
      </w:r>
      <w:r>
        <w:rPr>
          <w:i/>
          <w:iCs/>
        </w:rPr>
        <w:t xml:space="preserve">slightly lower</w:t>
      </w:r>
      <w:r>
        <w:t xml:space="preserve"> </w:t>
      </w:r>
      <w:r>
        <w:t xml:space="preserve">than that of food-grade glucose (~\$500 per ton)</w:t>
      </w:r>
      <w:hyperlink r:id="rId26">
        <w:r>
          <w:rPr>
            <w:rStyle w:val="Hyperlink"/>
          </w:rPr>
          <w:t xml:space="preserve">[5]</w:t>
        </w:r>
      </w:hyperlink>
      <w:hyperlink r:id="rId27">
        <w:r>
          <w:rPr>
            <w:rStyle w:val="Hyperlink"/>
          </w:rPr>
          <w:t xml:space="preserve">[6]</w:t>
        </w:r>
      </w:hyperlink>
      <w:r>
        <w:t xml:space="preserve">. This cost advantage, albeit modest at present, could widen if acetate is mass-produced from inexpensive waste streams. Third, using acetate as a feedstock aligns with the concept of a</w:t>
      </w:r>
      <w:r>
        <w:t xml:space="preserve"> </w:t>
      </w:r>
      <w:r>
        <w:rPr>
          <w:b/>
          <w:bCs/>
        </w:rPr>
        <w:t xml:space="preserve">circular carbon economy</w:t>
      </w:r>
      <w:r>
        <w:t xml:space="preserve">: carbon that might otherwise be released as CO₂ (from industrial off-gases or biomass decomposition) can be “captured” as acetate, then funneled into microbial pathways to make valuable products</w:t>
      </w:r>
      <w:hyperlink r:id="rId28">
        <w:r>
          <w:rPr>
            <w:rStyle w:val="Hyperlink"/>
          </w:rPr>
          <w:t xml:space="preserve">[7]</w:t>
        </w:r>
      </w:hyperlink>
      <w:r>
        <w:t xml:space="preserve">. In essence, acetate offers a way to</w:t>
      </w:r>
      <w:r>
        <w:t xml:space="preserve"> </w:t>
      </w:r>
      <w:r>
        <w:rPr>
          <w:b/>
          <w:bCs/>
        </w:rPr>
        <w:t xml:space="preserve">recycle carbon</w:t>
      </w:r>
      <w:r>
        <w:t xml:space="preserve"> </w:t>
      </w:r>
      <w:r>
        <w:t xml:space="preserve">from non-food sources into fuels and chemicals, potentially with a net reduction in greenhouse gas emissions.</w:t>
      </w:r>
    </w:p>
    <w:p>
      <w:pPr>
        <w:pStyle w:val="BodyText"/>
      </w:pPr>
      <w:r>
        <w:t xml:space="preserve">Importantly, acetate is a</w:t>
      </w:r>
      <w:r>
        <w:t xml:space="preserve"> </w:t>
      </w:r>
      <w:r>
        <w:rPr>
          <w:b/>
          <w:bCs/>
        </w:rPr>
        <w:t xml:space="preserve">nontraditional substrate</w:t>
      </w:r>
      <w:r>
        <w:t xml:space="preserve"> </w:t>
      </w:r>
      <w:r>
        <w:t xml:space="preserve">for most industrial microbes, meaning it does not naturally support high productivities in many standard production strains. In nature, acetate tends to be a</w:t>
      </w:r>
      <w:r>
        <w:t xml:space="preserve"> </w:t>
      </w:r>
      <w:r>
        <w:rPr>
          <w:b/>
          <w:bCs/>
        </w:rPr>
        <w:t xml:space="preserve">secondary carbon source</w:t>
      </w:r>
      <w:r>
        <w:t xml:space="preserve"> </w:t>
      </w:r>
      <w:r>
        <w:t xml:space="preserve">– many microbes consume it only after preferred carbon sources are depleted (a classic example is</w:t>
      </w:r>
      <w:r>
        <w:t xml:space="preserve"> </w:t>
      </w:r>
      <w:r>
        <w:rPr>
          <w:i/>
          <w:iCs/>
        </w:rPr>
        <w:t xml:space="preserve">E. coli</w:t>
      </w:r>
      <w:r>
        <w:t xml:space="preserve"> </w:t>
      </w:r>
      <w:r>
        <w:t xml:space="preserve">which shows diauxic growth, using glucose first then acetate)</w:t>
      </w:r>
      <w:hyperlink r:id="rId29">
        <w:r>
          <w:rPr>
            <w:rStyle w:val="Hyperlink"/>
          </w:rPr>
          <w:t xml:space="preserve">[8]</w:t>
        </w:r>
      </w:hyperlink>
      <w:r>
        <w:t xml:space="preserve">. Nonetheless, with metabolic engineering and adaptive evolution, several microorganisms have been developed to utilize acetate efficiently and convert it into a spectrum of bioproducts. Early demonstrations have produced platform chemicals like</w:t>
      </w:r>
      <w:r>
        <w:t xml:space="preserve"> </w:t>
      </w:r>
      <w:r>
        <w:rPr>
          <w:b/>
          <w:bCs/>
        </w:rPr>
        <w:t xml:space="preserve">succinic acid, itaconic acid, and 3-hydroxypropionic acid</w:t>
      </w:r>
      <w:r>
        <w:t xml:space="preserve"> </w:t>
      </w:r>
      <w:r>
        <w:t xml:space="preserve">from acetate at lab scale</w:t>
      </w:r>
      <w:hyperlink r:id="rId28">
        <w:r>
          <w:rPr>
            <w:rStyle w:val="Hyperlink"/>
          </w:rPr>
          <w:t xml:space="preserve">[7]</w:t>
        </w:r>
      </w:hyperlink>
      <w:r>
        <w:t xml:space="preserve">. Biofuel molecules (ethanol, butanol, isobutanol) and biopolymers (polyhydroxyalkanoates) have also been synthesized from acetate in engineered strains, underscoring the broad potential of this feedstock [3,4]. Moreover, even</w:t>
      </w:r>
      <w:r>
        <w:t xml:space="preserve"> </w:t>
      </w:r>
      <w:r>
        <w:rPr>
          <w:b/>
          <w:bCs/>
        </w:rPr>
        <w:t xml:space="preserve">complex natural products</w:t>
      </w:r>
      <w:r>
        <w:t xml:space="preserve"> </w:t>
      </w:r>
      <w:r>
        <w:t xml:space="preserve">(e.g. sterols, polyketide pharmaceuticals) and</w:t>
      </w:r>
      <w:r>
        <w:t xml:space="preserve"> </w:t>
      </w:r>
      <w:r>
        <w:rPr>
          <w:b/>
          <w:bCs/>
        </w:rPr>
        <w:t xml:space="preserve">lipids</w:t>
      </w:r>
      <w:r>
        <w:t xml:space="preserve"> </w:t>
      </w:r>
      <w:r>
        <w:t xml:space="preserve">can, in principle, be derived from acetate, as demonstrated in some oleaginous yeast systems [5]. These successes motivate a closer examination of acetate as a carbon source for next-generation biorefineries.</w:t>
      </w:r>
    </w:p>
    <w:p>
      <w:pPr>
        <w:pStyle w:val="BodyText"/>
      </w:pPr>
      <w:r>
        <w:t xml:space="preserve">In this review, we present a</w:t>
      </w:r>
      <w:r>
        <w:t xml:space="preserve"> </w:t>
      </w:r>
      <w:r>
        <w:rPr>
          <w:b/>
          <w:bCs/>
        </w:rPr>
        <w:t xml:space="preserve">comprehensive analysis of acetate-based biomanufacturing</w:t>
      </w:r>
      <w:r>
        <w:t xml:space="preserve">. We begin by surveying the</w:t>
      </w:r>
      <w:r>
        <w:t xml:space="preserve"> </w:t>
      </w:r>
      <w:r>
        <w:rPr>
          <w:b/>
          <w:bCs/>
        </w:rPr>
        <w:t xml:space="preserve">sustainable production of acetate</w:t>
      </w:r>
      <w:r>
        <w:t xml:space="preserve"> </w:t>
      </w:r>
      <w:r>
        <w:t xml:space="preserve">from various sources (including biomass, waste, and CO₂) and discuss the economics and environmental aspects. Next, we outline how microbes assimilate acetate – covering transport into the cell, metabolic conversion to central metabolites, and regulatory factors – and how these can be engineered or adapted to improve utilization. We then review the state-of-the-art in</w:t>
      </w:r>
      <w:r>
        <w:t xml:space="preserve"> </w:t>
      </w:r>
      <w:r>
        <w:rPr>
          <w:b/>
          <w:bCs/>
        </w:rPr>
        <w:t xml:space="preserve">microbial production of chemicals from acetate</w:t>
      </w:r>
      <w:r>
        <w:t xml:space="preserve">, highlighting representative products and comparing titers/yields to those from conventional sugar fermentations. Key challenges, such as acetate’s</w:t>
      </w:r>
      <w:r>
        <w:t xml:space="preserve"> </w:t>
      </w:r>
      <w:r>
        <w:rPr>
          <w:b/>
          <w:bCs/>
        </w:rPr>
        <w:t xml:space="preserve">toxicity to cells and its relatively low energy content</w:t>
      </w:r>
      <w:r>
        <w:t xml:space="preserve">, are analyzed in depth. Finally, we provide a forward-looking perspective on how technical advances (in metabolic engineering, synthetic biology, and process integration) could overcome current bottlenecks, enabling acetate to serve as a</w:t>
      </w:r>
      <w:r>
        <w:t xml:space="preserve"> </w:t>
      </w:r>
      <w:r>
        <w:rPr>
          <w:b/>
          <w:bCs/>
        </w:rPr>
        <w:t xml:space="preserve">core feedstock</w:t>
      </w:r>
      <w:r>
        <w:t xml:space="preserve"> </w:t>
      </w:r>
      <w:r>
        <w:t xml:space="preserve">for sustainable biomanufacturing in the coming decade.</w:t>
      </w:r>
    </w:p>
    <w:bookmarkEnd w:id="30"/>
    <w:bookmarkStart w:id="44" w:name="X6a2434004fb632e6638a90130ffc89a54457d68"/>
    <w:p>
      <w:pPr>
        <w:pStyle w:val="Heading2"/>
      </w:pPr>
      <w:r>
        <w:t xml:space="preserve">2. Sustainable Production of Acetate Feedstock</w:t>
      </w:r>
    </w:p>
    <w:p>
      <w:pPr>
        <w:pStyle w:val="FirstParagraph"/>
      </w:pPr>
      <w:r>
        <w:t xml:space="preserve">One prerequisite for using acetate in biomanufacturing is the ability to produce acetate cheaply and sustainably at scale. Fortunately, acetate can be generated via multiple routes –</w:t>
      </w:r>
      <w:r>
        <w:t xml:space="preserve"> </w:t>
      </w:r>
      <w:r>
        <w:rPr>
          <w:b/>
          <w:bCs/>
        </w:rPr>
        <w:t xml:space="preserve">biological, chemical, and electrochemical</w:t>
      </w:r>
      <w:r>
        <w:t xml:space="preserve"> </w:t>
      </w:r>
      <w:r>
        <w:t xml:space="preserve">– often using waste streams or renewable resources as inputs. Here we review the main approaches for obtaining acetate as an industrial feedstock.</w:t>
      </w:r>
    </w:p>
    <w:bookmarkStart w:id="35" w:name="from-biomass-and-waste-streams"/>
    <w:p>
      <w:pPr>
        <w:pStyle w:val="Heading3"/>
      </w:pPr>
      <w:r>
        <w:t xml:space="preserve">2.1 From Biomass and Waste Streams</w:t>
      </w:r>
    </w:p>
    <w:p>
      <w:pPr>
        <w:pStyle w:val="FirstParagraph"/>
      </w:pPr>
      <w:r>
        <w:rPr>
          <w:b/>
          <w:bCs/>
        </w:rPr>
        <w:t xml:space="preserve">Lignocellulosic Biomass:</w:t>
      </w:r>
      <w:r>
        <w:t xml:space="preserve"> </w:t>
      </w:r>
      <w:r>
        <w:t xml:space="preserve">During the processing of plant biomass (e.g. agricultural residues or wood) for biofuels or chemicals, significant amounts of acetate can be released. Lignocellulosic materials contain acetyl groups (especially in hemicellulose and lignin) that are cleaved off during pretreatment. For instance,</w:t>
      </w:r>
      <w:r>
        <w:t xml:space="preserve"> </w:t>
      </w:r>
      <w:r>
        <w:rPr>
          <w:b/>
          <w:bCs/>
        </w:rPr>
        <w:t xml:space="preserve">thermochemical pretreatment</w:t>
      </w:r>
      <w:r>
        <w:t xml:space="preserve"> </w:t>
      </w:r>
      <w:r>
        <w:t xml:space="preserve">by</w:t>
      </w:r>
      <w:r>
        <w:t xml:space="preserve"> </w:t>
      </w:r>
      <w:r>
        <w:rPr>
          <w:b/>
          <w:bCs/>
        </w:rPr>
        <w:t xml:space="preserve">pyrolysis</w:t>
      </w:r>
      <w:r>
        <w:t xml:space="preserve"> </w:t>
      </w:r>
      <w:r>
        <w:t xml:space="preserve">yields bio-oil liquids containing roughly 5–17% acetate by weight</w:t>
      </w:r>
      <w:hyperlink r:id="rId31">
        <w:r>
          <w:rPr>
            <w:rStyle w:val="Hyperlink"/>
          </w:rPr>
          <w:t xml:space="preserve">[9]</w:t>
        </w:r>
      </w:hyperlink>
      <w:hyperlink r:id="rId32">
        <w:r>
          <w:rPr>
            <w:rStyle w:val="Hyperlink"/>
          </w:rPr>
          <w:t xml:space="preserve">[10]</w:t>
        </w:r>
      </w:hyperlink>
      <w:r>
        <w:t xml:space="preserve">. Alternatively, enzymatic</w:t>
      </w:r>
      <w:r>
        <w:t xml:space="preserve"> </w:t>
      </w:r>
      <w:r>
        <w:rPr>
          <w:b/>
          <w:bCs/>
        </w:rPr>
        <w:t xml:space="preserve">saccharification</w:t>
      </w:r>
      <w:r>
        <w:t xml:space="preserve"> </w:t>
      </w:r>
      <w:r>
        <w:t xml:space="preserve">of biomass hydrolysates can produce soluble acetate on the order of ~10 g/L, as acetyl substituents are removed from hemicellulose</w:t>
      </w:r>
      <w:hyperlink r:id="rId33">
        <w:r>
          <w:rPr>
            <w:rStyle w:val="Hyperlink"/>
          </w:rPr>
          <w:t xml:space="preserve">[11]</w:t>
        </w:r>
      </w:hyperlink>
      <w:r>
        <w:t xml:space="preserve">. These biomass-derived acetate streams are often seen as a</w:t>
      </w:r>
      <w:r>
        <w:t xml:space="preserve"> </w:t>
      </w:r>
      <w:r>
        <w:rPr>
          <w:b/>
          <w:bCs/>
        </w:rPr>
        <w:t xml:space="preserve">nuisance byproduct</w:t>
      </w:r>
      <w:r>
        <w:t xml:space="preserve"> </w:t>
      </w:r>
      <w:r>
        <w:t xml:space="preserve">in cellulosic biofuel processes, but they represent a valuable carbon source if recovered and purified. Indeed, coupling a cellulosic biorefinery with downstream acetate-utilizing microbes could valorize what is otherwise a waste product.</w:t>
      </w:r>
    </w:p>
    <w:p>
      <w:pPr>
        <w:pStyle w:val="BodyText"/>
      </w:pPr>
      <w:r>
        <w:rPr>
          <w:b/>
          <w:bCs/>
        </w:rPr>
        <w:t xml:space="preserve">Anaerobic Digestion and Food Waste:</w:t>
      </w:r>
      <w:r>
        <w:t xml:space="preserve"> </w:t>
      </w:r>
      <w:r>
        <w:t xml:space="preserve">Acetate is a central intermediate in</w:t>
      </w:r>
      <w:r>
        <w:t xml:space="preserve"> </w:t>
      </w:r>
      <w:r>
        <w:rPr>
          <w:b/>
          <w:bCs/>
        </w:rPr>
        <w:t xml:space="preserve">anaerobic digestion (AD)</w:t>
      </w:r>
      <w:r>
        <w:t xml:space="preserve">, the microbiological process that converts organic waste to biogas. In a typical AD sequence (hydrolysis → fermentation →</w:t>
      </w:r>
      <w:r>
        <w:t xml:space="preserve"> </w:t>
      </w:r>
      <w:r>
        <w:rPr>
          <w:i/>
          <w:iCs/>
        </w:rPr>
        <w:t xml:space="preserve">acetogenesis</w:t>
      </w:r>
      <w:r>
        <w:t xml:space="preserve"> </w:t>
      </w:r>
      <w:r>
        <w:t xml:space="preserve">→ methanogenesis), complex organics are first broken into volatile fatty acids (VFAs) including acetate, which is then consumed by methanogens to produce methane. By halting the process at the acetogenesis stage or using process configurations that favor VFA accumulation, one can collect acetate (and other acids) from waste streams. Food waste, for example, can be anaerobically fermented to yield a mixture of organic acids with acetate as a major component</w:t>
      </w:r>
      <w:hyperlink r:id="rId34">
        <w:r>
          <w:rPr>
            <w:rStyle w:val="Hyperlink"/>
          </w:rPr>
          <w:t xml:space="preserve">[12]</w:t>
        </w:r>
      </w:hyperlink>
      <w:r>
        <w:t xml:space="preserve">. This approach not only treats waste (reducing pollution) but also generates acetate as a</w:t>
      </w:r>
      <w:r>
        <w:t xml:space="preserve"> </w:t>
      </w:r>
      <w:r>
        <w:rPr>
          <w:b/>
          <w:bCs/>
        </w:rPr>
        <w:t xml:space="preserve">bio-based feedstock</w:t>
      </w:r>
      <w:r>
        <w:t xml:space="preserve">. With appropriate separation technologies, the dilute acetate from fermentation broth can be concentrated for industrial use (though concentration and purification remain non-trivial challenges, as discussed later in Section 6).</w:t>
      </w:r>
    </w:p>
    <w:p>
      <w:pPr>
        <w:pStyle w:val="BodyText"/>
      </w:pPr>
      <w:r>
        <w:rPr>
          <w:b/>
          <w:bCs/>
        </w:rPr>
        <w:t xml:space="preserve">Biooxidation of Ethanol (Vinegar Brewing):</w:t>
      </w:r>
      <w:r>
        <w:t xml:space="preserve"> </w:t>
      </w:r>
      <w:r>
        <w:t xml:space="preserve">Traditional vinegar production uses Acetobacter species to oxidize ethanol into acetic acid. Although aimed at food-grade vinegar, this biological oxidation is essentially a way to produce acetate from an alcohol feedstock. Industrial vinegar fermenters can reach acetic acid concentrations above 50–100 g/L. In principle, a similar process could be employed to convert waste ethanol (from fermentation effluents or brewing waste) into acetate. However, because ethanol itself is often a produced biofuel, this route is mainly of interest when ethanol is cheap or when an integrated process makes use of ethanol as an intermediate.</w:t>
      </w:r>
    </w:p>
    <w:bookmarkEnd w:id="35"/>
    <w:bookmarkStart w:id="42" w:name="from-industrial-gases-and-co₂"/>
    <w:p>
      <w:pPr>
        <w:pStyle w:val="Heading3"/>
      </w:pPr>
      <w:r>
        <w:t xml:space="preserve">2.2 From Industrial Gases and CO₂</w:t>
      </w:r>
    </w:p>
    <w:p>
      <w:pPr>
        <w:pStyle w:val="FirstParagraph"/>
      </w:pPr>
      <w:r>
        <w:t xml:space="preserve">One of the most exciting aspects of acetate as a feedstock is that it can serve as a</w:t>
      </w:r>
      <w:r>
        <w:t xml:space="preserve"> </w:t>
      </w:r>
      <w:r>
        <w:rPr>
          <w:b/>
          <w:bCs/>
        </w:rPr>
        <w:t xml:space="preserve">sink for C1 gases</w:t>
      </w:r>
      <w:r>
        <w:t xml:space="preserve"> </w:t>
      </w:r>
      <w:r>
        <w:t xml:space="preserve">(CO₂, CO, and CH₄), effectively enabling</w:t>
      </w:r>
      <w:r>
        <w:t xml:space="preserve"> </w:t>
      </w:r>
      <w:r>
        <w:rPr>
          <w:b/>
          <w:bCs/>
        </w:rPr>
        <w:t xml:space="preserve">gas-to-liquids bioconversion</w:t>
      </w:r>
      <w:r>
        <w:t xml:space="preserve">. There are two primary strategies:</w:t>
      </w:r>
      <w:r>
        <w:t xml:space="preserve"> </w:t>
      </w:r>
      <w:r>
        <w:rPr>
          <w:b/>
          <w:bCs/>
        </w:rPr>
        <w:t xml:space="preserve">biological gas fermentation</w:t>
      </w:r>
      <w:r>
        <w:t xml:space="preserve"> </w:t>
      </w:r>
      <w:r>
        <w:t xml:space="preserve">and</w:t>
      </w:r>
      <w:r>
        <w:t xml:space="preserve"> </w:t>
      </w:r>
      <w:r>
        <w:rPr>
          <w:b/>
          <w:bCs/>
        </w:rPr>
        <w:t xml:space="preserve">electrochemical CO₂ reduction</w:t>
      </w:r>
      <w:r>
        <w:t xml:space="preserve">, each of which can yield acetate.</w:t>
      </w:r>
    </w:p>
    <w:p>
      <w:pPr>
        <w:pStyle w:val="BodyText"/>
      </w:pPr>
      <w:r>
        <w:rPr>
          <w:b/>
          <w:bCs/>
        </w:rPr>
        <w:t xml:space="preserve">Acetogenic Gas Fermentation:</w:t>
      </w:r>
      <w:r>
        <w:t xml:space="preserve"> </w:t>
      </w:r>
      <w:r>
        <w:rPr>
          <w:i/>
          <w:iCs/>
        </w:rPr>
        <w:t xml:space="preserve">Acetogens</w:t>
      </w:r>
      <w:r>
        <w:t xml:space="preserve"> </w:t>
      </w:r>
      <w:r>
        <w:t xml:space="preserve">are anaerobic bacteria that can fix CO₂ (or CO) into acetyl-CoA via the Wood–Ljungdahl pathway, producing acetate as the end product. Notable examples include</w:t>
      </w:r>
      <w:r>
        <w:t xml:space="preserve"> </w:t>
      </w:r>
      <w:r>
        <w:rPr>
          <w:i/>
          <w:iCs/>
        </w:rPr>
        <w:t xml:space="preserve">Acetobacterium woodii, Clostridium ljungdahlii, Moorella thermoacetica</w:t>
      </w:r>
      <w:r>
        <w:t xml:space="preserve">, and others. These microbes can ferment</w:t>
      </w:r>
      <w:r>
        <w:t xml:space="preserve"> </w:t>
      </w:r>
      <w:r>
        <w:rPr>
          <w:b/>
          <w:bCs/>
        </w:rPr>
        <w:t xml:space="preserve">syngas</w:t>
      </w:r>
      <w:r>
        <w:t xml:space="preserve"> </w:t>
      </w:r>
      <w:r>
        <w:t xml:space="preserve">(a mixture of CO, CO₂, and H₂ derived from gasification of biomass or emitted by industrial processes) into acetic acid. Gas fermentation has advanced significantly in recent years. For instance, using</w:t>
      </w:r>
      <w:r>
        <w:t xml:space="preserve"> </w:t>
      </w:r>
      <w:r>
        <w:rPr>
          <w:i/>
          <w:iCs/>
        </w:rPr>
        <w:t xml:space="preserve">A. woodii</w:t>
      </w:r>
      <w:r>
        <w:t xml:space="preserve"> </w:t>
      </w:r>
      <w:r>
        <w:t xml:space="preserve">with a CO₂/H₂ gas feed, researchers have achieved acetate titers up to</w:t>
      </w:r>
      <w:r>
        <w:t xml:space="preserve"> </w:t>
      </w:r>
      <w:r>
        <w:rPr>
          <w:b/>
          <w:bCs/>
        </w:rPr>
        <w:t xml:space="preserve">51 g/L</w:t>
      </w:r>
      <w:r>
        <w:t xml:space="preserve"> </w:t>
      </w:r>
      <w:r>
        <w:t xml:space="preserve">in optimized conditions</w:t>
      </w:r>
      <w:hyperlink r:id="rId36">
        <w:r>
          <w:rPr>
            <w:rStyle w:val="Hyperlink"/>
          </w:rPr>
          <w:t xml:space="preserve">[13]</w:t>
        </w:r>
      </w:hyperlink>
      <w:r>
        <w:t xml:space="preserve">. More recently, pilot-scale trials with</w:t>
      </w:r>
      <w:r>
        <w:t xml:space="preserve"> </w:t>
      </w:r>
      <w:r>
        <w:rPr>
          <w:i/>
          <w:iCs/>
        </w:rPr>
        <w:t xml:space="preserve">M. thermoacetica</w:t>
      </w:r>
      <w:r>
        <w:t xml:space="preserve"> </w:t>
      </w:r>
      <w:r>
        <w:t xml:space="preserve">demonstrated continuous acetate production around</w:t>
      </w:r>
      <w:r>
        <w:t xml:space="preserve"> </w:t>
      </w:r>
      <w:r>
        <w:rPr>
          <w:b/>
          <w:bCs/>
        </w:rPr>
        <w:t xml:space="preserve">22–25 g/L</w:t>
      </w:r>
      <w:r>
        <w:t xml:space="preserve"> </w:t>
      </w:r>
      <w:r>
        <w:t xml:space="preserve">from biomass-derived syngas, showing that scale-up is feasible</w:t>
      </w:r>
      <w:hyperlink r:id="rId37">
        <w:r>
          <w:rPr>
            <w:rStyle w:val="Hyperlink"/>
          </w:rPr>
          <w:t xml:space="preserve">[14]</w:t>
        </w:r>
      </w:hyperlink>
      <w:hyperlink r:id="rId38">
        <w:r>
          <w:rPr>
            <w:rStyle w:val="Hyperlink"/>
          </w:rPr>
          <w:t xml:space="preserve">[15]</w:t>
        </w:r>
      </w:hyperlink>
      <w:r>
        <w:t xml:space="preserve">. Gas fermentation thus offers a route to convert</w:t>
      </w:r>
      <w:r>
        <w:t xml:space="preserve"> </w:t>
      </w:r>
      <w:r>
        <w:rPr>
          <w:b/>
          <w:bCs/>
        </w:rPr>
        <w:t xml:space="preserve">industrial off-gases</w:t>
      </w:r>
      <w:r>
        <w:t xml:space="preserve"> </w:t>
      </w:r>
      <w:r>
        <w:t xml:space="preserve">(from steel mills, refineries, etc.) or</w:t>
      </w:r>
      <w:r>
        <w:t xml:space="preserve"> </w:t>
      </w:r>
      <w:r>
        <w:rPr>
          <w:b/>
          <w:bCs/>
        </w:rPr>
        <w:t xml:space="preserve">gasified waste biomass</w:t>
      </w:r>
      <w:r>
        <w:t xml:space="preserve"> </w:t>
      </w:r>
      <w:r>
        <w:t xml:space="preserve">into a commodity chemical (acetate), which can then feed subsequent bioprocesses. This approach is being actively pursued as a way to recycle carbon emissions; it has the co-benefit of capturing greenhouse gases into a stable liquid form (acetate) that is easier to store and transport than the gases themselves.</w:t>
      </w:r>
    </w:p>
    <w:p>
      <w:pPr>
        <w:pStyle w:val="BodyText"/>
      </w:pPr>
      <w:r>
        <w:rPr>
          <w:b/>
          <w:bCs/>
        </w:rPr>
        <w:t xml:space="preserve">Electrochemical CO₂-to-Acetate:</w:t>
      </w:r>
      <w:r>
        <w:t xml:space="preserve"> </w:t>
      </w:r>
      <w:r>
        <w:t xml:space="preserve">A newer approach uses</w:t>
      </w:r>
      <w:r>
        <w:t xml:space="preserve"> </w:t>
      </w:r>
      <w:r>
        <w:rPr>
          <w:b/>
          <w:bCs/>
        </w:rPr>
        <w:t xml:space="preserve">electrocatalysis</w:t>
      </w:r>
      <w:r>
        <w:t xml:space="preserve"> </w:t>
      </w:r>
      <w:r>
        <w:t xml:space="preserve">to directly reduce carbon dioxide to acetic acid using renewable electricity. Recent breakthroughs in CO₂ electroreduction have shown that multi-carbon products like acetate or ethanol can be produced on specialized catalysts (often copper-based or tandem catalysts). For example, a two-step electrolyzer system was reported to convert CO₂ to concentrated acetate with about</w:t>
      </w:r>
      <w:r>
        <w:t xml:space="preserve"> </w:t>
      </w:r>
      <w:r>
        <w:rPr>
          <w:b/>
          <w:bCs/>
        </w:rPr>
        <w:t xml:space="preserve">57% carbon efficiency</w:t>
      </w:r>
      <w:r>
        <w:t xml:space="preserve"> </w:t>
      </w:r>
      <w:r>
        <w:t xml:space="preserve">[6]. In that system, a CO₂-fed electrolysis first produces CO, which is then converted to acetate in a second electrochemical step</w:t>
      </w:r>
      <w:hyperlink r:id="rId39">
        <w:r>
          <w:rPr>
            <w:rStyle w:val="Hyperlink"/>
          </w:rPr>
          <w:t xml:space="preserve">[16]</w:t>
        </w:r>
      </w:hyperlink>
      <w:hyperlink r:id="rId40">
        <w:r>
          <w:rPr>
            <w:rStyle w:val="Hyperlink"/>
          </w:rPr>
          <w:t xml:space="preserve">[17]</w:t>
        </w:r>
      </w:hyperlink>
      <w:r>
        <w:t xml:space="preserve">. The resulting acetate stream was pure enough to directly feed microorganisms (such as algae, yeast, and fungi), enabling growth</w:t>
      </w:r>
      <w:r>
        <w:t xml:space="preserve"> </w:t>
      </w:r>
      <w:r>
        <w:rPr>
          <w:i/>
          <w:iCs/>
        </w:rPr>
        <w:t xml:space="preserve">in the absence of sugar or sunlight</w:t>
      </w:r>
      <w:hyperlink r:id="rId39">
        <w:r>
          <w:rPr>
            <w:rStyle w:val="Hyperlink"/>
          </w:rPr>
          <w:t xml:space="preserve">[16]</w:t>
        </w:r>
      </w:hyperlink>
      <w:hyperlink r:id="rId41">
        <w:r>
          <w:rPr>
            <w:rStyle w:val="Hyperlink"/>
          </w:rPr>
          <w:t xml:space="preserve">[18]</w:t>
        </w:r>
      </w:hyperlink>
      <w:r>
        <w:t xml:space="preserve">. Although still at early stages, such</w:t>
      </w:r>
      <w:r>
        <w:t xml:space="preserve"> </w:t>
      </w:r>
      <w:r>
        <w:rPr>
          <w:b/>
          <w:bCs/>
        </w:rPr>
        <w:t xml:space="preserve">“artificial photosynthesis”</w:t>
      </w:r>
      <w:r>
        <w:t xml:space="preserve"> </w:t>
      </w:r>
      <w:r>
        <w:t xml:space="preserve">schemes could allow excess renewable electricity (from solar/wind) to drive CO₂-to-acetate conversion, effectively storing energy in a chemical form that microbes can use. Continuous electrochemical acetate production has been demonstrated at small scale (e.g. producing ~20 mM acetic acid continuously over 200 hours in one case [7]), though improving the titer (concentration) and energy efficiency remains an active area of research [6,7]. If these challenges are overcome, electroreduction could provide a</w:t>
      </w:r>
      <w:r>
        <w:t xml:space="preserve"> </w:t>
      </w:r>
      <w:r>
        <w:rPr>
          <w:b/>
          <w:bCs/>
        </w:rPr>
        <w:t xml:space="preserve">carbon-negative</w:t>
      </w:r>
      <w:r>
        <w:t xml:space="preserve"> </w:t>
      </w:r>
      <w:r>
        <w:t xml:space="preserve">supply of acetate – pulling CO₂ from the atmosphere or point sources and feeding it into biomanufacturing. This vision has inspired programs like ARPA-E’s</w:t>
      </w:r>
      <w:r>
        <w:t xml:space="preserve"> </w:t>
      </w:r>
      <w:r>
        <w:rPr>
          <w:i/>
          <w:iCs/>
        </w:rPr>
        <w:t xml:space="preserve">“Carbon Negative Acetate”</w:t>
      </w:r>
      <w:r>
        <w:t xml:space="preserve"> </w:t>
      </w:r>
      <w:r>
        <w:t xml:space="preserve">platform [8], which envisions acetate replacing sugars as the primary energy/carbon carrier in a new bioeconomy.</w:t>
      </w:r>
    </w:p>
    <w:bookmarkEnd w:id="42"/>
    <w:bookmarkStart w:id="43" w:name="traditional-chemical-synthesis"/>
    <w:p>
      <w:pPr>
        <w:pStyle w:val="Heading3"/>
      </w:pPr>
      <w:r>
        <w:t xml:space="preserve">2.3 Traditional Chemical Synthesis</w:t>
      </w:r>
    </w:p>
    <w:p>
      <w:pPr>
        <w:pStyle w:val="FirstParagraph"/>
      </w:pPr>
      <w:r>
        <w:t xml:space="preserve">It should be noted that acetic acid is already produced at megaton scale via</w:t>
      </w:r>
      <w:r>
        <w:t xml:space="preserve"> </w:t>
      </w:r>
      <w:r>
        <w:rPr>
          <w:b/>
          <w:bCs/>
        </w:rPr>
        <w:t xml:space="preserve">chemical routes</w:t>
      </w:r>
      <w:r>
        <w:t xml:space="preserve">, predominantly the</w:t>
      </w:r>
      <w:r>
        <w:t xml:space="preserve"> </w:t>
      </w:r>
      <w:r>
        <w:rPr>
          <w:b/>
          <w:bCs/>
        </w:rPr>
        <w:t xml:space="preserve">Monsanto/Cativa process</w:t>
      </w:r>
      <w:r>
        <w:t xml:space="preserve"> </w:t>
      </w:r>
      <w:r>
        <w:t xml:space="preserve">(catalytic carbonylation of methanol). This fossil-based process (using methanol derived from natural gas) is highly efficient and accounts for the bulk of acetic acid supply in the chemical industry. While not</w:t>
      </w:r>
      <w:r>
        <w:t xml:space="preserve"> </w:t>
      </w:r>
      <w:r>
        <w:rPr>
          <w:i/>
          <w:iCs/>
        </w:rPr>
        <w:t xml:space="preserve">renewable</w:t>
      </w:r>
      <w:r>
        <w:t xml:space="preserve"> </w:t>
      </w:r>
      <w:r>
        <w:t xml:space="preserve">in its traditional form, there is potential to integrate this route with renewable feedstocks (for instance, using</w:t>
      </w:r>
      <w:r>
        <w:t xml:space="preserve"> </w:t>
      </w:r>
      <w:r>
        <w:rPr>
          <w:i/>
          <w:iCs/>
        </w:rPr>
        <w:t xml:space="preserve">renewable methanol</w:t>
      </w:r>
      <w:r>
        <w:t xml:space="preserve"> </w:t>
      </w:r>
      <w:r>
        <w:t xml:space="preserve">produced from CO₂ or biomass). In a scenario where “green methanol” becomes widely available, the carbonylation route could yield “green acetic acid” at low cost. However, for biomanufacturing purposes, a key question is</w:t>
      </w:r>
      <w:r>
        <w:t xml:space="preserve"> </w:t>
      </w:r>
      <w:r>
        <w:rPr>
          <w:b/>
          <w:bCs/>
        </w:rPr>
        <w:t xml:space="preserve">purity and form</w:t>
      </w:r>
      <w:r>
        <w:t xml:space="preserve">: biological systems generally prefer</w:t>
      </w:r>
      <w:r>
        <w:t xml:space="preserve"> </w:t>
      </w:r>
      <w:r>
        <w:rPr>
          <w:b/>
          <w:bCs/>
        </w:rPr>
        <w:t xml:space="preserve">dilute, aqueous acetate streams</w:t>
      </w:r>
      <w:r>
        <w:t xml:space="preserve"> </w:t>
      </w:r>
      <w:r>
        <w:t xml:space="preserve">(to avoid toxicity), whereas the chemical industry produces and ships glacial acetic acid (&gt;99% purity). Using industrial acetic acid in fermentation would require diluting it in water and adjusting pH (acetic acid is typically sold as a concentrated acid). This is certainly feasible, but the economics would depend on acetic acid price and the cost of downstream neutralization. For now, most research focuses on</w:t>
      </w:r>
      <w:r>
        <w:t xml:space="preserve"> </w:t>
      </w:r>
      <w:r>
        <w:rPr>
          <w:b/>
          <w:bCs/>
        </w:rPr>
        <w:t xml:space="preserve">bio-based acetate</w:t>
      </w:r>
      <w:r>
        <w:t xml:space="preserve"> </w:t>
      </w:r>
      <w:r>
        <w:t xml:space="preserve">sources, but tapping into the existing acetic acid supply chain is an option if sustainability of that supply can be improved.</w:t>
      </w:r>
    </w:p>
    <w:p>
      <w:pPr>
        <w:pStyle w:val="BodyText"/>
      </w:pPr>
      <w:r>
        <w:rPr>
          <w:b/>
          <w:bCs/>
        </w:rPr>
        <w:t xml:space="preserve">Table 1</w:t>
      </w:r>
      <w:r>
        <w:t xml:space="preserve"> </w:t>
      </w:r>
      <w:r>
        <w:t xml:space="preserve">below summarizes some key characteristics of acetate feedstock compared to a traditional sugar feed (glucose), to put the discussion in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Property</w:t>
            </w:r>
          </w:p>
        </w:tc>
        <w:tc>
          <w:tcPr/>
          <w:p>
            <w:pPr>
              <w:pStyle w:val="Compact"/>
            </w:pPr>
            <w:r>
              <w:rPr>
                <w:b/>
                <w:bCs/>
              </w:rPr>
              <w:t xml:space="preserve">Acetate</w:t>
            </w:r>
            <w:r>
              <w:t xml:space="preserve"> </w:t>
            </w:r>
            <w:r>
              <w:t xml:space="preserve">(Acetic acid)</w:t>
            </w:r>
          </w:p>
        </w:tc>
        <w:tc>
          <w:tcPr/>
          <w:p>
            <w:pPr>
              <w:pStyle w:val="Compact"/>
            </w:pPr>
            <w:r>
              <w:rPr>
                <w:b/>
                <w:bCs/>
              </w:rPr>
              <w:t xml:space="preserve">Glucose</w:t>
            </w:r>
            <w:r>
              <w:t xml:space="preserve"> </w:t>
            </w:r>
            <w:r>
              <w:t xml:space="preserve">(dextrose)</w:t>
            </w:r>
          </w:p>
        </w:tc>
      </w:tr>
      <w:tr>
        <w:tc>
          <w:tcPr/>
          <w:p>
            <w:pPr>
              <w:pStyle w:val="Compact"/>
            </w:pPr>
            <w:r>
              <w:t xml:space="preserve">Molecular formula</w:t>
            </w:r>
          </w:p>
        </w:tc>
        <w:tc>
          <w:tcPr/>
          <w:p>
            <w:pPr>
              <w:pStyle w:val="Compact"/>
            </w:pPr>
            <w:r>
              <w:t xml:space="preserve">C₂H₄O₂</w:t>
            </w:r>
          </w:p>
        </w:tc>
        <w:tc>
          <w:tcPr/>
          <w:p>
            <w:pPr>
              <w:pStyle w:val="Compact"/>
            </w:pPr>
            <w:r>
              <w:t xml:space="preserve">C₆H₁₂O₆</w:t>
            </w:r>
          </w:p>
        </w:tc>
      </w:tr>
      <w:tr>
        <w:tc>
          <w:tcPr/>
          <w:p>
            <w:pPr>
              <w:pStyle w:val="Compact"/>
            </w:pPr>
            <w:r>
              <w:t xml:space="preserve">Carbon oxidation state</w:t>
            </w:r>
          </w:p>
        </w:tc>
        <w:tc>
          <w:tcPr/>
          <w:p>
            <w:pPr>
              <w:pStyle w:val="Compact"/>
            </w:pPr>
            <w:r>
              <w:t xml:space="preserve">Partially oxidized (acetate is at oxidation state +3 per C)</w:t>
            </w:r>
          </w:p>
        </w:tc>
        <w:tc>
          <w:tcPr/>
          <w:p>
            <w:pPr>
              <w:pStyle w:val="Compact"/>
            </w:pPr>
            <w:r>
              <w:t xml:space="preserve">Less oxidized (0 for glucose C)</w:t>
            </w:r>
          </w:p>
        </w:tc>
      </w:tr>
      <w:tr>
        <w:tc>
          <w:tcPr/>
          <w:p>
            <w:pPr>
              <w:pStyle w:val="Compact"/>
            </w:pPr>
            <w:r>
              <w:t xml:space="preserve">Energy content per carbon</w:t>
            </w:r>
          </w:p>
        </w:tc>
        <w:tc>
          <w:tcPr/>
          <w:p>
            <w:pPr>
              <w:pStyle w:val="Compact"/>
            </w:pPr>
            <w:r>
              <w:t xml:space="preserve">Lower (requires external reducing power for further reduction in products)</w:t>
            </w:r>
          </w:p>
        </w:tc>
        <w:tc>
          <w:tcPr/>
          <w:p>
            <w:pPr>
              <w:pStyle w:val="Compact"/>
            </w:pPr>
            <w:r>
              <w:t xml:space="preserve">Higher (intrinsically more reducing equivalents)</w:t>
            </w:r>
          </w:p>
        </w:tc>
      </w:tr>
      <w:tr>
        <w:tc>
          <w:tcPr/>
          <w:p>
            <w:pPr>
              <w:pStyle w:val="Compact"/>
            </w:pPr>
            <w:r>
              <w:t xml:space="preserve">Typical production routes</w:t>
            </w:r>
          </w:p>
        </w:tc>
        <w:tc>
          <w:tcPr/>
          <w:p>
            <w:pPr>
              <w:pStyle w:val="Compact"/>
            </w:pPr>
            <w:r>
              <w:t xml:space="preserve">Fermentation of CO/CO₂ (acetogens); biomass pyrolysis or hydrolysis; chemical synthesis (methanol carbonylation); CO₂ electroreduction</w:t>
            </w:r>
          </w:p>
        </w:tc>
        <w:tc>
          <w:tcPr/>
          <w:p>
            <w:pPr>
              <w:pStyle w:val="Compact"/>
            </w:pPr>
            <w:r>
              <w:t xml:space="preserve">Starch hydrolysis (corn, cassava, etc.); cane sugar extraction; enzymatic cellulose hydrolysis (for cellulosic glucose)</w:t>
            </w:r>
          </w:p>
        </w:tc>
      </w:tr>
      <w:tr>
        <w:tc>
          <w:tcPr/>
          <w:p>
            <w:pPr>
              <w:pStyle w:val="Compact"/>
            </w:pPr>
            <w:r>
              <w:t xml:space="preserve">Approx. market price</w:t>
            </w:r>
          </w:p>
        </w:tc>
        <w:tc>
          <w:tcPr/>
          <w:p>
            <w:pPr>
              <w:pStyle w:val="Compact"/>
            </w:pPr>
            <w:r>
              <w:t xml:space="preserve">\$0.35–0.45 per kg</w:t>
            </w:r>
            <w:r>
              <w:t xml:space="preserve"> </w:t>
            </w:r>
            <w:r>
              <w:rPr>
                <w:b/>
                <w:bCs/>
              </w:rPr>
              <w:t xml:space="preserve">[1]</w:t>
            </w:r>
          </w:p>
        </w:tc>
        <w:tc>
          <w:tcPr/>
          <w:p>
            <w:pPr>
              <w:pStyle w:val="Compact"/>
            </w:pPr>
            <w:r>
              <w:t xml:space="preserve">\$0.50 per kg</w:t>
            </w:r>
            <w:r>
              <w:t xml:space="preserve"> </w:t>
            </w:r>
            <w:r>
              <w:rPr>
                <w:b/>
                <w:bCs/>
              </w:rPr>
              <w:t xml:space="preserve">[1]</w:t>
            </w:r>
          </w:p>
        </w:tc>
      </w:tr>
      <w:tr>
        <w:tc>
          <w:tcPr/>
          <w:p>
            <w:pPr>
              <w:pStyle w:val="Compact"/>
            </w:pPr>
            <w:r>
              <w:t xml:space="preserve">Inherent impurities</w:t>
            </w:r>
          </w:p>
        </w:tc>
        <w:tc>
          <w:tcPr/>
          <w:p>
            <w:pPr>
              <w:pStyle w:val="Compact"/>
            </w:pPr>
            <w:r>
              <w:t xml:space="preserve">Often in dilute solution with other acids or salts; may contain fermentation byproducts if bio-produced (needs purification)</w:t>
            </w:r>
          </w:p>
        </w:tc>
        <w:tc>
          <w:tcPr/>
          <w:p>
            <w:pPr>
              <w:pStyle w:val="Compact"/>
            </w:pPr>
            <w:r>
              <w:t xml:space="preserve">Often pure or food-grade; derived from refined crops (may contain trace minerals)</w:t>
            </w:r>
          </w:p>
        </w:tc>
      </w:tr>
      <w:tr>
        <w:tc>
          <w:tcPr/>
          <w:p>
            <w:pPr>
              <w:pStyle w:val="Compact"/>
            </w:pPr>
            <w:r>
              <w:t xml:space="preserve">Microbial uptake mechanism</w:t>
            </w:r>
          </w:p>
        </w:tc>
        <w:tc>
          <w:tcPr/>
          <w:p>
            <w:pPr>
              <w:pStyle w:val="Compact"/>
            </w:pPr>
            <w:r>
              <w:t xml:space="preserve">As an acid/anionic molecule – requires transport (passive diffusion of HA or active acetate symport) and conversion to acetyl-CoA (ATP investment)</w:t>
            </w:r>
          </w:p>
        </w:tc>
        <w:tc>
          <w:tcPr/>
          <w:p>
            <w:pPr>
              <w:pStyle w:val="Compact"/>
            </w:pPr>
            <w:r>
              <w:t xml:space="preserve">Direct uptake via dedicated sugar transporters; catabolized through glycolysis (with net ATP gain)</w:t>
            </w:r>
          </w:p>
        </w:tc>
      </w:tr>
      <w:tr>
        <w:tc>
          <w:tcPr/>
          <w:p>
            <w:pPr>
              <w:pStyle w:val="Compact"/>
            </w:pPr>
            <w:r>
              <w:t xml:space="preserve">Notable advantages</w:t>
            </w:r>
          </w:p>
        </w:tc>
        <w:tc>
          <w:tcPr/>
          <w:p>
            <w:pPr>
              <w:pStyle w:val="Compact"/>
            </w:pPr>
            <w:r>
              <w:t xml:space="preserve">Non-food, can be made from waste gases and biomass; liquid form easy to store; intermediate in carbon recycling</w:t>
            </w:r>
          </w:p>
        </w:tc>
        <w:tc>
          <w:tcPr/>
          <w:p>
            <w:pPr>
              <w:pStyle w:val="Compact"/>
            </w:pPr>
            <w:r>
              <w:t xml:space="preserve">Highly fermentable, supports fast growth; well-known metabolism; high energy yield for microbes</w:t>
            </w:r>
          </w:p>
        </w:tc>
      </w:tr>
      <w:tr>
        <w:tc>
          <w:tcPr/>
          <w:p>
            <w:pPr>
              <w:pStyle w:val="Compact"/>
            </w:pPr>
            <w:r>
              <w:t xml:space="preserve">Notable challenges</w:t>
            </w:r>
          </w:p>
        </w:tc>
        <w:tc>
          <w:tcPr/>
          <w:p>
            <w:pPr>
              <w:pStyle w:val="Compact"/>
            </w:pPr>
            <w:r>
              <w:t xml:space="preserve">Inhibitory at high concentrations (pH-dependent); yields less NADH per carbon (affecting production of reduced compounds); often slower growth on acetate; currently dilute availability</w:t>
            </w:r>
          </w:p>
        </w:tc>
        <w:tc>
          <w:tcPr/>
          <w:p>
            <w:pPr>
              <w:pStyle w:val="Compact"/>
            </w:pPr>
            <w:r>
              <w:t xml:space="preserve">Competes with food supply; higher cost; farming and land use impacts; feedstock seasonality; risk of microbial contamination by fast-growing organisms</w:t>
            </w:r>
          </w:p>
        </w:tc>
      </w:tr>
    </w:tbl>
    <w:p>
      <w:pPr>
        <w:pStyle w:val="BodyText"/>
      </w:pPr>
      <w:r>
        <w:rPr>
          <w:b/>
          <w:bCs/>
        </w:rPr>
        <w:t xml:space="preserve">Table 1:</w:t>
      </w:r>
      <w:r>
        <w:t xml:space="preserve"> </w:t>
      </w:r>
      <w:r>
        <w:rPr>
          <w:i/>
          <w:iCs/>
        </w:rPr>
        <w:t xml:space="preserve">Comparison of acetate vs. glucose as feedstocks for microbial fermentation.</w:t>
      </w:r>
      <w:r>
        <w:t xml:space="preserve"> </w:t>
      </w:r>
      <w:r>
        <w:t xml:space="preserve">(</w:t>
      </w:r>
      <w:r>
        <w:rPr>
          <w:i/>
          <w:iCs/>
        </w:rPr>
        <w:t xml:space="preserve">Price data from market estimates for 2020s [1]. NADH = reducing equivalents. HA = acetic acid in protonated form.</w:t>
      </w:r>
      <w:r>
        <w:t xml:space="preserve">)</w:t>
      </w:r>
    </w:p>
    <w:bookmarkEnd w:id="43"/>
    <w:bookmarkEnd w:id="44"/>
    <w:bookmarkStart w:id="63" w:name="microbial-assimilation-of-acetate"/>
    <w:p>
      <w:pPr>
        <w:pStyle w:val="Heading2"/>
      </w:pPr>
      <w:r>
        <w:t xml:space="preserve">3. Microbial Assimilation of Acetate</w:t>
      </w:r>
    </w:p>
    <w:p>
      <w:pPr>
        <w:pStyle w:val="FirstParagraph"/>
      </w:pPr>
      <w:r>
        <w:t xml:space="preserve">Unlike sugars, which enter central metabolism through glycolysis, acetate must be</w:t>
      </w:r>
      <w:r>
        <w:t xml:space="preserve"> </w:t>
      </w:r>
      <w:r>
        <w:rPr>
          <w:b/>
          <w:bCs/>
        </w:rPr>
        <w:t xml:space="preserve">activated and assimilated</w:t>
      </w:r>
      <w:r>
        <w:t xml:space="preserve"> </w:t>
      </w:r>
      <w:r>
        <w:t xml:space="preserve">via different pathways. Most microbes do not naturally favor acetate, but they possess or can be engineered with the necessary metabolic machinery to grow on it. In this section, we examine how acetate is transported into microbial cells and converted biochemically into biomass and product precursors. We also discuss the regulatory and physiological challenges associated with acetate metabolism, such as slower growth rates and stress responses, along with strategies to surmount these issues.</w:t>
      </w:r>
    </w:p>
    <w:bookmarkStart w:id="47" w:name="transport-and-uptake-mechanisms"/>
    <w:p>
      <w:pPr>
        <w:pStyle w:val="Heading3"/>
      </w:pPr>
      <w:r>
        <w:t xml:space="preserve">3.1 Transport and Uptake Mechanisms</w:t>
      </w:r>
    </w:p>
    <w:p>
      <w:pPr>
        <w:pStyle w:val="FirstParagraph"/>
      </w:pPr>
      <w:r>
        <w:t xml:space="preserve">Acetate typically exists in solution as an anion (acetate^–) at neutral pH, or as acetic acid (HAc) in more acidic conditions (pK_a ≈ 4.8). Microorganisms can take up acetate through two general routes:</w:t>
      </w:r>
      <w:r>
        <w:t xml:space="preserve"> </w:t>
      </w:r>
      <w:r>
        <w:rPr>
          <w:b/>
          <w:bCs/>
        </w:rPr>
        <w:t xml:space="preserve">passive diffusion</w:t>
      </w:r>
      <w:r>
        <w:t xml:space="preserve"> </w:t>
      </w:r>
      <w:r>
        <w:t xml:space="preserve">of acetic acid and</w:t>
      </w:r>
      <w:r>
        <w:t xml:space="preserve"> </w:t>
      </w:r>
      <w:r>
        <w:rPr>
          <w:b/>
          <w:bCs/>
        </w:rPr>
        <w:t xml:space="preserve">active transport</w:t>
      </w:r>
      <w:r>
        <w:t xml:space="preserve"> </w:t>
      </w:r>
      <w:r>
        <w:t xml:space="preserve">of acetate anions.</w:t>
      </w:r>
    </w:p>
    <w:p>
      <w:pPr>
        <w:numPr>
          <w:ilvl w:val="0"/>
          <w:numId w:val="1001"/>
        </w:numPr>
      </w:pPr>
      <w:r>
        <w:rPr>
          <w:b/>
          <w:bCs/>
        </w:rPr>
        <w:t xml:space="preserve">Passive diffusion:</w:t>
      </w:r>
      <w:r>
        <w:t xml:space="preserve"> </w:t>
      </w:r>
      <w:r>
        <w:t xml:space="preserve">In low-pH environments, uncharged acetic acid can diffuse across the cell membrane. Once inside the higher-pH cytosol, it dissociates into acetate^– and H^+, which can acidify the cytoplasm. This route does not require membrane proteins, but it is only significant when external pH &lt; pK_a (so that a fraction of acetate is protonated). It also contributes to</w:t>
      </w:r>
      <w:r>
        <w:t xml:space="preserve"> </w:t>
      </w:r>
      <w:r>
        <w:rPr>
          <w:b/>
          <w:bCs/>
        </w:rPr>
        <w:t xml:space="preserve">acid stress</w:t>
      </w:r>
      <w:r>
        <w:t xml:space="preserve">, as discussed in Section 3.4.</w:t>
      </w:r>
    </w:p>
    <w:p>
      <w:pPr>
        <w:numPr>
          <w:ilvl w:val="0"/>
          <w:numId w:val="1001"/>
        </w:numPr>
      </w:pPr>
      <w:r>
        <w:rPr>
          <w:b/>
          <w:bCs/>
        </w:rPr>
        <w:t xml:space="preserve">Active transport:</w:t>
      </w:r>
      <w:r>
        <w:t xml:space="preserve"> </w:t>
      </w:r>
      <w:r>
        <w:t xml:space="preserve">Most microbes have dedicated</w:t>
      </w:r>
      <w:r>
        <w:t xml:space="preserve"> </w:t>
      </w:r>
      <w:r>
        <w:rPr>
          <w:b/>
          <w:bCs/>
        </w:rPr>
        <w:t xml:space="preserve">acetate transporters</w:t>
      </w:r>
      <w:r>
        <w:t xml:space="preserve"> </w:t>
      </w:r>
      <w:r>
        <w:t xml:space="preserve">that actively import acetate anions (often symported with a proton or sodium ion). In</w:t>
      </w:r>
      <w:r>
        <w:t xml:space="preserve"> </w:t>
      </w:r>
      <w:r>
        <w:rPr>
          <w:i/>
          <w:iCs/>
        </w:rPr>
        <w:t xml:space="preserve">E. coli</w:t>
      </w:r>
      <w:r>
        <w:t xml:space="preserve">, for example, an</w:t>
      </w:r>
      <w:r>
        <w:t xml:space="preserve"> </w:t>
      </w:r>
      <w:r>
        <w:rPr>
          <w:b/>
          <w:bCs/>
        </w:rPr>
        <w:t xml:space="preserve">acetate permease</w:t>
      </w:r>
      <w:r>
        <w:t xml:space="preserve"> </w:t>
      </w:r>
      <w:r>
        <w:t xml:space="preserve">called ActP (YaaH) functions as a proton symporter to uptake acetate</w:t>
      </w:r>
      <w:hyperlink r:id="rId45">
        <w:r>
          <w:rPr>
            <w:rStyle w:val="Hyperlink"/>
          </w:rPr>
          <w:t xml:space="preserve">[19]</w:t>
        </w:r>
      </w:hyperlink>
      <w:r>
        <w:t xml:space="preserve">. ActP is upregulated when cells switch to acetate consumption (e.g. in stationary phase after glucose exhaustion)</w:t>
      </w:r>
      <w:hyperlink r:id="rId46">
        <w:r>
          <w:rPr>
            <w:rStyle w:val="Hyperlink"/>
          </w:rPr>
          <w:t xml:space="preserve">[20]</w:t>
        </w:r>
      </w:hyperlink>
      <w:r>
        <w:t xml:space="preserve">. Another system is a Na^+-coupled acetate symporter reported in</w:t>
      </w:r>
      <w:r>
        <w:t xml:space="preserve"> </w:t>
      </w:r>
      <w:r>
        <w:rPr>
          <w:i/>
          <w:iCs/>
        </w:rPr>
        <w:t xml:space="preserve">E. coli</w:t>
      </w:r>
      <w:r>
        <w:t xml:space="preserve">, which may overlap with other monocarboxylate transport functions</w:t>
      </w:r>
      <w:hyperlink r:id="rId45">
        <w:r>
          <w:rPr>
            <w:rStyle w:val="Hyperlink"/>
          </w:rPr>
          <w:t xml:space="preserve">[19]</w:t>
        </w:r>
      </w:hyperlink>
      <w:r>
        <w:t xml:space="preserve">. These active transporters ensure efficient uptake even when external acetate concentrations are low (they have typical affinity constants in the low mM range)</w:t>
      </w:r>
      <w:hyperlink r:id="rId45">
        <w:r>
          <w:rPr>
            <w:rStyle w:val="Hyperlink"/>
          </w:rPr>
          <w:t xml:space="preserve">[21]</w:t>
        </w:r>
      </w:hyperlink>
      <w:r>
        <w:t xml:space="preserve">. Yeasts and other fungi also have inducible acetate uptake systems (in</w:t>
      </w:r>
      <w:r>
        <w:t xml:space="preserve"> </w:t>
      </w:r>
      <w:r>
        <w:rPr>
          <w:i/>
          <w:iCs/>
        </w:rPr>
        <w:t xml:space="preserve">Saccharomyces cerevisiae</w:t>
      </w:r>
      <w:r>
        <w:t xml:space="preserve">, the Jen1 transporter can carry acetate, though primarily a lactate transporter). Generally,</w:t>
      </w:r>
      <w:r>
        <w:t xml:space="preserve"> </w:t>
      </w:r>
      <w:r>
        <w:rPr>
          <w:b/>
          <w:bCs/>
        </w:rPr>
        <w:t xml:space="preserve">active transport predominates</w:t>
      </w:r>
      <w:r>
        <w:t xml:space="preserve"> </w:t>
      </w:r>
      <w:r>
        <w:t xml:space="preserve">at near-neutral pH, allowing cells to accumulate acetate against a gradient. Engineering efforts have explored overexpressing such transporters to improve acetate utilization, as one way to mitigate overflow or improve uptake rates [9].</w:t>
      </w:r>
    </w:p>
    <w:p>
      <w:pPr>
        <w:pStyle w:val="FirstParagraph"/>
      </w:pPr>
      <w:r>
        <w:t xml:space="preserve">Once inside, acetate must be converted to a metabolically usable form. This leads us to the key activation step into acetyl-CoA.</w:t>
      </w:r>
    </w:p>
    <w:bookmarkEnd w:id="47"/>
    <w:bookmarkStart w:id="52" w:name="X4fd147f1b78c2702d7f83288884a2cd70ff28d1"/>
    <w:p>
      <w:pPr>
        <w:pStyle w:val="Heading3"/>
      </w:pPr>
      <w:r>
        <w:t xml:space="preserve">3.2 Conversion to Acetyl-CoA and Central Metabolism</w:t>
      </w:r>
    </w:p>
    <w:p>
      <w:pPr>
        <w:pStyle w:val="FirstParagraph"/>
      </w:pPr>
      <w:r>
        <w:rPr>
          <w:b/>
          <w:bCs/>
        </w:rPr>
        <w:t xml:space="preserve">Acetyl-CoA</w:t>
      </w:r>
      <w:r>
        <w:t xml:space="preserve"> </w:t>
      </w:r>
      <w:r>
        <w:t xml:space="preserve">is the central node through which acetate feeds into metabolism. There are two major routes to convert acetate into acetyl-CoA in bacteria (and analogous routes in eukaryotes):</w:t>
      </w:r>
    </w:p>
    <w:p>
      <w:pPr>
        <w:numPr>
          <w:ilvl w:val="0"/>
          <w:numId w:val="1002"/>
        </w:numPr>
      </w:pPr>
      <w:r>
        <w:rPr>
          <w:b/>
          <w:bCs/>
        </w:rPr>
        <w:t xml:space="preserve">ACS (Acetyl-CoA Synthetase) Pathway:</w:t>
      </w:r>
      <w:r>
        <w:t xml:space="preserve"> </w:t>
      </w:r>
      <w:r>
        <w:t xml:space="preserve">Acetyl-CoA synthetase (encoded by</w:t>
      </w:r>
      <w:r>
        <w:t xml:space="preserve"> </w:t>
      </w:r>
      <w:r>
        <w:rPr>
          <w:i/>
          <w:iCs/>
        </w:rPr>
        <w:t xml:space="preserve">acs</w:t>
      </w:r>
      <w:r>
        <w:t xml:space="preserve">) is an enzyme that directly ligates acetate with coenzyme A, using ATP, to form acetyl-CoA. The reaction proceeds via an acetyl-AMP intermediate and consumes</w:t>
      </w:r>
      <w:r>
        <w:t xml:space="preserve"> </w:t>
      </w:r>
      <w:r>
        <w:rPr>
          <w:b/>
          <w:bCs/>
        </w:rPr>
        <w:t xml:space="preserve">two high-energy phosphate bonds</w:t>
      </w:r>
      <w:r>
        <w:t xml:space="preserve"> </w:t>
      </w:r>
      <w:r>
        <w:t xml:space="preserve">(ATP → AMP + PP_i). It is essentially irreversible in vivo, due to the hydrolysis of pyrophosphate</w:t>
      </w:r>
      <w:hyperlink r:id="rId48">
        <w:r>
          <w:rPr>
            <w:rStyle w:val="Hyperlink"/>
          </w:rPr>
          <w:t xml:space="preserve">[22]</w:t>
        </w:r>
      </w:hyperlink>
      <w:r>
        <w:t xml:space="preserve">. ACS has a high affinity for acetate and is crucial when acetate concentrations are low (micromolar to low millimolar range). Many bacteria and yeast express ACS for acetate assimilation;</w:t>
      </w:r>
      <w:r>
        <w:t xml:space="preserve"> </w:t>
      </w:r>
      <w:r>
        <w:rPr>
          <w:i/>
          <w:iCs/>
        </w:rPr>
        <w:t xml:space="preserve">E. coli</w:t>
      </w:r>
      <w:r>
        <w:t xml:space="preserve"> </w:t>
      </w:r>
      <w:r>
        <w:t xml:space="preserve">has Acs, and</w:t>
      </w:r>
      <w:r>
        <w:t xml:space="preserve"> </w:t>
      </w:r>
      <w:r>
        <w:rPr>
          <w:i/>
          <w:iCs/>
        </w:rPr>
        <w:t xml:space="preserve">S. cerevisiae</w:t>
      </w:r>
      <w:r>
        <w:t xml:space="preserve"> </w:t>
      </w:r>
      <w:r>
        <w:t xml:space="preserve">has two isoforms (Acs1, Acs2). Because of its energy cost, ACS is tightly regulated and often only expressed during acetate growth conditions.</w:t>
      </w:r>
    </w:p>
    <w:p>
      <w:pPr>
        <w:numPr>
          <w:ilvl w:val="0"/>
          <w:numId w:val="1002"/>
        </w:numPr>
      </w:pPr>
      <w:r>
        <w:rPr>
          <w:b/>
          <w:bCs/>
        </w:rPr>
        <w:t xml:space="preserve">PTA-ACK (Phosphotransacetylase-Acetate Kinase) Pathway:</w:t>
      </w:r>
      <w:r>
        <w:t xml:space="preserve"> </w:t>
      </w:r>
      <w:r>
        <w:t xml:space="preserve">This two-enzyme pathway works in the reverse direction of acetate fermentation.</w:t>
      </w:r>
      <w:r>
        <w:t xml:space="preserve"> </w:t>
      </w:r>
      <w:r>
        <w:rPr>
          <w:b/>
          <w:bCs/>
        </w:rPr>
        <w:t xml:space="preserve">Phosphotransacetylase (Pta)</w:t>
      </w:r>
      <w:r>
        <w:t xml:space="preserve"> </w:t>
      </w:r>
      <w:r>
        <w:t xml:space="preserve">converts acetate and CoA into acetyl-CoA and inorganic phosphate, using acetyl-phosphate as an intermediate; then</w:t>
      </w:r>
      <w:r>
        <w:t xml:space="preserve"> </w:t>
      </w:r>
      <w:r>
        <w:rPr>
          <w:b/>
          <w:bCs/>
        </w:rPr>
        <w:t xml:space="preserve">acetate kinase (AckA)</w:t>
      </w:r>
      <w:r>
        <w:t xml:space="preserve"> </w:t>
      </w:r>
      <w:r>
        <w:t xml:space="preserve">phosphorylates acetate to acetyl-phosphate (using ATP) or, in the assimilatory direction, produces ATP from acetyl-phosphate and ADP. In</w:t>
      </w:r>
      <w:r>
        <w:t xml:space="preserve"> </w:t>
      </w:r>
      <w:r>
        <w:rPr>
          <w:i/>
          <w:iCs/>
        </w:rPr>
        <w:t xml:space="preserve">E. coli</w:t>
      </w:r>
      <w:r>
        <w:t xml:space="preserve">, the AckA-Pta pathway is normally known for converting excess acetyl-CoA to acetate (excreting acetate during overflow metabolism). However, the reactions are</w:t>
      </w:r>
      <w:r>
        <w:t xml:space="preserve"> </w:t>
      </w:r>
      <w:r>
        <w:rPr>
          <w:b/>
          <w:bCs/>
        </w:rPr>
        <w:t xml:space="preserve">reversible</w:t>
      </w:r>
      <w:r>
        <w:t xml:space="preserve">, and at sufficiently high acetate levels, they can run backward to produce acetyl-CoA</w:t>
      </w:r>
      <w:hyperlink r:id="rId48">
        <w:r>
          <w:rPr>
            <w:rStyle w:val="Hyperlink"/>
          </w:rPr>
          <w:t xml:space="preserve">[22]</w:t>
        </w:r>
      </w:hyperlink>
      <w:r>
        <w:t xml:space="preserve">. In fact, wild-type</w:t>
      </w:r>
      <w:r>
        <w:t xml:space="preserve"> </w:t>
      </w:r>
      <w:r>
        <w:rPr>
          <w:i/>
          <w:iCs/>
        </w:rPr>
        <w:t xml:space="preserve">E. coli</w:t>
      </w:r>
      <w:r>
        <w:t xml:space="preserve"> </w:t>
      </w:r>
      <w:r>
        <w:t xml:space="preserve">growing on acetate likely uses both Acs and AckA-Pta, with their contributions depending on acetate concentration</w:t>
      </w:r>
      <w:hyperlink r:id="rId49">
        <w:r>
          <w:rPr>
            <w:rStyle w:val="Hyperlink"/>
          </w:rPr>
          <w:t xml:space="preserve">[23]</w:t>
        </w:r>
      </w:hyperlink>
      <w:r>
        <w:t xml:space="preserve">. The energy yield/cost is different: running AckA-Pta in reverse yields 1 ATP per acetyl-CoA (since acetate kinase generates ATP), whereas ACS</w:t>
      </w:r>
      <w:r>
        <w:t xml:space="preserve"> </w:t>
      </w:r>
      <w:r>
        <w:rPr>
          <w:b/>
          <w:bCs/>
        </w:rPr>
        <w:t xml:space="preserve">consumes 1 ATP</w:t>
      </w:r>
      <w:r>
        <w:t xml:space="preserve"> </w:t>
      </w:r>
      <w:r>
        <w:t xml:space="preserve">(converting it to AMP)</w:t>
      </w:r>
      <w:hyperlink r:id="rId48">
        <w:r>
          <w:rPr>
            <w:rStyle w:val="Hyperlink"/>
          </w:rPr>
          <w:t xml:space="preserve">[22]</w:t>
        </w:r>
      </w:hyperlink>
      <w:r>
        <w:t xml:space="preserve">. Thus, from an energy standpoint, it is more favorable for cells to assimilate acetate via the</w:t>
      </w:r>
      <w:r>
        <w:t xml:space="preserve"> </w:t>
      </w:r>
      <w:r>
        <w:rPr>
          <w:b/>
          <w:bCs/>
        </w:rPr>
        <w:t xml:space="preserve">AckA-Pta</w:t>
      </w:r>
      <w:r>
        <w:t xml:space="preserve"> </w:t>
      </w:r>
      <w:r>
        <w:t xml:space="preserve">route</w:t>
      </w:r>
      <w:r>
        <w:t xml:space="preserve"> </w:t>
      </w:r>
      <w:r>
        <w:rPr>
          <w:i/>
          <w:iCs/>
        </w:rPr>
        <w:t xml:space="preserve">if</w:t>
      </w:r>
      <w:r>
        <w:t xml:space="preserve"> </w:t>
      </w:r>
      <w:r>
        <w:t xml:space="preserve">external acetate is plentiful, whereas ACS is employed at low acetate levels where high affinity is needed.</w:t>
      </w:r>
    </w:p>
    <w:p>
      <w:pPr>
        <w:pStyle w:val="FirstParagraph"/>
      </w:pPr>
      <w:r>
        <w:t xml:space="preserve">These pathways have been confirmed to play complementary roles. In</w:t>
      </w:r>
      <w:r>
        <w:t xml:space="preserve"> </w:t>
      </w:r>
      <w:r>
        <w:rPr>
          <w:i/>
          <w:iCs/>
        </w:rPr>
        <w:t xml:space="preserve">E. coli</w:t>
      </w:r>
      <w:r>
        <w:t xml:space="preserve">, deletion of</w:t>
      </w:r>
      <w:r>
        <w:t xml:space="preserve"> </w:t>
      </w:r>
      <w:r>
        <w:rPr>
          <w:i/>
          <w:iCs/>
        </w:rPr>
        <w:t xml:space="preserve">acs</w:t>
      </w:r>
      <w:r>
        <w:t xml:space="preserve"> </w:t>
      </w:r>
      <w:r>
        <w:t xml:space="preserve">cripples growth on low acetate (&lt; ~10 mM), while deletion of</w:t>
      </w:r>
      <w:r>
        <w:t xml:space="preserve"> </w:t>
      </w:r>
      <w:r>
        <w:rPr>
          <w:i/>
          <w:iCs/>
        </w:rPr>
        <w:t xml:space="preserve">pta-ackA</w:t>
      </w:r>
      <w:r>
        <w:t xml:space="preserve"> </w:t>
      </w:r>
      <w:r>
        <w:t xml:space="preserve">impairs growth on high acetate (&gt; ~25 mM); only when both are present can the full range (up to ~50 mM, or ~3 g/L) be utilized</w:t>
      </w:r>
      <w:hyperlink r:id="rId49">
        <w:r>
          <w:rPr>
            <w:rStyle w:val="Hyperlink"/>
          </w:rPr>
          <w:t xml:space="preserve">[23]</w:t>
        </w:r>
      </w:hyperlink>
      <w:r>
        <w:t xml:space="preserve">. This indicates a</w:t>
      </w:r>
      <w:r>
        <w:t xml:space="preserve"> </w:t>
      </w:r>
      <w:r>
        <w:rPr>
          <w:b/>
          <w:bCs/>
        </w:rPr>
        <w:t xml:space="preserve">bifurcated assimilation strategy</w:t>
      </w:r>
      <w:r>
        <w:t xml:space="preserve">: Acs handles the low-concentration uptake (high affinity, high energy cost), and Pta/AckA handles high flux at higher concentrations (lower affinity but ATP-neutral or yielding). Engineered strains often overexpress</w:t>
      </w:r>
      <w:r>
        <w:t xml:space="preserve"> </w:t>
      </w:r>
      <w:r>
        <w:rPr>
          <w:i/>
          <w:iCs/>
        </w:rPr>
        <w:t xml:space="preserve">acs</w:t>
      </w:r>
      <w:r>
        <w:t xml:space="preserve"> </w:t>
      </w:r>
      <w:r>
        <w:t xml:space="preserve">to improve acetate uptake, or conversely, they may leverage the ATP-generating nature of Pta/AckA to boost growth on acetate [10].</w:t>
      </w:r>
    </w:p>
    <w:p>
      <w:pPr>
        <w:pStyle w:val="BodyText"/>
      </w:pPr>
      <w:r>
        <w:t xml:space="preserve">Once acetate is converted to acetyl-CoA, it enters central metabolism. Acetyl-CoA can either go</w:t>
      </w:r>
      <w:r>
        <w:t xml:space="preserve"> </w:t>
      </w:r>
      <w:r>
        <w:rPr>
          <w:b/>
          <w:bCs/>
        </w:rPr>
        <w:t xml:space="preserve">into the TCA cycle</w:t>
      </w:r>
      <w:r>
        <w:t xml:space="preserve"> </w:t>
      </w:r>
      <w:r>
        <w:t xml:space="preserve">(for energy and precursor generation) or be directed to various</w:t>
      </w:r>
      <w:r>
        <w:t xml:space="preserve"> </w:t>
      </w:r>
      <w:r>
        <w:rPr>
          <w:b/>
          <w:bCs/>
        </w:rPr>
        <w:t xml:space="preserve">biosynthetic pathways</w:t>
      </w:r>
      <w:r>
        <w:t xml:space="preserve"> </w:t>
      </w:r>
      <w:r>
        <w:t xml:space="preserve">(for product formation). One crucial difference from glucose metabolism is that acetate (C₂) provides no direct route to C₃ intermediates (like pyruvate) or C₆ (like fructose-6P) for biomass; organisms must synthesize these via alternative pathways like the</w:t>
      </w:r>
      <w:r>
        <w:t xml:space="preserve"> </w:t>
      </w:r>
      <w:r>
        <w:rPr>
          <w:b/>
          <w:bCs/>
        </w:rPr>
        <w:t xml:space="preserve">gluconeogenesis</w:t>
      </w:r>
      <w:r>
        <w:t xml:space="preserve"> </w:t>
      </w:r>
      <w:r>
        <w:t xml:space="preserve">and</w:t>
      </w:r>
      <w:r>
        <w:t xml:space="preserve"> </w:t>
      </w:r>
      <w:r>
        <w:rPr>
          <w:b/>
          <w:bCs/>
        </w:rPr>
        <w:t xml:space="preserve">glyoxylate cycle</w:t>
      </w:r>
      <w:r>
        <w:t xml:space="preserve">.</w:t>
      </w:r>
    </w:p>
    <w:p>
      <w:pPr>
        <w:pStyle w:val="BodyText"/>
      </w:pPr>
      <w:r>
        <w:rPr>
          <w:b/>
          <w:bCs/>
        </w:rPr>
        <w:t xml:space="preserve">Glyoxylate Shunt:</w:t>
      </w:r>
      <w:r>
        <w:t xml:space="preserve"> </w:t>
      </w:r>
      <w:r>
        <w:t xml:space="preserve">When growing on acetate or other two-carbon units, bacteria and yeasts use the</w:t>
      </w:r>
      <w:r>
        <w:t xml:space="preserve"> </w:t>
      </w:r>
      <w:r>
        <w:rPr>
          <w:b/>
          <w:bCs/>
        </w:rPr>
        <w:t xml:space="preserve">glyoxylate cycle</w:t>
      </w:r>
      <w:r>
        <w:t xml:space="preserve"> </w:t>
      </w:r>
      <w:r>
        <w:t xml:space="preserve">to assimilate carbon without losing it as CO₂. The glyoxylate shunt bypasses the CO₂-generating steps of the TCA cycle (isocitrate dehydrogenase step). Isocitrate is split by</w:t>
      </w:r>
      <w:r>
        <w:t xml:space="preserve"> </w:t>
      </w:r>
      <w:r>
        <w:rPr>
          <w:b/>
          <w:bCs/>
        </w:rPr>
        <w:t xml:space="preserve">isocitrate lyase (ICL)</w:t>
      </w:r>
      <w:r>
        <w:t xml:space="preserve"> </w:t>
      </w:r>
      <w:r>
        <w:t xml:space="preserve">into succinate and glyoxylate; the glyoxylate then condenses with a second acetyl-CoA via</w:t>
      </w:r>
      <w:r>
        <w:t xml:space="preserve"> </w:t>
      </w:r>
      <w:r>
        <w:rPr>
          <w:b/>
          <w:bCs/>
        </w:rPr>
        <w:t xml:space="preserve">malate synthase (MS)</w:t>
      </w:r>
      <w:r>
        <w:t xml:space="preserve"> </w:t>
      </w:r>
      <w:r>
        <w:t xml:space="preserve">to form malate</w:t>
      </w:r>
      <w:hyperlink r:id="rId50">
        <w:r>
          <w:rPr>
            <w:rStyle w:val="Hyperlink"/>
          </w:rPr>
          <w:t xml:space="preserve">[24]</w:t>
        </w:r>
      </w:hyperlink>
      <w:r>
        <w:t xml:space="preserve">. Malate can then regenerate oxaloacetate and continue the cycle. In net, the glyoxylate cycle converts</w:t>
      </w:r>
      <w:r>
        <w:t xml:space="preserve"> </w:t>
      </w:r>
      <w:r>
        <w:rPr>
          <w:b/>
          <w:bCs/>
        </w:rPr>
        <w:t xml:space="preserve">2 acetyl-CoA (C₂ + C₂)</w:t>
      </w:r>
      <w:r>
        <w:t xml:space="preserve"> </w:t>
      </w:r>
      <w:r>
        <w:t xml:space="preserve">into</w:t>
      </w:r>
      <w:r>
        <w:t xml:space="preserve"> </w:t>
      </w:r>
      <w:r>
        <w:rPr>
          <w:b/>
          <w:bCs/>
        </w:rPr>
        <w:t xml:space="preserve">succinate (C₄)</w:t>
      </w:r>
      <w:r>
        <w:t xml:space="preserve">, which can be channeled into gluconeogenesis to form hexoses and other building blocks. This pathway is</w:t>
      </w:r>
      <w:r>
        <w:t xml:space="preserve"> </w:t>
      </w:r>
      <w:r>
        <w:rPr>
          <w:i/>
          <w:iCs/>
        </w:rPr>
        <w:t xml:space="preserve">essential</w:t>
      </w:r>
      <w:r>
        <w:t xml:space="preserve"> </w:t>
      </w:r>
      <w:r>
        <w:t xml:space="preserve">for growth on acetate as sole carbon: mutants lacking ICL or MS (e.g.</w:t>
      </w:r>
      <w:r>
        <w:t xml:space="preserve"> </w:t>
      </w:r>
      <w:r>
        <w:rPr>
          <w:i/>
          <w:iCs/>
        </w:rPr>
        <w:t xml:space="preserve">aceA</w:t>
      </w:r>
      <w:r>
        <w:t xml:space="preserve"> </w:t>
      </w:r>
      <w:r>
        <w:t xml:space="preserve">or</w:t>
      </w:r>
      <w:r>
        <w:t xml:space="preserve"> </w:t>
      </w:r>
      <w:r>
        <w:rPr>
          <w:i/>
          <w:iCs/>
        </w:rPr>
        <w:t xml:space="preserve">aceB</w:t>
      </w:r>
      <w:r>
        <w:t xml:space="preserve"> </w:t>
      </w:r>
      <w:r>
        <w:t xml:space="preserve">deletions in</w:t>
      </w:r>
      <w:r>
        <w:t xml:space="preserve"> </w:t>
      </w:r>
      <w:r>
        <w:rPr>
          <w:i/>
          <w:iCs/>
        </w:rPr>
        <w:t xml:space="preserve">E. coli</w:t>
      </w:r>
      <w:r>
        <w:t xml:space="preserve">) cannot grow on acetate because they cannot assimilate C₂ units into cell material. Overexpression of glyoxylate cycle enzymes is a common engineering tactic to improve acetate utilization and redirect flux to products</w:t>
      </w:r>
      <w:hyperlink r:id="rId51">
        <w:r>
          <w:rPr>
            <w:rStyle w:val="Hyperlink"/>
          </w:rPr>
          <w:t xml:space="preserve">[25]</w:t>
        </w:r>
      </w:hyperlink>
      <w:r>
        <w:t xml:space="preserve">. However, the glyoxylate cycle is tightly regulated (e.g. by the IclR repressor in</w:t>
      </w:r>
      <w:r>
        <w:t xml:space="preserve"> </w:t>
      </w:r>
      <w:r>
        <w:rPr>
          <w:i/>
          <w:iCs/>
        </w:rPr>
        <w:t xml:space="preserve">E. coli</w:t>
      </w:r>
      <w:r>
        <w:t xml:space="preserve"> </w:t>
      </w:r>
      <w:r>
        <w:t xml:space="preserve">and</w:t>
      </w:r>
      <w:r>
        <w:t xml:space="preserve"> </w:t>
      </w:r>
      <w:r>
        <w:rPr>
          <w:i/>
          <w:iCs/>
        </w:rPr>
        <w:t xml:space="preserve">I. orientalis</w:t>
      </w:r>
      <w:r>
        <w:t xml:space="preserve">, or by catabolite repression in presence of glucose)</w:t>
      </w:r>
      <w:hyperlink r:id="rId29">
        <w:r>
          <w:rPr>
            <w:rStyle w:val="Hyperlink"/>
          </w:rPr>
          <w:t xml:space="preserve">[8]</w:t>
        </w:r>
      </w:hyperlink>
      <w:r>
        <w:t xml:space="preserve">. This means that cells will not activate the glyoxylate shunt until needed, and engineering may be required to deregulate or optimize this cycle for maximal flux.</w:t>
      </w:r>
    </w:p>
    <w:p>
      <w:pPr>
        <w:pStyle w:val="BodyText"/>
      </w:pPr>
      <w:r>
        <w:t xml:space="preserve">In eukaryotic microbes (yeast, fungi), the glyoxylate cycle operates in organelles (peroxisomes/glyoxysomes in yeast), but serves a similar function. Mutant studies in</w:t>
      </w:r>
      <w:r>
        <w:t xml:space="preserve"> </w:t>
      </w:r>
      <w:r>
        <w:rPr>
          <w:i/>
          <w:iCs/>
        </w:rPr>
        <w:t xml:space="preserve">S. cerevisiae</w:t>
      </w:r>
      <w:r>
        <w:t xml:space="preserve"> </w:t>
      </w:r>
      <w:r>
        <w:t xml:space="preserve">show that ACS and the glyoxylate enzymes are required for acetate growth, similar to bacteria.</w:t>
      </w:r>
    </w:p>
    <w:p>
      <w:pPr>
        <w:pStyle w:val="BodyText"/>
      </w:pPr>
      <w:r>
        <w:t xml:space="preserve">Beyond the glyoxylate cycle, some bacteria possess alternative acetate assimilation routes (e.g. the ethylmalonyl-CoA pathway in certain aerobic bacteria replaces the glyoxylate cycle). These pathways can assimilate acetate and generate glyoxylate or malate equivalents without the classic ICL step. They may be useful engineering targets for organisms that lack a functional glyoxylate cycle.</w:t>
      </w:r>
    </w:p>
    <w:bookmarkEnd w:id="52"/>
    <w:bookmarkStart w:id="55" w:name="metabolic-and-regulatory-challenges"/>
    <w:p>
      <w:pPr>
        <w:pStyle w:val="Heading3"/>
      </w:pPr>
      <w:r>
        <w:t xml:space="preserve">3.3 Metabolic and Regulatory Challenges</w:t>
      </w:r>
    </w:p>
    <w:p>
      <w:pPr>
        <w:pStyle w:val="FirstParagraph"/>
      </w:pPr>
      <w:r>
        <w:t xml:space="preserve">From a metabolic perspective, acetate presents a few</w:t>
      </w:r>
      <w:r>
        <w:t xml:space="preserve"> </w:t>
      </w:r>
      <w:r>
        <w:rPr>
          <w:b/>
          <w:bCs/>
        </w:rPr>
        <w:t xml:space="preserve">intrinsic challenges</w:t>
      </w:r>
      <w:r>
        <w:t xml:space="preserve">. As an already oxidized substrate (each carbon in acetate has fewer electrons than in glucose), acetate catabolism yields less NADH or ATP per mole of carbon. For example, oxidation of acetyl-CoA via the TCA cycle yields some energy, but cells often need to</w:t>
      </w:r>
      <w:r>
        <w:t xml:space="preserve"> </w:t>
      </w:r>
      <w:r>
        <w:rPr>
          <w:i/>
          <w:iCs/>
        </w:rPr>
        <w:t xml:space="preserve">invest</w:t>
      </w:r>
      <w:r>
        <w:t xml:space="preserve"> </w:t>
      </w:r>
      <w:r>
        <w:t xml:space="preserve">ATP to activate acetate in the first place. The net energy balance for growth on acetate is therefore lower, which often translates to</w:t>
      </w:r>
      <w:r>
        <w:t xml:space="preserve"> </w:t>
      </w:r>
      <w:r>
        <w:rPr>
          <w:b/>
          <w:bCs/>
        </w:rPr>
        <w:t xml:space="preserve">slower growth rates</w:t>
      </w:r>
      <w:r>
        <w:t xml:space="preserve"> </w:t>
      </w:r>
      <w:r>
        <w:t xml:space="preserve">and lower cell yields per unit of carbon, compared to growth on sugars. Additionally, any biosynthesis of compounds more reduced than acetate (such as fatty acids or many fuels) requires extra reducing power, which the cell must generate via oxidative metabolism or external electron sources (some processes add H₂ or formate alongside acetate to help in reducing power).</w:t>
      </w:r>
    </w:p>
    <w:p>
      <w:pPr>
        <w:pStyle w:val="BodyText"/>
      </w:pPr>
      <w:r>
        <w:t xml:space="preserve">There is also the issue of</w:t>
      </w:r>
      <w:r>
        <w:t xml:space="preserve"> </w:t>
      </w:r>
      <w:r>
        <w:rPr>
          <w:b/>
          <w:bCs/>
        </w:rPr>
        <w:t xml:space="preserve">carbon flux distribution</w:t>
      </w:r>
      <w:r>
        <w:t xml:space="preserve">. Acetate feeds in at the acetyl-CoA node, which is a junction for both energy generation (via TCA cycle and oxidative phosphorylation) and anabolism (via glyoxylate cycle and precursor synthesis)</w:t>
      </w:r>
      <w:hyperlink r:id="rId53">
        <w:r>
          <w:rPr>
            <w:rStyle w:val="Hyperlink"/>
          </w:rPr>
          <w:t xml:space="preserve">[26]</w:t>
        </w:r>
      </w:hyperlink>
      <w:r>
        <w:t xml:space="preserve">. If too much acetate is burned for energy, not enough is left for product synthesis; if too much is channeled to product, the cells may starve for energy. Balancing this is tricky and often requires fine-tuned regulation or engineering of pathways.</w:t>
      </w:r>
      <w:r>
        <w:t xml:space="preserve"> </w:t>
      </w:r>
      <w:r>
        <w:rPr>
          <w:i/>
          <w:iCs/>
        </w:rPr>
        <w:t xml:space="preserve">E. coli</w:t>
      </w:r>
      <w:r>
        <w:t xml:space="preserve"> </w:t>
      </w:r>
      <w:r>
        <w:t xml:space="preserve">and others naturally prioritize energy: for instance, isocitrate dehydrogenase (in TCA) is typically active, whereas the glyoxylate shunt is inactive unless the cell specifically switches gears. Engineering approaches have included knocking out competitors (like deleting</w:t>
      </w:r>
      <w:r>
        <w:t xml:space="preserve"> </w:t>
      </w:r>
      <w:r>
        <w:rPr>
          <w:b/>
          <w:bCs/>
        </w:rPr>
        <w:t xml:space="preserve">pta, ackA, and poxB</w:t>
      </w:r>
      <w:r>
        <w:t xml:space="preserve"> </w:t>
      </w:r>
      <w:r>
        <w:t xml:space="preserve">to reduce acetate being wasted or excreted</w:t>
      </w:r>
      <w:hyperlink r:id="rId54">
        <w:r>
          <w:rPr>
            <w:rStyle w:val="Hyperlink"/>
          </w:rPr>
          <w:t xml:space="preserve">[27]</w:t>
        </w:r>
      </w:hyperlink>
      <w:r>
        <w:t xml:space="preserve">) and modifying regulators (e.g. deleting the glyoxylate cycle repressor</w:t>
      </w:r>
      <w:r>
        <w:t xml:space="preserve"> </w:t>
      </w:r>
      <w:r>
        <w:rPr>
          <w:b/>
          <w:bCs/>
        </w:rPr>
        <w:t xml:space="preserve">iclR</w:t>
      </w:r>
      <w:r>
        <w:t xml:space="preserve"> </w:t>
      </w:r>
      <w:r>
        <w:t xml:space="preserve">so that the shunt is active even when some glucose is present, enabling co-utilization)</w:t>
      </w:r>
      <w:hyperlink r:id="rId29">
        <w:r>
          <w:rPr>
            <w:rStyle w:val="Hyperlink"/>
          </w:rPr>
          <w:t xml:space="preserve">[8]</w:t>
        </w:r>
      </w:hyperlink>
      <w:r>
        <w:t xml:space="preserve">. Some studies in</w:t>
      </w:r>
      <w:r>
        <w:t xml:space="preserve"> </w:t>
      </w:r>
      <w:r>
        <w:rPr>
          <w:i/>
          <w:iCs/>
        </w:rPr>
        <w:t xml:space="preserve">K. marxianus</w:t>
      </w:r>
      <w:r>
        <w:t xml:space="preserve"> </w:t>
      </w:r>
      <w:r>
        <w:t xml:space="preserve">have found novel regulatory mechanisms that allow simultaneous use of acetate and other sugars</w:t>
      </w:r>
      <w:hyperlink r:id="rId29">
        <w:r>
          <w:rPr>
            <w:rStyle w:val="Hyperlink"/>
          </w:rPr>
          <w:t xml:space="preserve">[8]</w:t>
        </w:r>
      </w:hyperlink>
      <w:r>
        <w:t xml:space="preserve">, which could inspire engineering strategies in less flexible organisms.</w:t>
      </w:r>
    </w:p>
    <w:p>
      <w:pPr>
        <w:pStyle w:val="BodyText"/>
      </w:pPr>
      <w:r>
        <w:t xml:space="preserve">Another regulatory hurdle is</w:t>
      </w:r>
      <w:r>
        <w:t xml:space="preserve"> </w:t>
      </w:r>
      <w:r>
        <w:rPr>
          <w:b/>
          <w:bCs/>
        </w:rPr>
        <w:t xml:space="preserve">catabolite repression</w:t>
      </w:r>
      <w:r>
        <w:t xml:space="preserve">: many microbes repress genes for acetate uptake and utilization when preferred carbon sources (glucose) are around. For instance, in both</w:t>
      </w:r>
      <w:r>
        <w:t xml:space="preserve"> </w:t>
      </w:r>
      <w:r>
        <w:rPr>
          <w:i/>
          <w:iCs/>
        </w:rPr>
        <w:t xml:space="preserve">E. coli</w:t>
      </w:r>
      <w:r>
        <w:t xml:space="preserve"> </w:t>
      </w:r>
      <w:r>
        <w:t xml:space="preserve">and</w:t>
      </w:r>
      <w:r>
        <w:t xml:space="preserve"> </w:t>
      </w:r>
      <w:r>
        <w:rPr>
          <w:i/>
          <w:iCs/>
        </w:rPr>
        <w:t xml:space="preserve">S. cerevisiae</w:t>
      </w:r>
      <w:r>
        <w:t xml:space="preserve">, glucose presence will repress ACS and glyoxylate cycle enzymes</w:t>
      </w:r>
      <w:hyperlink r:id="rId29">
        <w:r>
          <w:rPr>
            <w:rStyle w:val="Hyperlink"/>
          </w:rPr>
          <w:t xml:space="preserve">[8]</w:t>
        </w:r>
      </w:hyperlink>
      <w:r>
        <w:t xml:space="preserve">. This means mixed feeds (glucose + acetate) typically lead to sequential use (diauxie). However, interest is growing in co-feeding strategies (using acetate alongside glucose to improve yields or reduce overflow [11]). To enable this, researchers have evolved or engineered strains that can uptake acetate in parallel or engineered global regulators (like CRP in</w:t>
      </w:r>
      <w:r>
        <w:t xml:space="preserve"> </w:t>
      </w:r>
      <w:r>
        <w:rPr>
          <w:i/>
          <w:iCs/>
        </w:rPr>
        <w:t xml:space="preserve">E. coli</w:t>
      </w:r>
      <w:r>
        <w:t xml:space="preserve">) to allow simultaneous utilization [12]. Such “carbon-agnostic” metabolic control is part of a broader push for</w:t>
      </w:r>
      <w:r>
        <w:t xml:space="preserve"> </w:t>
      </w:r>
      <w:r>
        <w:rPr>
          <w:b/>
          <w:bCs/>
        </w:rPr>
        <w:t xml:space="preserve">flexible feedstock</w:t>
      </w:r>
      <w:r>
        <w:t xml:space="preserve"> </w:t>
      </w:r>
      <w:r>
        <w:t xml:space="preserve">use in biotechnology [1].</w:t>
      </w:r>
    </w:p>
    <w:bookmarkEnd w:id="55"/>
    <w:bookmarkStart w:id="62" w:name="X50c07ac627f557cc7fb7623ef57427188fb9f08"/>
    <w:p>
      <w:pPr>
        <w:pStyle w:val="Heading3"/>
      </w:pPr>
      <w:r>
        <w:t xml:space="preserve">3.4 Acetate Toxicity and Tolerance Mechanisms</w:t>
      </w:r>
    </w:p>
    <w:p>
      <w:pPr>
        <w:pStyle w:val="FirstParagraph"/>
      </w:pPr>
      <w:r>
        <w:t xml:space="preserve">A major practical concern when using acetate is its</w:t>
      </w:r>
      <w:r>
        <w:t xml:space="preserve"> </w:t>
      </w:r>
      <w:r>
        <w:rPr>
          <w:b/>
          <w:bCs/>
        </w:rPr>
        <w:t xml:space="preserve">inhibitory effect on microbial growth</w:t>
      </w:r>
      <w:r>
        <w:t xml:space="preserve">. High concentrations of acetate (especially undissociated acetic acid) can damage cells in multiple ways. As a weak acid, acetic acid can diffuse into cells (at low pH) and then dissociate, causing</w:t>
      </w:r>
      <w:r>
        <w:t xml:space="preserve"> </w:t>
      </w:r>
      <w:r>
        <w:rPr>
          <w:b/>
          <w:bCs/>
        </w:rPr>
        <w:t xml:space="preserve">intracellular acidification</w:t>
      </w:r>
      <w:r>
        <w:t xml:space="preserve"> </w:t>
      </w:r>
      <w:r>
        <w:t xml:space="preserve">and anion accumulation. The acetate anion can disrupt intracellular pH homeostasis, osmotic balance, and even enzyme activities. In batch/fed-batch fermentations,</w:t>
      </w:r>
      <w:r>
        <w:t xml:space="preserve"> </w:t>
      </w:r>
      <w:r>
        <w:rPr>
          <w:i/>
          <w:iCs/>
        </w:rPr>
        <w:t xml:space="preserve">E. coli</w:t>
      </w:r>
      <w:r>
        <w:t xml:space="preserve">’s growth is significantly</w:t>
      </w:r>
      <w:r>
        <w:t xml:space="preserve"> </w:t>
      </w:r>
      <w:r>
        <w:rPr>
          <w:b/>
          <w:bCs/>
        </w:rPr>
        <w:t xml:space="preserve">impaired above ~5 g/L</w:t>
      </w:r>
      <w:r>
        <w:t xml:space="preserve"> </w:t>
      </w:r>
      <w:r>
        <w:t xml:space="preserve">acetate (~85 mM) in the medium</w:t>
      </w:r>
      <w:hyperlink r:id="rId56">
        <w:r>
          <w:rPr>
            <w:rStyle w:val="Hyperlink"/>
          </w:rPr>
          <w:t xml:space="preserve">[28]</w:t>
        </w:r>
      </w:hyperlink>
      <w:r>
        <w:t xml:space="preserve">. Many yeast and bacteria display similar or only slightly higher tolerance thresholds, typically in the single-digit grams per liter range for undissociated acetic acid.</w:t>
      </w:r>
    </w:p>
    <w:p>
      <w:pPr>
        <w:pStyle w:val="BodyText"/>
      </w:pPr>
      <w:r>
        <w:t xml:space="preserve">However, tolerance can be improved. Researchers have identified several approaches:</w:t>
      </w:r>
    </w:p>
    <w:p>
      <w:pPr>
        <w:numPr>
          <w:ilvl w:val="0"/>
          <w:numId w:val="1003"/>
        </w:numPr>
      </w:pPr>
      <w:r>
        <w:rPr>
          <w:b/>
          <w:bCs/>
        </w:rPr>
        <w:t xml:space="preserve">Adaptive Laboratory Evolution (ALE):</w:t>
      </w:r>
      <w:r>
        <w:t xml:space="preserve"> </w:t>
      </w:r>
      <w:r>
        <w:t xml:space="preserve">Evolving a microbial population in gradually increasing acetate concentrations can select for mutants with higher tolerance. For example, ALE on</w:t>
      </w:r>
      <w:r>
        <w:t xml:space="preserve"> </w:t>
      </w:r>
      <w:r>
        <w:rPr>
          <w:i/>
          <w:iCs/>
        </w:rPr>
        <w:t xml:space="preserve">E. coli</w:t>
      </w:r>
      <w:r>
        <w:t xml:space="preserve"> </w:t>
      </w:r>
      <w:r>
        <w:t xml:space="preserve">yielded a mutant that grew with 15 g/L sodium acetate; genome sequencing revealed a 27 kb deletion and other mutations that likely adjusted membrane composition and stress responses</w:t>
      </w:r>
      <w:hyperlink r:id="rId57">
        <w:r>
          <w:rPr>
            <w:rStyle w:val="Hyperlink"/>
          </w:rPr>
          <w:t xml:space="preserve">[29]</w:t>
        </w:r>
      </w:hyperlink>
      <w:r>
        <w:t xml:space="preserve">. Another ALE study produced</w:t>
      </w:r>
      <w:r>
        <w:t xml:space="preserve"> </w:t>
      </w:r>
      <w:r>
        <w:rPr>
          <w:i/>
          <w:iCs/>
        </w:rPr>
        <w:t xml:space="preserve">E. coli</w:t>
      </w:r>
      <w:r>
        <w:t xml:space="preserve"> </w:t>
      </w:r>
      <w:r>
        <w:t xml:space="preserve">mutants that could grow on ~12 g/L acetate, some having mutations in global regulators like CRP [12].</w:t>
      </w:r>
    </w:p>
    <w:p>
      <w:pPr>
        <w:numPr>
          <w:ilvl w:val="0"/>
          <w:numId w:val="1003"/>
        </w:numPr>
      </w:pPr>
      <w:r>
        <w:rPr>
          <w:b/>
          <w:bCs/>
        </w:rPr>
        <w:t xml:space="preserve">Global Regulator Engineering:</w:t>
      </w:r>
      <w:r>
        <w:t xml:space="preserve"> </w:t>
      </w:r>
      <w:r>
        <w:t xml:space="preserve">The cyclic AMP receptor protein (CRP) in</w:t>
      </w:r>
      <w:r>
        <w:t xml:space="preserve"> </w:t>
      </w:r>
      <w:r>
        <w:rPr>
          <w:i/>
          <w:iCs/>
        </w:rPr>
        <w:t xml:space="preserve">E. coli</w:t>
      </w:r>
      <w:r>
        <w:t xml:space="preserve"> </w:t>
      </w:r>
      <w:r>
        <w:t xml:space="preserve">was mutated (e.g. CRP D138Y) to enhance acetate tolerance; such a mutant showed much higher growth rate than wild type at 15 g/L acetate</w:t>
      </w:r>
      <w:hyperlink r:id="rId58">
        <w:r>
          <w:rPr>
            <w:rStyle w:val="Hyperlink"/>
          </w:rPr>
          <w:t xml:space="preserve">[30]</w:t>
        </w:r>
      </w:hyperlink>
      <w:hyperlink r:id="rId59">
        <w:r>
          <w:rPr>
            <w:rStyle w:val="Hyperlink"/>
          </w:rPr>
          <w:t xml:space="preserve">[31]</w:t>
        </w:r>
      </w:hyperlink>
      <w:r>
        <w:t xml:space="preserve">. The mechanism likely involves rewiring gene expression to better handle acid stress (since CRP controls many metabolic genes).</w:t>
      </w:r>
    </w:p>
    <w:p>
      <w:pPr>
        <w:numPr>
          <w:ilvl w:val="0"/>
          <w:numId w:val="1003"/>
        </w:numPr>
      </w:pPr>
      <w:r>
        <w:rPr>
          <w:b/>
          <w:bCs/>
        </w:rPr>
        <w:t xml:space="preserve">Overexpression of Stress Proteins:</w:t>
      </w:r>
      <w:r>
        <w:t xml:space="preserve"> </w:t>
      </w:r>
      <w:r>
        <w:t xml:space="preserve">Introducing heterologous stress tolerance genes can help. One study expressed a</w:t>
      </w:r>
      <w:r>
        <w:t xml:space="preserve"> </w:t>
      </w:r>
      <w:r>
        <w:rPr>
          <w:b/>
          <w:bCs/>
        </w:rPr>
        <w:t xml:space="preserve">heat shock protein from carrot</w:t>
      </w:r>
      <w:r>
        <w:t xml:space="preserve"> </w:t>
      </w:r>
      <w:r>
        <w:t xml:space="preserve">in</w:t>
      </w:r>
      <w:r>
        <w:t xml:space="preserve"> </w:t>
      </w:r>
      <w:r>
        <w:rPr>
          <w:i/>
          <w:iCs/>
        </w:rPr>
        <w:t xml:space="preserve">E. coli</w:t>
      </w:r>
      <w:r>
        <w:t xml:space="preserve">, which improved acetate tolerance and even boosted recombinant protein production under acetate stress [13]. Heat shock or chaperone proteins presumably mitigate the protein denaturation and misfolding that acid stress can cause.</w:t>
      </w:r>
    </w:p>
    <w:p>
      <w:pPr>
        <w:numPr>
          <w:ilvl w:val="0"/>
          <w:numId w:val="1003"/>
        </w:numPr>
      </w:pPr>
      <w:r>
        <w:rPr>
          <w:b/>
          <w:bCs/>
        </w:rPr>
        <w:t xml:space="preserve">Membrane and Transport Engineering:</w:t>
      </w:r>
      <w:r>
        <w:t xml:space="preserve"> </w:t>
      </w:r>
      <w:r>
        <w:t xml:space="preserve">Because part of acetate’s toxicity comes from intracellular anion accumulation, enhancing export can help. Overexpressing proton-driven efflux pumps or altering membrane fatty acid composition (to reduce permeability to acetic acid) are strategies under exploration [9]. Some native tolerance mechanisms involve cyclic acid resistance systems and modifications to the cell envelope to reduce acid influx</w:t>
      </w:r>
      <w:hyperlink r:id="rId60">
        <w:r>
          <w:rPr>
            <w:rStyle w:val="Hyperlink"/>
          </w:rPr>
          <w:t xml:space="preserve">[32]</w:t>
        </w:r>
      </w:hyperlink>
      <w:r>
        <w:t xml:space="preserve">.</w:t>
      </w:r>
    </w:p>
    <w:p>
      <w:pPr>
        <w:pStyle w:val="FirstParagraph"/>
      </w:pPr>
      <w:r>
        <w:t xml:space="preserve">It’s worth noting that tolerance can differ widely among species. Certain acidophilic or acid-tolerant microbes (e.g. some</w:t>
      </w:r>
      <w:r>
        <w:t xml:space="preserve"> </w:t>
      </w:r>
      <w:r>
        <w:rPr>
          <w:i/>
          <w:iCs/>
        </w:rPr>
        <w:t xml:space="preserve">Clostridium</w:t>
      </w:r>
      <w:r>
        <w:t xml:space="preserve"> </w:t>
      </w:r>
      <w:r>
        <w:t xml:space="preserve">or</w:t>
      </w:r>
      <w:r>
        <w:t xml:space="preserve"> </w:t>
      </w:r>
      <w:r>
        <w:rPr>
          <w:i/>
          <w:iCs/>
        </w:rPr>
        <w:t xml:space="preserve">Corynebacterium</w:t>
      </w:r>
      <w:r>
        <w:t xml:space="preserve"> </w:t>
      </w:r>
      <w:r>
        <w:t xml:space="preserve">strains) can withstand tens of grams per liter of acetate [14]. For instance, a study reported an itaconic-acid producing</w:t>
      </w:r>
      <w:r>
        <w:t xml:space="preserve"> </w:t>
      </w:r>
      <w:r>
        <w:rPr>
          <w:i/>
          <w:iCs/>
        </w:rPr>
        <w:t xml:space="preserve">Corynebacterium glutamicum</w:t>
      </w:r>
      <w:r>
        <w:t xml:space="preserve"> </w:t>
      </w:r>
      <w:r>
        <w:t xml:space="preserve">that tolerated &gt;50 g/L acetate [14]. Such organisms or their genes could be leveraged in engineering robust production hosts.</w:t>
      </w:r>
    </w:p>
    <w:p>
      <w:pPr>
        <w:pStyle w:val="BodyText"/>
      </w:pPr>
      <w:r>
        <w:t xml:space="preserve">In process terms,</w:t>
      </w:r>
      <w:r>
        <w:t xml:space="preserve"> </w:t>
      </w:r>
      <w:r>
        <w:rPr>
          <w:b/>
          <w:bCs/>
        </w:rPr>
        <w:t xml:space="preserve">fed-batch feeding strategies</w:t>
      </w:r>
      <w:r>
        <w:t xml:space="preserve"> </w:t>
      </w:r>
      <w:r>
        <w:t xml:space="preserve">are often used to mitigate acetate inhibition: instead of adding all acetate at once (which could inhibit growth), acetate can be fed gradually so that the instantaneous concentration remains sub-inhibitory</w:t>
      </w:r>
      <w:hyperlink r:id="rId61">
        <w:r>
          <w:rPr>
            <w:rStyle w:val="Hyperlink"/>
          </w:rPr>
          <w:t xml:space="preserve">[33]</w:t>
        </w:r>
      </w:hyperlink>
      <w:r>
        <w:t xml:space="preserve">. Maintaining the fermentation pH above neutral (and using acetate salts rather than free acetic acid) also reduces the fraction of undissociated acid, alleviating cytosolic acidification issues. These process tricks, combined with genetic improvements, aim to push the effective tolerance higher so that cells can consume concentrated acetate streams (which is important for industrial viability – feeding very dilute acetate is not economical).</w:t>
      </w:r>
    </w:p>
    <w:p>
      <w:pPr>
        <w:pStyle w:val="BodyText"/>
      </w:pPr>
      <w:r>
        <w:t xml:space="preserve">In summary, microbes face metabolic and stress challenges when using acetate, but through both</w:t>
      </w:r>
      <w:r>
        <w:t xml:space="preserve"> </w:t>
      </w:r>
      <w:r>
        <w:rPr>
          <w:b/>
          <w:bCs/>
        </w:rPr>
        <w:t xml:space="preserve">biological adaptation</w:t>
      </w:r>
      <w:r>
        <w:t xml:space="preserve"> </w:t>
      </w:r>
      <w:r>
        <w:t xml:space="preserve">and</w:t>
      </w:r>
      <w:r>
        <w:t xml:space="preserve"> </w:t>
      </w:r>
      <w:r>
        <w:rPr>
          <w:b/>
          <w:bCs/>
        </w:rPr>
        <w:t xml:space="preserve">process control</w:t>
      </w:r>
      <w:r>
        <w:t xml:space="preserve">, these challenges are being addressed. Next, we turn to how engineered microbes have begun to use acetate to synthesize a variety of bioproducts, essentially unlocking the potential of this feedstock.</w:t>
      </w:r>
    </w:p>
    <w:bookmarkEnd w:id="62"/>
    <w:bookmarkEnd w:id="63"/>
    <w:bookmarkStart w:id="95" w:name="X65855515a8608229149ff339d0f17c594843651"/>
    <w:p>
      <w:pPr>
        <w:pStyle w:val="Heading2"/>
      </w:pPr>
      <w:r>
        <w:t xml:space="preserve">4. Biomanufacturing of Value-Added Products from Acetate</w:t>
      </w:r>
    </w:p>
    <w:p>
      <w:pPr>
        <w:pStyle w:val="FirstParagraph"/>
      </w:pPr>
      <w:r>
        <w:t xml:space="preserve">Over the past decade, there have been numerous proof-of-concept demonstrations converting acetate into</w:t>
      </w:r>
      <w:r>
        <w:t xml:space="preserve"> </w:t>
      </w:r>
      <w:r>
        <w:rPr>
          <w:b/>
          <w:bCs/>
        </w:rPr>
        <w:t xml:space="preserve">commodity chemicals, fuels, and specialty products</w:t>
      </w:r>
      <w:r>
        <w:t xml:space="preserve"> </w:t>
      </w:r>
      <w:r>
        <w:t xml:space="preserve">using microbial fermentation. Here we review the main classes of products achieved, the strategies used to engineer the production strains, and the outcomes in terms of titers and yields. While most of these studies are at lab scale, they collectively illustrate the</w:t>
      </w:r>
      <w:r>
        <w:t xml:space="preserve"> </w:t>
      </w:r>
      <w:r>
        <w:rPr>
          <w:i/>
          <w:iCs/>
        </w:rPr>
        <w:t xml:space="preserve">breadth</w:t>
      </w:r>
      <w:r>
        <w:t xml:space="preserve"> </w:t>
      </w:r>
      <w:r>
        <w:t xml:space="preserve">of what is possible with acetate-fed biomanufacturing.</w:t>
      </w:r>
    </w:p>
    <w:bookmarkStart w:id="70" w:name="Xcd1eac2741bcaa804d3ab30044fea88bb5f30a0"/>
    <w:p>
      <w:pPr>
        <w:pStyle w:val="Heading3"/>
      </w:pPr>
      <w:r>
        <w:t xml:space="preserve">4.1 Four-Carbon Platform Chemicals: Succinic and Itaconic Acid</w:t>
      </w:r>
    </w:p>
    <w:p>
      <w:pPr>
        <w:pStyle w:val="FirstParagraph"/>
      </w:pPr>
      <w:r>
        <w:rPr>
          <w:b/>
          <w:bCs/>
        </w:rPr>
        <w:t xml:space="preserve">Succinic Acid:</w:t>
      </w:r>
      <w:r>
        <w:t xml:space="preserve"> </w:t>
      </w:r>
      <w:r>
        <w:t xml:space="preserve">A textbook biorefinery product, succinic acid (C₄ dicarboxylic acid) has been widely studied as a bio-based replacement for petrochemicals in plastics, solvents, and as a precursor to chemicals like 1,4-butanediol. Traditional bio-succinate processes use sugars, but acetate can serve as a carbon source as well. To produce succinate from acetate, one must redirect the acetyl-CoA through an anaplerotic route to oxaloacetate/malate (via glyoxylate cycle or CO₂ fixation) and then run the reductive TCA branch. Li</w:t>
      </w:r>
      <w:r>
        <w:t xml:space="preserve"> </w:t>
      </w:r>
      <w:r>
        <w:rPr>
          <w:i/>
          <w:iCs/>
        </w:rPr>
        <w:t xml:space="preserve">et al.</w:t>
      </w:r>
      <w:r>
        <w:t xml:space="preserve"> </w:t>
      </w:r>
      <w:r>
        <w:t xml:space="preserve">(2016) constructed an</w:t>
      </w:r>
      <w:r>
        <w:t xml:space="preserve"> </w:t>
      </w:r>
      <w:r>
        <w:rPr>
          <w:i/>
          <w:iCs/>
        </w:rPr>
        <w:t xml:space="preserve">E. coli</w:t>
      </w:r>
      <w:r>
        <w:t xml:space="preserve"> </w:t>
      </w:r>
      <w:r>
        <w:t xml:space="preserve">strain “MG03” that could use acetate by overexpressing key genes and knocking out competing pathways</w:t>
      </w:r>
      <w:hyperlink r:id="rId64">
        <w:r>
          <w:rPr>
            <w:rStyle w:val="Hyperlink"/>
          </w:rPr>
          <w:t xml:space="preserve">[34]</w:t>
        </w:r>
      </w:hyperlink>
      <w:r>
        <w:t xml:space="preserve">. They blocked part of the TCA cycle (to prevent full oxidation), enhanced the glyoxylate shunt, and activated gluconeogenesis. The result was ~16.5 mM succinate produced from acetate, with a yield of 0.46 mol succinate per mol acetate</w:t>
      </w:r>
      <w:hyperlink r:id="rId65">
        <w:r>
          <w:rPr>
            <w:rStyle w:val="Hyperlink"/>
          </w:rPr>
          <w:t xml:space="preserve">[35]</w:t>
        </w:r>
      </w:hyperlink>
      <w:r>
        <w:t xml:space="preserve">. Subsequent improvements by other groups achieved higher titers: Huang</w:t>
      </w:r>
      <w:r>
        <w:t xml:space="preserve"> </w:t>
      </w:r>
      <w:r>
        <w:rPr>
          <w:i/>
          <w:iCs/>
        </w:rPr>
        <w:t xml:space="preserve">et al.</w:t>
      </w:r>
      <w:r>
        <w:t xml:space="preserve"> </w:t>
      </w:r>
      <w:r>
        <w:t xml:space="preserve">(2022) reported a strain that produced</w:t>
      </w:r>
      <w:r>
        <w:t xml:space="preserve"> </w:t>
      </w:r>
      <w:r>
        <w:rPr>
          <w:b/>
          <w:bCs/>
        </w:rPr>
        <w:t xml:space="preserve">30.9 mM succinate</w:t>
      </w:r>
      <w:r>
        <w:t xml:space="preserve"> </w:t>
      </w:r>
      <w:r>
        <w:t xml:space="preserve">(about 3.7 g/L) with 0.50 mol/mol yield from acetate, and notably, in a resting-cell setup (cells not growing), they could accumulate succinate up to 194 mM (~23 g/L) from acetate</w:t>
      </w:r>
      <w:hyperlink r:id="rId66">
        <w:r>
          <w:rPr>
            <w:rStyle w:val="Hyperlink"/>
          </w:rPr>
          <w:t xml:space="preserve">[36]</w:t>
        </w:r>
      </w:hyperlink>
      <w:r>
        <w:t xml:space="preserve">. These results show that with metabolic engineering (e.g., weakening oxaloacetate decarboxylation, fine-tuning ATP generation, etc.),</w:t>
      </w:r>
      <w:r>
        <w:t xml:space="preserve"> </w:t>
      </w:r>
      <w:r>
        <w:rPr>
          <w:i/>
          <w:iCs/>
        </w:rPr>
        <w:t xml:space="preserve">E. coli</w:t>
      </w:r>
      <w:r>
        <w:t xml:space="preserve"> </w:t>
      </w:r>
      <w:r>
        <w:t xml:space="preserve">can be turned into an acetate-to-succinate converter. The yields (~0.5 mol/mol) approach the theoretical maximum when we consider one acetate (C₂) plus perhaps assimilation of another via glyoxylate to make one succinate (C₄). While the titers are still lower than glucose-based succinate processes (which can exceed 50 g/L in optimized fermentations), these studies prove the concept that</w:t>
      </w:r>
      <w:r>
        <w:t xml:space="preserve"> </w:t>
      </w:r>
      <w:r>
        <w:rPr>
          <w:b/>
          <w:bCs/>
        </w:rPr>
        <w:t xml:space="preserve">acetate can be a viable feedstock for succinic acid</w:t>
      </w:r>
      <w:r>
        <w:t xml:space="preserve"> </w:t>
      </w:r>
      <w:r>
        <w:t xml:space="preserve">production [3].</w:t>
      </w:r>
    </w:p>
    <w:p>
      <w:pPr>
        <w:pStyle w:val="BodyText"/>
      </w:pPr>
      <w:r>
        <w:rPr>
          <w:b/>
          <w:bCs/>
        </w:rPr>
        <w:t xml:space="preserve">Itaconic Acid:</w:t>
      </w:r>
      <w:r>
        <w:t xml:space="preserve"> </w:t>
      </w:r>
      <w:r>
        <w:t xml:space="preserve">This C₅ dicarboxylic acid (methylenesuccinate) is another DOE-listed top bio-based chemical, used in polymers and resins. Itaconic acid biosynthesis can be engineered via the decarboxylation of cis-aconitate (an intermediate in the TCA cycle). Noh</w:t>
      </w:r>
      <w:r>
        <w:t xml:space="preserve"> </w:t>
      </w:r>
      <w:r>
        <w:rPr>
          <w:i/>
          <w:iCs/>
        </w:rPr>
        <w:t xml:space="preserve">et al.</w:t>
      </w:r>
      <w:r>
        <w:t xml:space="preserve"> </w:t>
      </w:r>
      <w:r>
        <w:t xml:space="preserve">(2018) tackled the challenge of making itaconic acid from acetate by first isolating an</w:t>
      </w:r>
      <w:r>
        <w:t xml:space="preserve"> </w:t>
      </w:r>
      <w:r>
        <w:rPr>
          <w:i/>
          <w:iCs/>
        </w:rPr>
        <w:t xml:space="preserve">acetate-tolerant</w:t>
      </w:r>
      <w:r>
        <w:t xml:space="preserve"> </w:t>
      </w:r>
      <w:r>
        <w:rPr>
          <w:i/>
          <w:iCs/>
        </w:rPr>
        <w:t xml:space="preserve">E. coli</w:t>
      </w:r>
      <w:r>
        <w:t xml:space="preserve"> </w:t>
      </w:r>
      <w:r>
        <w:t xml:space="preserve">strain (able to grow in 10 g/L acetate)</w:t>
      </w:r>
      <w:hyperlink r:id="rId67">
        <w:r>
          <w:rPr>
            <w:rStyle w:val="Hyperlink"/>
          </w:rPr>
          <w:t xml:space="preserve">[37]</w:t>
        </w:r>
      </w:hyperlink>
      <w:r>
        <w:t xml:space="preserve">. They then overexpressed</w:t>
      </w:r>
      <w:r>
        <w:t xml:space="preserve"> </w:t>
      </w:r>
      <w:r>
        <w:rPr>
          <w:b/>
          <w:bCs/>
        </w:rPr>
        <w:t xml:space="preserve">cis-aconitate decarboxylase (cad)</w:t>
      </w:r>
      <w:r>
        <w:t xml:space="preserve"> </w:t>
      </w:r>
      <w:r>
        <w:t xml:space="preserve">to convert aconitate to itaconate, and also overexpressed</w:t>
      </w:r>
      <w:r>
        <w:t xml:space="preserve"> </w:t>
      </w:r>
      <w:r>
        <w:rPr>
          <w:i/>
          <w:iCs/>
        </w:rPr>
        <w:t xml:space="preserve">acs</w:t>
      </w:r>
      <w:r>
        <w:t xml:space="preserve">,</w:t>
      </w:r>
      <w:r>
        <w:t xml:space="preserve"> </w:t>
      </w:r>
      <w:r>
        <w:rPr>
          <w:i/>
          <w:iCs/>
        </w:rPr>
        <w:t xml:space="preserve">gltA</w:t>
      </w:r>
      <w:r>
        <w:t xml:space="preserve"> </w:t>
      </w:r>
      <w:r>
        <w:t xml:space="preserve">(citrate synthase), and</w:t>
      </w:r>
      <w:r>
        <w:t xml:space="preserve"> </w:t>
      </w:r>
      <w:r>
        <w:rPr>
          <w:i/>
          <w:iCs/>
        </w:rPr>
        <w:t xml:space="preserve">aceA</w:t>
      </w:r>
      <w:r>
        <w:t xml:space="preserve"> </w:t>
      </w:r>
      <w:r>
        <w:t xml:space="preserve">(isocitrate lyase) to enhance acetate assimilation. The best strain, called WCIAG4, produced</w:t>
      </w:r>
      <w:r>
        <w:t xml:space="preserve"> </w:t>
      </w:r>
      <w:r>
        <w:rPr>
          <w:b/>
          <w:bCs/>
        </w:rPr>
        <w:t xml:space="preserve">3.57 g/L itaconic acid</w:t>
      </w:r>
      <w:r>
        <w:t xml:space="preserve"> </w:t>
      </w:r>
      <w:r>
        <w:t xml:space="preserve">in a fed-batch with a yield of ~16% (0.161 g itaconate per g acetate)</w:t>
      </w:r>
      <w:hyperlink r:id="rId68">
        <w:r>
          <w:rPr>
            <w:rStyle w:val="Hyperlink"/>
          </w:rPr>
          <w:t xml:space="preserve">[38]</w:t>
        </w:r>
      </w:hyperlink>
      <w:hyperlink r:id="rId69">
        <w:r>
          <w:rPr>
            <w:rStyle w:val="Hyperlink"/>
          </w:rPr>
          <w:t xml:space="preserve">[39]</w:t>
        </w:r>
      </w:hyperlink>
      <w:r>
        <w:t xml:space="preserve">. Although 3.6 g/L is a modest titer, it’s notable given the inhibitory nature of both acetate and the product (itaconic acid is itself somewhat inhibitory). The work underscored the importance of acetate tolerance for such processes – the strain had to tolerate and rapidly assimilate acetate to push flux towards itaconate. Encouragingly, some other organisms like</w:t>
      </w:r>
      <w:r>
        <w:t xml:space="preserve"> </w:t>
      </w:r>
      <w:r>
        <w:rPr>
          <w:i/>
          <w:iCs/>
        </w:rPr>
        <w:t xml:space="preserve">Corynebacterium</w:t>
      </w:r>
      <w:r>
        <w:t xml:space="preserve"> </w:t>
      </w:r>
      <w:r>
        <w:t xml:space="preserve">have shown the ability to tolerate very high acetate levels for itaconate production [14], which could be explored to raise titers.</w:t>
      </w:r>
    </w:p>
    <w:bookmarkEnd w:id="70"/>
    <w:bookmarkStart w:id="77" w:name="X6de49af786afdcdd04c4a7ac1bea30a49a27435"/>
    <w:p>
      <w:pPr>
        <w:pStyle w:val="Heading3"/>
      </w:pPr>
      <w:r>
        <w:t xml:space="preserve">4.2 Isoprenoids and Terpenoids (Mevalonate Pathway Products)</w:t>
      </w:r>
    </w:p>
    <w:p>
      <w:pPr>
        <w:pStyle w:val="FirstParagraph"/>
      </w:pPr>
      <w:r>
        <w:t xml:space="preserve">Many high-value compounds (pharmaceuticals, fragrances, biofuels) derive from the</w:t>
      </w:r>
      <w:r>
        <w:t xml:space="preserve"> </w:t>
      </w:r>
      <w:r>
        <w:rPr>
          <w:b/>
          <w:bCs/>
        </w:rPr>
        <w:t xml:space="preserve">isoprenoid pathway</w:t>
      </w:r>
      <w:r>
        <w:t xml:space="preserve">, which proceeds via</w:t>
      </w:r>
      <w:r>
        <w:t xml:space="preserve"> </w:t>
      </w:r>
      <w:r>
        <w:rPr>
          <w:b/>
          <w:bCs/>
        </w:rPr>
        <w:t xml:space="preserve">mevalonate (C₆)</w:t>
      </w:r>
      <w:r>
        <w:t xml:space="preserve"> </w:t>
      </w:r>
      <w:r>
        <w:t xml:space="preserve">or</w:t>
      </w:r>
      <w:r>
        <w:t xml:space="preserve"> </w:t>
      </w:r>
      <w:r>
        <w:rPr>
          <w:b/>
          <w:bCs/>
        </w:rPr>
        <w:t xml:space="preserve">methylerythritol phosphate (MEP)</w:t>
      </w:r>
      <w:r>
        <w:t xml:space="preserve"> </w:t>
      </w:r>
      <w:r>
        <w:t xml:space="preserve">pathways to produce C₅ isoprene units. An interesting question is whether a highly reduced pathway like mevalonate synthesis can run on an oxidized substrate like acetate.</w:t>
      </w:r>
    </w:p>
    <w:p>
      <w:pPr>
        <w:pStyle w:val="BodyText"/>
      </w:pPr>
      <w:r>
        <w:rPr>
          <w:b/>
          <w:bCs/>
        </w:rPr>
        <w:t xml:space="preserve">Mevalonate (C₆ diol):</w:t>
      </w:r>
      <w:r>
        <w:t xml:space="preserve"> </w:t>
      </w:r>
      <w:r>
        <w:t xml:space="preserve">Xu</w:t>
      </w:r>
      <w:r>
        <w:t xml:space="preserve"> </w:t>
      </w:r>
      <w:r>
        <w:rPr>
          <w:i/>
          <w:iCs/>
        </w:rPr>
        <w:t xml:space="preserve">et al.</w:t>
      </w:r>
      <w:r>
        <w:t xml:space="preserve"> </w:t>
      </w:r>
      <w:r>
        <w:t xml:space="preserve">(2018) engineered</w:t>
      </w:r>
      <w:r>
        <w:t xml:space="preserve"> </w:t>
      </w:r>
      <w:r>
        <w:rPr>
          <w:i/>
          <w:iCs/>
        </w:rPr>
        <w:t xml:space="preserve">E. coli</w:t>
      </w:r>
      <w:r>
        <w:t xml:space="preserve"> </w:t>
      </w:r>
      <w:r>
        <w:t xml:space="preserve">to produce mevalonate from acetate</w:t>
      </w:r>
      <w:hyperlink r:id="rId71">
        <w:r>
          <w:rPr>
            <w:rStyle w:val="Hyperlink"/>
          </w:rPr>
          <w:t xml:space="preserve">[40]</w:t>
        </w:r>
      </w:hyperlink>
      <w:r>
        <w:t xml:space="preserve">. They heterologously expressed the mevalonate pathway enzymes from</w:t>
      </w:r>
      <w:r>
        <w:t xml:space="preserve"> </w:t>
      </w:r>
      <w:r>
        <w:rPr>
          <w:i/>
          <w:iCs/>
        </w:rPr>
        <w:t xml:space="preserve">Enterococcus faecalis</w:t>
      </w:r>
      <w:r>
        <w:t xml:space="preserve"> </w:t>
      </w:r>
      <w:r>
        <w:t xml:space="preserve">(HMG-CoA synthase and others) and again boosted</w:t>
      </w:r>
      <w:r>
        <w:t xml:space="preserve"> </w:t>
      </w:r>
      <w:r>
        <w:rPr>
          <w:i/>
          <w:iCs/>
        </w:rPr>
        <w:t xml:space="preserve">acs</w:t>
      </w:r>
      <w:r>
        <w:t xml:space="preserve"> </w:t>
      </w:r>
      <w:r>
        <w:t xml:space="preserve">expression for acetate uptake. Their strain XU143 achieved</w:t>
      </w:r>
      <w:r>
        <w:t xml:space="preserve"> </w:t>
      </w:r>
      <w:r>
        <w:rPr>
          <w:b/>
          <w:bCs/>
        </w:rPr>
        <w:t xml:space="preserve">1.06 g/L mevalonate</w:t>
      </w:r>
      <w:r>
        <w:t xml:space="preserve"> </w:t>
      </w:r>
      <w:r>
        <w:t xml:space="preserve">in fed-batch, with a yield of 0.30 g mevalonate per g acetate</w:t>
      </w:r>
      <w:hyperlink r:id="rId72">
        <w:r>
          <w:rPr>
            <w:rStyle w:val="Hyperlink"/>
          </w:rPr>
          <w:t xml:space="preserve">[41]</w:t>
        </w:r>
      </w:hyperlink>
      <w:r>
        <w:t xml:space="preserve">. This yield (30%) indicates that substantial acetate carbon went to product (which is quite reduced compared to acetate, so additional reducing power had to be supplied through cellular metabolism). The titer ~1 g/L is a starting point; further work could improve this by supplying extra NADPH or ATP. Nonetheless, making a complex molecule like mevalonate from acetate showcases the flexibility of the approach. Mevalonate is a precursor to many products (e.g., it can be converted to</w:t>
      </w:r>
      <w:r>
        <w:t xml:space="preserve"> </w:t>
      </w:r>
      <w:r>
        <w:rPr>
          <w:b/>
          <w:bCs/>
        </w:rPr>
        <w:t xml:space="preserve">artemisinin, taxol, carotenoids</w:t>
      </w:r>
      <w:r>
        <w:t xml:space="preserve"> </w:t>
      </w:r>
      <w:r>
        <w:t xml:space="preserve">and other terpenes [15]), so this work opens the door to producing pharmaceuticals from acetate feedstocks in the future.</w:t>
      </w:r>
    </w:p>
    <w:p>
      <w:pPr>
        <w:pStyle w:val="BodyText"/>
      </w:pPr>
      <w:r>
        <w:rPr>
          <w:b/>
          <w:bCs/>
        </w:rPr>
        <w:t xml:space="preserve">Sesquiterpenes (e.g. β-Caryophyllene):</w:t>
      </w:r>
      <w:r>
        <w:t xml:space="preserve"> </w:t>
      </w:r>
      <w:r>
        <w:t xml:space="preserve">A recent study by Yang</w:t>
      </w:r>
      <w:r>
        <w:t xml:space="preserve"> </w:t>
      </w:r>
      <w:r>
        <w:rPr>
          <w:i/>
          <w:iCs/>
        </w:rPr>
        <w:t xml:space="preserve">et al.</w:t>
      </w:r>
      <w:r>
        <w:t xml:space="preserve"> </w:t>
      </w:r>
      <w:r>
        <w:t xml:space="preserve">(2023) went a step further to produce</w:t>
      </w:r>
      <w:r>
        <w:t xml:space="preserve"> </w:t>
      </w:r>
      <w:r>
        <w:rPr>
          <w:b/>
          <w:bCs/>
        </w:rPr>
        <w:t xml:space="preserve">β-caryophyllene</w:t>
      </w:r>
      <w:r>
        <w:t xml:space="preserve">, a 15-carbon sesquiterpene, directly from acetate</w:t>
      </w:r>
      <w:hyperlink r:id="rId73">
        <w:r>
          <w:rPr>
            <w:rStyle w:val="Hyperlink"/>
          </w:rPr>
          <w:t xml:space="preserve">[42]</w:t>
        </w:r>
      </w:hyperlink>
      <w:hyperlink r:id="rId74">
        <w:r>
          <w:rPr>
            <w:rStyle w:val="Hyperlink"/>
          </w:rPr>
          <w:t xml:space="preserve">[43]</w:t>
        </w:r>
      </w:hyperlink>
      <w:r>
        <w:t xml:space="preserve">. This is ambitious because terpenoid synthesis requires lots of NADPH and acetyl-CoA. They addressed this by introducing a full heterologous mevalonate pathway (from yeast and plants) into</w:t>
      </w:r>
      <w:r>
        <w:t xml:space="preserve"> </w:t>
      </w:r>
      <w:r>
        <w:rPr>
          <w:i/>
          <w:iCs/>
        </w:rPr>
        <w:t xml:space="preserve">E. coli</w:t>
      </w:r>
      <w:r>
        <w:t xml:space="preserve">,</w:t>
      </w:r>
      <w:r>
        <w:t xml:space="preserve"> </w:t>
      </w:r>
      <w:r>
        <w:rPr>
          <w:i/>
          <w:iCs/>
        </w:rPr>
        <w:t xml:space="preserve">and</w:t>
      </w:r>
      <w:r>
        <w:t xml:space="preserve"> </w:t>
      </w:r>
      <w:r>
        <w:t xml:space="preserve">by testing multiple acetyl-CoA synthetases from different sources to find one that gave the best acetate utilization</w:t>
      </w:r>
      <w:hyperlink r:id="rId75">
        <w:r>
          <w:rPr>
            <w:rStyle w:val="Hyperlink"/>
          </w:rPr>
          <w:t xml:space="preserve">[44]</w:t>
        </w:r>
      </w:hyperlink>
      <w:r>
        <w:t xml:space="preserve">. Their engineered strain YJM67 produced about</w:t>
      </w:r>
      <w:r>
        <w:t xml:space="preserve"> </w:t>
      </w:r>
      <w:r>
        <w:rPr>
          <w:b/>
          <w:bCs/>
        </w:rPr>
        <w:t xml:space="preserve">1.05 g/L of β-caryophyllene</w:t>
      </w:r>
      <w:r>
        <w:t xml:space="preserve"> </w:t>
      </w:r>
      <w:r>
        <w:t xml:space="preserve">from acetate in a fed-batch process</w:t>
      </w:r>
      <w:hyperlink r:id="rId76">
        <w:r>
          <w:rPr>
            <w:rStyle w:val="Hyperlink"/>
          </w:rPr>
          <w:t xml:space="preserve">[45]</w:t>
        </w:r>
      </w:hyperlink>
      <w:r>
        <w:t xml:space="preserve">. The conversion efficiency was low (~2.1% of acetate carbon to product), which is expected given the complexity (most acetate must have been burned for energy to drive the pathway). But the fact that over a gram per liter of a terpene was achieved is a remarkable proof-of-concept. It suggests that even</w:t>
      </w:r>
      <w:r>
        <w:t xml:space="preserve"> </w:t>
      </w:r>
      <w:r>
        <w:rPr>
          <w:b/>
          <w:bCs/>
        </w:rPr>
        <w:t xml:space="preserve">biofuels or bio-based jet fuel components</w:t>
      </w:r>
      <w:r>
        <w:t xml:space="preserve"> </w:t>
      </w:r>
      <w:r>
        <w:t xml:space="preserve">(some of which are sesquiterpenes) could potentially be made from acetate feed.</w:t>
      </w:r>
    </w:p>
    <w:bookmarkEnd w:id="77"/>
    <w:bookmarkStart w:id="84" w:name="Xaaa09b405b09f4b0bf838f6ca33bacdf6fcd3eb"/>
    <w:p>
      <w:pPr>
        <w:pStyle w:val="Heading3"/>
      </w:pPr>
      <w:r>
        <w:t xml:space="preserve">4.3 Biofuels and Solvents: Isobutanol, Ethanol, 2,3-Butanediol</w:t>
      </w:r>
    </w:p>
    <w:p>
      <w:pPr>
        <w:pStyle w:val="FirstParagraph"/>
      </w:pPr>
      <w:r>
        <w:rPr>
          <w:b/>
          <w:bCs/>
        </w:rPr>
        <w:t xml:space="preserve">Isobutanol:</w:t>
      </w:r>
      <w:r>
        <w:t xml:space="preserve"> </w:t>
      </w:r>
      <w:r>
        <w:t xml:space="preserve">Isobutanol (a four-carbon branched alcohol) is considered a next-generation biofuel and chemical intermediate. Producing it from acetate is challenging because it requires assembling a C₄ backbone and performing multiple reduction steps. Song</w:t>
      </w:r>
      <w:r>
        <w:t xml:space="preserve"> </w:t>
      </w:r>
      <w:r>
        <w:rPr>
          <w:i/>
          <w:iCs/>
        </w:rPr>
        <w:t xml:space="preserve">et al.</w:t>
      </w:r>
      <w:r>
        <w:t xml:space="preserve"> </w:t>
      </w:r>
      <w:r>
        <w:t xml:space="preserve">(2017) engineered</w:t>
      </w:r>
      <w:r>
        <w:t xml:space="preserve"> </w:t>
      </w:r>
      <w:r>
        <w:rPr>
          <w:i/>
          <w:iCs/>
        </w:rPr>
        <w:t xml:space="preserve">E. coli</w:t>
      </w:r>
      <w:r>
        <w:t xml:space="preserve"> </w:t>
      </w:r>
      <w:r>
        <w:t xml:space="preserve">strain HM501::MAP to produce isobutanol from acetate by overexpressing the ketoacid pathway to isobutanol (AlsS, IlvC, IlvD, Kivd, Adh) and also modifying central metabolism (knocking out</w:t>
      </w:r>
      <w:r>
        <w:t xml:space="preserve"> </w:t>
      </w:r>
      <w:r>
        <w:rPr>
          <w:i/>
          <w:iCs/>
        </w:rPr>
        <w:t xml:space="preserve">frd</w:t>
      </w:r>
      <w:r>
        <w:t xml:space="preserve">,</w:t>
      </w:r>
      <w:r>
        <w:t xml:space="preserve"> </w:t>
      </w:r>
      <w:r>
        <w:rPr>
          <w:i/>
          <w:iCs/>
        </w:rPr>
        <w:t xml:space="preserve">ldhA</w:t>
      </w:r>
      <w:r>
        <w:t xml:space="preserve">,</w:t>
      </w:r>
      <w:r>
        <w:t xml:space="preserve"> </w:t>
      </w:r>
      <w:r>
        <w:rPr>
          <w:i/>
          <w:iCs/>
        </w:rPr>
        <w:t xml:space="preserve">adhE</w:t>
      </w:r>
      <w:r>
        <w:t xml:space="preserve"> </w:t>
      </w:r>
      <w:r>
        <w:t xml:space="preserve">to prevent diversion of flux, and enhancing PEP carboxykinase and malic enzyme for gluconeogenesis)</w:t>
      </w:r>
      <w:hyperlink r:id="rId78">
        <w:r>
          <w:rPr>
            <w:rStyle w:val="Hyperlink"/>
          </w:rPr>
          <w:t xml:space="preserve">[46]</w:t>
        </w:r>
      </w:hyperlink>
      <w:r>
        <w:t xml:space="preserve">. This strain produced about</w:t>
      </w:r>
      <w:r>
        <w:t xml:space="preserve"> </w:t>
      </w:r>
      <w:r>
        <w:rPr>
          <w:b/>
          <w:bCs/>
        </w:rPr>
        <w:t xml:space="preserve">125 mg/L isobutanol</w:t>
      </w:r>
      <w:r>
        <w:t xml:space="preserve"> </w:t>
      </w:r>
      <w:r>
        <w:t xml:space="preserve">from acetate</w:t>
      </w:r>
      <w:hyperlink r:id="rId79">
        <w:r>
          <w:rPr>
            <w:rStyle w:val="Hyperlink"/>
          </w:rPr>
          <w:t xml:space="preserve">[47]</w:t>
        </w:r>
      </w:hyperlink>
      <w:r>
        <w:t xml:space="preserve">. A later improvement by Wu et al. involved using a</w:t>
      </w:r>
      <w:r>
        <w:t xml:space="preserve"> </w:t>
      </w:r>
      <w:r>
        <w:rPr>
          <w:i/>
          <w:iCs/>
        </w:rPr>
        <w:t xml:space="preserve">pyruvate:ferredoxin oxidoreductase</w:t>
      </w:r>
      <w:r>
        <w:t xml:space="preserve"> </w:t>
      </w:r>
      <w:r>
        <w:t xml:space="preserve">(YdbK) to help generate acetyl-CoA from pyruvate, and other tweaks, yielding</w:t>
      </w:r>
      <w:r>
        <w:t xml:space="preserve"> </w:t>
      </w:r>
      <w:r>
        <w:rPr>
          <w:b/>
          <w:bCs/>
        </w:rPr>
        <w:t xml:space="preserve">157 mg/L isobutanol</w:t>
      </w:r>
      <w:hyperlink r:id="rId80">
        <w:r>
          <w:rPr>
            <w:rStyle w:val="Hyperlink"/>
          </w:rPr>
          <w:t xml:space="preserve">[48]</w:t>
        </w:r>
      </w:hyperlink>
      <w:r>
        <w:t xml:space="preserve">. These titers (~0.125–0.157 g/L) are low, reflecting the difficulty of this conversion. The yields were on the order of 0.04–0.05 g isobutanol per g acetate</w:t>
      </w:r>
      <w:hyperlink r:id="rId81">
        <w:r>
          <w:rPr>
            <w:rStyle w:val="Hyperlink"/>
          </w:rPr>
          <w:t xml:space="preserve">[49]</w:t>
        </w:r>
      </w:hyperlink>
      <w:r>
        <w:t xml:space="preserve">, which is far below theoretical (since in theory 1 mol acetate could yield ~0.67 mol isobutanol if fully converted). The low carbon yield is partly due to the need to oxidize a lot of acetate for NADH to drive the reduction of the rest into isobutanol. It’s clear that</w:t>
      </w:r>
      <w:r>
        <w:t xml:space="preserve"> </w:t>
      </w:r>
      <w:r>
        <w:rPr>
          <w:b/>
          <w:bCs/>
        </w:rPr>
        <w:t xml:space="preserve">additional reducing power</w:t>
      </w:r>
      <w:r>
        <w:t xml:space="preserve"> </w:t>
      </w:r>
      <w:r>
        <w:t xml:space="preserve">(perhaps via co-feeding H₂ or formate, or using an engineered formatotroph) might be needed to significantly boost isobutanol-from-acetate processes. Still, these studies mark an important step in making reduced biofuels from an oxidized feedstock.</w:t>
      </w:r>
    </w:p>
    <w:p>
      <w:pPr>
        <w:pStyle w:val="BodyText"/>
      </w:pPr>
      <w:r>
        <w:rPr>
          <w:b/>
          <w:bCs/>
        </w:rPr>
        <w:t xml:space="preserve">Ethanol and Butanol via Co-culture:</w:t>
      </w:r>
      <w:r>
        <w:t xml:space="preserve"> </w:t>
      </w:r>
      <w:r>
        <w:t xml:space="preserve">It’s worth mentioning that acetogenic bacteria naturally produce</w:t>
      </w:r>
      <w:r>
        <w:t xml:space="preserve"> </w:t>
      </w:r>
      <w:r>
        <w:rPr>
          <w:b/>
          <w:bCs/>
        </w:rPr>
        <w:t xml:space="preserve">ethanol</w:t>
      </w:r>
      <w:r>
        <w:t xml:space="preserve"> </w:t>
      </w:r>
      <w:r>
        <w:t xml:space="preserve">and</w:t>
      </w:r>
      <w:r>
        <w:t xml:space="preserve"> </w:t>
      </w:r>
      <w:r>
        <w:rPr>
          <w:b/>
          <w:bCs/>
        </w:rPr>
        <w:t xml:space="preserve">butanol</w:t>
      </w:r>
      <w:r>
        <w:t xml:space="preserve"> </w:t>
      </w:r>
      <w:r>
        <w:t xml:space="preserve">from syngas by sequential action of their pathways – they first make acetate (to generate ATP), then some redirect acetyl-CoA to make ethanol or longer-chain products. For instance,</w:t>
      </w:r>
      <w:r>
        <w:t xml:space="preserve"> </w:t>
      </w:r>
      <w:r>
        <w:rPr>
          <w:i/>
          <w:iCs/>
        </w:rPr>
        <w:t xml:space="preserve">Clostridium autoethanogenum</w:t>
      </w:r>
      <w:r>
        <w:t xml:space="preserve"> </w:t>
      </w:r>
      <w:r>
        <w:t xml:space="preserve">(employed by LanzaTech) can produce ethanol from CO-rich gases, effectively using acetate/acetyl-CoA as an intermediate. In the context of this review (heterotrophic use of external acetate), one could envision co-culturing an acetogen that produces acetate with a second microbe that converts that acetate to butanol or other solvents. Some studies have explored synthetic consortia for this “two-step” conversion, though specific results are just emerging. Acetate thus can be a</w:t>
      </w:r>
      <w:r>
        <w:t xml:space="preserve"> </w:t>
      </w:r>
      <w:r>
        <w:rPr>
          <w:b/>
          <w:bCs/>
        </w:rPr>
        <w:t xml:space="preserve">shuttle metabolite</w:t>
      </w:r>
      <w:r>
        <w:t xml:space="preserve"> </w:t>
      </w:r>
      <w:r>
        <w:t xml:space="preserve">linking anaerobic gas-fermenting organisms with aerobic product synthesis organisms.</w:t>
      </w:r>
    </w:p>
    <w:p>
      <w:pPr>
        <w:pStyle w:val="BodyText"/>
      </w:pPr>
      <w:r>
        <w:rPr>
          <w:b/>
          <w:bCs/>
        </w:rPr>
        <w:t xml:space="preserve">2,3-Butanediol and Acetoin:</w:t>
      </w:r>
      <w:r>
        <w:t xml:space="preserve"> </w:t>
      </w:r>
      <w:r>
        <w:t xml:space="preserve">Novak</w:t>
      </w:r>
      <w:r>
        <w:t xml:space="preserve"> </w:t>
      </w:r>
      <w:r>
        <w:rPr>
          <w:i/>
          <w:iCs/>
        </w:rPr>
        <w:t xml:space="preserve">et al.</w:t>
      </w:r>
      <w:r>
        <w:t xml:space="preserve"> </w:t>
      </w:r>
      <w:r>
        <w:t xml:space="preserve">(2020) engineered</w:t>
      </w:r>
      <w:r>
        <w:t xml:space="preserve"> </w:t>
      </w:r>
      <w:r>
        <w:rPr>
          <w:i/>
          <w:iCs/>
        </w:rPr>
        <w:t xml:space="preserve">E. coli</w:t>
      </w:r>
      <w:r>
        <w:t xml:space="preserve"> </w:t>
      </w:r>
      <w:r>
        <w:t xml:space="preserve">to produce</w:t>
      </w:r>
      <w:r>
        <w:t xml:space="preserve"> </w:t>
      </w:r>
      <w:r>
        <w:rPr>
          <w:b/>
          <w:bCs/>
        </w:rPr>
        <w:t xml:space="preserve">2,3-butanediol (2,3-BDO)</w:t>
      </w:r>
      <w:r>
        <w:t xml:space="preserve"> </w:t>
      </w:r>
      <w:r>
        <w:t xml:space="preserve">and</w:t>
      </w:r>
      <w:r>
        <w:t xml:space="preserve"> </w:t>
      </w:r>
      <w:r>
        <w:rPr>
          <w:b/>
          <w:bCs/>
        </w:rPr>
        <w:t xml:space="preserve">acetoin</w:t>
      </w:r>
      <w:r>
        <w:t xml:space="preserve"> </w:t>
      </w:r>
      <w:r>
        <w:t xml:space="preserve">(a related compound) from acetate</w:t>
      </w:r>
      <w:hyperlink r:id="rId82">
        <w:r>
          <w:rPr>
            <w:rStyle w:val="Hyperlink"/>
          </w:rPr>
          <w:t xml:space="preserve">[50]</w:t>
        </w:r>
      </w:hyperlink>
      <w:r>
        <w:t xml:space="preserve">. They introduced the pathway genes (butanediol dehydrogenase, acetolactate synthase, etc.) and deleted several mixed-acid fermentation genes (</w:t>
      </w:r>
      <w:r>
        <w:rPr>
          <w:i/>
          <w:iCs/>
        </w:rPr>
        <w:t xml:space="preserve">ldhA, adhE, pta, frdA</w:t>
      </w:r>
      <w:r>
        <w:t xml:space="preserve">) to channel flux. The resulting strain WΔ4 produced ~0.62 g/L of combined 2,3-BDO + acetoin initially, and after medium optimization (especially providing aspartate, which they found was limiting), they reached</w:t>
      </w:r>
      <w:r>
        <w:t xml:space="preserve"> </w:t>
      </w:r>
      <w:r>
        <w:rPr>
          <w:b/>
          <w:bCs/>
        </w:rPr>
        <w:t xml:space="preserve">1.16 g/L</w:t>
      </w:r>
      <w:r>
        <w:t xml:space="preserve"> </w:t>
      </w:r>
      <w:r>
        <w:t xml:space="preserve">total</w:t>
      </w:r>
      <w:hyperlink r:id="rId82">
        <w:r>
          <w:rPr>
            <w:rStyle w:val="Hyperlink"/>
          </w:rPr>
          <w:t xml:space="preserve">[50]</w:t>
        </w:r>
      </w:hyperlink>
      <w:r>
        <w:t xml:space="preserve">. The yield was ~0.067 g product per g acetate</w:t>
      </w:r>
      <w:hyperlink r:id="rId83">
        <w:r>
          <w:rPr>
            <w:rStyle w:val="Hyperlink"/>
          </w:rPr>
          <w:t xml:space="preserve">[51]</w:t>
        </w:r>
      </w:hyperlink>
      <w:r>
        <w:t xml:space="preserve">. While these titers are not high, 2,3-BDO is another example of a relatively reduced chemical being made from acetate. It also underscores a general observation: many acetate-based processes so far reach titers on the order of 1–5 g/L, which is an order of magnitude lower than typical sugar-based processes. This gap is due to the issues discussed (slower growth, lower energy yield, etc.), and closing it will require further innovation in both strain engineering and process design.</w:t>
      </w:r>
    </w:p>
    <w:bookmarkEnd w:id="84"/>
    <w:bookmarkStart w:id="93" w:name="Xc636834354024fcb88fddfef29ae278ac064b45"/>
    <w:p>
      <w:pPr>
        <w:pStyle w:val="Heading3"/>
      </w:pPr>
      <w:r>
        <w:t xml:space="preserve">4.4 Biopolymers and Materials: Polyhydroxyalkanoates (PHA) and Related</w:t>
      </w:r>
    </w:p>
    <w:p>
      <w:pPr>
        <w:pStyle w:val="FirstParagraph"/>
      </w:pPr>
      <w:r>
        <w:t xml:space="preserve">Acetate is an interesting substrate for making acetyl-CoA-derived biopolymers such as</w:t>
      </w:r>
      <w:r>
        <w:t xml:space="preserve"> </w:t>
      </w:r>
      <w:r>
        <w:rPr>
          <w:b/>
          <w:bCs/>
        </w:rPr>
        <w:t xml:space="preserve">polyhydroxyalkanoates (PHAs)</w:t>
      </w:r>
      <w:r>
        <w:t xml:space="preserve">, which are microbial polyesters used as biodegradable plastics. PHAs like</w:t>
      </w:r>
      <w:r>
        <w:t xml:space="preserve"> </w:t>
      </w:r>
      <w:r>
        <w:rPr>
          <w:b/>
          <w:bCs/>
        </w:rPr>
        <w:t xml:space="preserve">poly(3-hydroxybutyrate)</w:t>
      </w:r>
      <w:r>
        <w:t xml:space="preserve"> </w:t>
      </w:r>
      <w:r>
        <w:t xml:space="preserve">(PHB) are normally produced by various bacteria from sugars or lipids when nutrients are unbalanced. Acetate can serve as a carbon source for PHA production, and some native PHA producers (like</w:t>
      </w:r>
      <w:r>
        <w:t xml:space="preserve"> </w:t>
      </w:r>
      <w:r>
        <w:rPr>
          <w:i/>
          <w:iCs/>
        </w:rPr>
        <w:t xml:space="preserve">Cupriavidus necator</w:t>
      </w:r>
      <w:r>
        <w:t xml:space="preserve">) can use acetate readily.</w:t>
      </w:r>
    </w:p>
    <w:p>
      <w:pPr>
        <w:pStyle w:val="BodyText"/>
      </w:pPr>
      <w:r>
        <w:t xml:space="preserve">In</w:t>
      </w:r>
      <w:r>
        <w:t xml:space="preserve"> </w:t>
      </w:r>
      <w:r>
        <w:rPr>
          <w:i/>
          <w:iCs/>
        </w:rPr>
        <w:t xml:space="preserve">E. coli</w:t>
      </w:r>
      <w:r>
        <w:t xml:space="preserve">, Liu</w:t>
      </w:r>
      <w:r>
        <w:t xml:space="preserve"> </w:t>
      </w:r>
      <w:r>
        <w:rPr>
          <w:i/>
          <w:iCs/>
        </w:rPr>
        <w:t xml:space="preserve">et al.</w:t>
      </w:r>
      <w:r>
        <w:t xml:space="preserve"> </w:t>
      </w:r>
      <w:r>
        <w:t xml:space="preserve">(2019) engineered the glyoxylate cycle to overproduce</w:t>
      </w:r>
      <w:r>
        <w:t xml:space="preserve"> </w:t>
      </w:r>
      <w:r>
        <w:rPr>
          <w:b/>
          <w:bCs/>
        </w:rPr>
        <w:t xml:space="preserve">glycolate</w:t>
      </w:r>
      <w:r>
        <w:t xml:space="preserve">, which is not a polymer but a monomeric α-hydroxy acid relevant to materials</w:t>
      </w:r>
      <w:hyperlink r:id="rId85">
        <w:r>
          <w:rPr>
            <w:rStyle w:val="Hyperlink"/>
          </w:rPr>
          <w:t xml:space="preserve">[52]</w:t>
        </w:r>
      </w:hyperlink>
      <w:r>
        <w:t xml:space="preserve">. By deleting</w:t>
      </w:r>
      <w:r>
        <w:t xml:space="preserve"> </w:t>
      </w:r>
      <w:r>
        <w:rPr>
          <w:i/>
          <w:iCs/>
        </w:rPr>
        <w:t xml:space="preserve">malate synthase</w:t>
      </w:r>
      <w:r>
        <w:t xml:space="preserve"> </w:t>
      </w:r>
      <w:r>
        <w:t xml:space="preserve">and related genes, they forced flux to glyoxylate and then reduced it to glycolate, achieving</w:t>
      </w:r>
      <w:r>
        <w:t xml:space="preserve"> </w:t>
      </w:r>
      <w:r>
        <w:rPr>
          <w:b/>
          <w:bCs/>
        </w:rPr>
        <w:t xml:space="preserve">2.75 g/L glycolate</w:t>
      </w:r>
      <w:r>
        <w:t xml:space="preserve"> </w:t>
      </w:r>
      <w:r>
        <w:t xml:space="preserve">from acetate</w:t>
      </w:r>
      <w:hyperlink r:id="rId86">
        <w:r>
          <w:rPr>
            <w:rStyle w:val="Hyperlink"/>
          </w:rPr>
          <w:t xml:space="preserve">[53]</w:t>
        </w:r>
      </w:hyperlink>
      <w:hyperlink r:id="rId87">
        <w:r>
          <w:rPr>
            <w:rStyle w:val="Hyperlink"/>
          </w:rPr>
          <w:t xml:space="preserve">[54]</w:t>
        </w:r>
      </w:hyperlink>
      <w:r>
        <w:t xml:space="preserve">. This demonstrates how pathway engineering can reroute acetate into unusual products.</w:t>
      </w:r>
    </w:p>
    <w:p>
      <w:pPr>
        <w:pStyle w:val="BodyText"/>
      </w:pPr>
      <w:r>
        <w:t xml:space="preserve">For PHB specifically, Chen</w:t>
      </w:r>
      <w:r>
        <w:t xml:space="preserve"> </w:t>
      </w:r>
      <w:r>
        <w:rPr>
          <w:i/>
          <w:iCs/>
        </w:rPr>
        <w:t xml:space="preserve">et al.</w:t>
      </w:r>
      <w:r>
        <w:t xml:space="preserve"> </w:t>
      </w:r>
      <w:r>
        <w:t xml:space="preserve">(2018) constructed</w:t>
      </w:r>
      <w:r>
        <w:t xml:space="preserve"> </w:t>
      </w:r>
      <w:r>
        <w:rPr>
          <w:i/>
          <w:iCs/>
        </w:rPr>
        <w:t xml:space="preserve">E. coli</w:t>
      </w:r>
      <w:r>
        <w:t xml:space="preserve"> </w:t>
      </w:r>
      <w:r>
        <w:t xml:space="preserve">strains to produce PHB and a copolymer P(3HB-co-4HB) from acetate</w:t>
      </w:r>
      <w:hyperlink r:id="rId88">
        <w:r>
          <w:rPr>
            <w:rStyle w:val="Hyperlink"/>
          </w:rPr>
          <w:t xml:space="preserve">[55]</w:t>
        </w:r>
      </w:hyperlink>
      <w:r>
        <w:t xml:space="preserve">. They overexpressed the PHA synthase genes (</w:t>
      </w:r>
      <w:r>
        <w:rPr>
          <w:i/>
          <w:iCs/>
        </w:rPr>
        <w:t xml:space="preserve">phaCAB</w:t>
      </w:r>
      <w:r>
        <w:t xml:space="preserve">) along with tweaking acetate pathways. The strain produced</w:t>
      </w:r>
      <w:r>
        <w:t xml:space="preserve"> </w:t>
      </w:r>
      <w:r>
        <w:rPr>
          <w:b/>
          <w:bCs/>
        </w:rPr>
        <w:t xml:space="preserve">1.27 g/L PHB</w:t>
      </w:r>
      <w:r>
        <w:t xml:space="preserve"> </w:t>
      </w:r>
      <w:r>
        <w:t xml:space="preserve">from 5 g/L acetate in batch</w:t>
      </w:r>
      <w:hyperlink r:id="rId89">
        <w:r>
          <w:rPr>
            <w:rStyle w:val="Hyperlink"/>
          </w:rPr>
          <w:t xml:space="preserve">[56]</w:t>
        </w:r>
      </w:hyperlink>
      <w:r>
        <w:t xml:space="preserve">. With further engineering to include the pathway for 4-hydroxybutyrate monomer (involving succinate semialdehyde and CoA transferase enzymes), they accumulated</w:t>
      </w:r>
      <w:r>
        <w:t xml:space="preserve"> </w:t>
      </w:r>
      <w:r>
        <w:rPr>
          <w:b/>
          <w:bCs/>
        </w:rPr>
        <w:t xml:space="preserve">1.71 g/L of the copolymer</w:t>
      </w:r>
      <w:r>
        <w:t xml:space="preserve"> </w:t>
      </w:r>
      <w:r>
        <w:t xml:space="preserve">P3HB4HB</w:t>
      </w:r>
      <w:hyperlink r:id="rId89">
        <w:r>
          <w:rPr>
            <w:rStyle w:val="Hyperlink"/>
          </w:rPr>
          <w:t xml:space="preserve">[57]</w:t>
        </w:r>
      </w:hyperlink>
      <w:r>
        <w:t xml:space="preserve">. Those titers are moderate, but significant considering only acetate was provided (and likely some nutrient limitation to trigger polymer accumulation).</w:t>
      </w:r>
    </w:p>
    <w:p>
      <w:pPr>
        <w:pStyle w:val="BodyText"/>
      </w:pPr>
      <w:r>
        <w:t xml:space="preserve">Another study by Fang et al. created an</w:t>
      </w:r>
      <w:r>
        <w:t xml:space="preserve"> </w:t>
      </w:r>
      <w:r>
        <w:rPr>
          <w:i/>
          <w:iCs/>
        </w:rPr>
        <w:t xml:space="preserve">E. coli</w:t>
      </w:r>
      <w:r>
        <w:t xml:space="preserve"> </w:t>
      </w:r>
      <w:r>
        <w:t xml:space="preserve">strain FP06 that produced</w:t>
      </w:r>
      <w:r>
        <w:t xml:space="preserve"> </w:t>
      </w:r>
      <w:r>
        <w:rPr>
          <w:b/>
          <w:bCs/>
        </w:rPr>
        <w:t xml:space="preserve">(R)-3-hydroxybutyrate (3HB)</w:t>
      </w:r>
      <w:r>
        <w:t xml:space="preserve"> </w:t>
      </w:r>
      <w:r>
        <w:t xml:space="preserve">up to 6.86 g/L from acetate</w:t>
      </w:r>
      <w:hyperlink r:id="rId90">
        <w:r>
          <w:rPr>
            <w:rStyle w:val="Hyperlink"/>
          </w:rPr>
          <w:t xml:space="preserve">[58]</w:t>
        </w:r>
      </w:hyperlink>
      <w:r>
        <w:t xml:space="preserve">. 3HB is the monomer of PHB but can also be a stand-alone product (e.g. precursor to some fine chemicals). Interestingly, when they fed the strain with</w:t>
      </w:r>
      <w:r>
        <w:t xml:space="preserve"> </w:t>
      </w:r>
      <w:r>
        <w:rPr>
          <w:b/>
          <w:bCs/>
        </w:rPr>
        <w:t xml:space="preserve">syngas-derived acetate</w:t>
      </w:r>
      <w:r>
        <w:t xml:space="preserve"> </w:t>
      </w:r>
      <w:r>
        <w:t xml:space="preserve">(from an actual gas fermentation process), they still got about 1.02 g/L 3HB with 0.26 g/g yield</w:t>
      </w:r>
      <w:hyperlink r:id="rId91">
        <w:r>
          <w:rPr>
            <w:rStyle w:val="Hyperlink"/>
          </w:rPr>
          <w:t xml:space="preserve">[59]</w:t>
        </w:r>
      </w:hyperlink>
      <w:hyperlink r:id="rId92">
        <w:r>
          <w:rPr>
            <w:rStyle w:val="Hyperlink"/>
          </w:rPr>
          <w:t xml:space="preserve">[60]</w:t>
        </w:r>
      </w:hyperlink>
      <w:r>
        <w:t xml:space="preserve">. This showcases integration: acetate made from a gas-fermenting organism can be directly used by a second microbe to make bioplastic precursors, an example of linking processes for a full carbon utilization chain.</w:t>
      </w:r>
    </w:p>
    <w:bookmarkEnd w:id="93"/>
    <w:bookmarkStart w:id="94" w:name="X7857d10e47f4026036cc53e718971034a428e28"/>
    <w:p>
      <w:pPr>
        <w:pStyle w:val="Heading3"/>
      </w:pPr>
      <w:r>
        <w:t xml:space="preserve">4.5 Proteins and Biomass: Single-Cell Protein Production</w:t>
      </w:r>
    </w:p>
    <w:p>
      <w:pPr>
        <w:pStyle w:val="FirstParagraph"/>
      </w:pPr>
      <w:r>
        <w:t xml:space="preserve">While most examples focus on chemicals, acetate can also fuel</w:t>
      </w:r>
      <w:r>
        <w:t xml:space="preserve"> </w:t>
      </w:r>
      <w:r>
        <w:rPr>
          <w:b/>
          <w:bCs/>
        </w:rPr>
        <w:t xml:space="preserve">biomass generation</w:t>
      </w:r>
      <w:r>
        <w:t xml:space="preserve"> </w:t>
      </w:r>
      <w:r>
        <w:t xml:space="preserve">and</w:t>
      </w:r>
      <w:r>
        <w:t xml:space="preserve"> </w:t>
      </w:r>
      <w:r>
        <w:rPr>
          <w:b/>
          <w:bCs/>
        </w:rPr>
        <w:t xml:space="preserve">protein biosynthesis</w:t>
      </w:r>
      <w:r>
        <w:t xml:space="preserve">. This is relevant for producing recombinant proteins or single-cell protein for feed/food.</w:t>
      </w:r>
      <w:r>
        <w:t xml:space="preserve"> </w:t>
      </w:r>
      <w:r>
        <w:rPr>
          <w:i/>
          <w:iCs/>
        </w:rPr>
        <w:t xml:space="preserve">E. coli</w:t>
      </w:r>
      <w:r>
        <w:t xml:space="preserve"> </w:t>
      </w:r>
      <w:r>
        <w:t xml:space="preserve">BL21 can grow on acetate and was tested for producing a recombinant sweet-tasting protein (MNEI). In a recent study, BL21 was engineered to express the protein and grown on acetate minimal media; it achieved &gt;99% pure protein with decent yields, although careful control of oxygen and pH was required</w:t>
      </w:r>
      <w:hyperlink r:id="rId78">
        <w:r>
          <w:rPr>
            <w:rStyle w:val="Hyperlink"/>
          </w:rPr>
          <w:t xml:space="preserve">[61]</w:t>
        </w:r>
      </w:hyperlink>
      <w:r>
        <w:t xml:space="preserve">. This demonstrates the concept of using acetate to produce high-value proteins. Given acetate’s low cost, one could imagine producing bulk protein (for animal feed, for example) by cultivating organisms on acetate. Indeed, the Nature Food 2022 work showed yeast and even green algae can be grown on electrochemically produced acetate, suggesting a future where</w:t>
      </w:r>
      <w:r>
        <w:t xml:space="preserve"> </w:t>
      </w:r>
      <w:r>
        <w:rPr>
          <w:b/>
          <w:bCs/>
        </w:rPr>
        <w:t xml:space="preserve">food or feed proteins</w:t>
      </w:r>
      <w:r>
        <w:t xml:space="preserve"> </w:t>
      </w:r>
      <w:r>
        <w:t xml:space="preserve">might be produced independent of agriculture</w:t>
      </w:r>
      <w:hyperlink r:id="rId39">
        <w:r>
          <w:rPr>
            <w:rStyle w:val="Hyperlink"/>
          </w:rPr>
          <w:t xml:space="preserve">[16]</w:t>
        </w:r>
      </w:hyperlink>
      <w:hyperlink r:id="rId41">
        <w:r>
          <w:rPr>
            <w:rStyle w:val="Hyperlink"/>
          </w:rPr>
          <w:t xml:space="preserve">[18]</w:t>
        </w:r>
      </w:hyperlink>
      <w:r>
        <w:t xml:space="preserve">.</w:t>
      </w:r>
    </w:p>
    <w:p>
      <w:pPr>
        <w:pStyle w:val="BodyText"/>
      </w:pPr>
      <w:r>
        <w:t xml:space="preserve">In summary, a wide gamut of products – from small building-block chemicals to complex molecules and polymers – have been achieved from acetate as a feedstock, albeit mostly at laboratory scale. Table 2 provides a snapshot of some representative accomplishments:</w:t>
      </w:r>
    </w:p>
    <w:p>
      <w:pPr>
        <w:pStyle w:val="BodyText"/>
      </w:pPr>
      <w:r>
        <w:rPr>
          <w:b/>
          <w:bCs/>
        </w:rPr>
        <w:t xml:space="preserve">Table 2.</w:t>
      </w:r>
      <w:r>
        <w:t xml:space="preserve"> </w:t>
      </w:r>
      <w:r>
        <w:rPr>
          <w:i/>
          <w:iCs/>
        </w:rPr>
        <w:t xml:space="preserve">Selected examples of biochemical production from acetate feedstock.</w:t>
      </w:r>
      <w:r>
        <w:t xml:space="preserve"> </w:t>
      </w:r>
      <w:r>
        <w:t xml:space="preserve">(Yields are given in either mol/mol or g product per g acetate, as reported.)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Product</w:t>
            </w:r>
          </w:p>
        </w:tc>
        <w:tc>
          <w:tcPr/>
          <w:p>
            <w:pPr>
              <w:pStyle w:val="Compact"/>
            </w:pPr>
            <w:r>
              <w:rPr>
                <w:b/>
                <w:bCs/>
              </w:rPr>
              <w:t xml:space="preserve">Host strain (key modifications)</w:t>
            </w:r>
          </w:p>
        </w:tc>
        <w:tc>
          <w:tcPr/>
          <w:p>
            <w:pPr>
              <w:pStyle w:val="Compact"/>
            </w:pPr>
            <w:r>
              <w:rPr>
                <w:b/>
                <w:bCs/>
              </w:rPr>
              <w:t xml:space="preserve">Titer</w:t>
            </w:r>
          </w:p>
        </w:tc>
        <w:tc>
          <w:tcPr/>
          <w:p>
            <w:pPr>
              <w:pStyle w:val="Compact"/>
            </w:pPr>
            <w:r>
              <w:rPr>
                <w:b/>
                <w:bCs/>
              </w:rPr>
              <w:t xml:space="preserve">Yield</w:t>
            </w:r>
          </w:p>
        </w:tc>
        <w:tc>
          <w:tcPr/>
          <w:p>
            <w:pPr>
              <w:pStyle w:val="Compact"/>
            </w:pPr>
            <w:r>
              <w:rPr>
                <w:b/>
                <w:bCs/>
              </w:rPr>
              <w:t xml:space="preserve">Notes/Reference</w:t>
            </w:r>
          </w:p>
        </w:tc>
      </w:tr>
      <w:tr>
        <w:tc>
          <w:tcPr/>
          <w:p>
            <w:pPr>
              <w:pStyle w:val="Compact"/>
            </w:pPr>
            <w:r>
              <w:rPr>
                <w:b/>
                <w:bCs/>
              </w:rPr>
              <w:t xml:space="preserve">Succinic Acid</w:t>
            </w:r>
          </w:p>
        </w:tc>
        <w:tc>
          <w:tcPr/>
          <w:p>
            <w:pPr>
              <w:pStyle w:val="Compact"/>
            </w:pPr>
            <w:r>
              <w:rPr>
                <w:i/>
                <w:iCs/>
              </w:rPr>
              <w:t xml:space="preserve">E. coli</w:t>
            </w:r>
            <w:r>
              <w:t xml:space="preserve"> </w:t>
            </w:r>
            <w:r>
              <w:t xml:space="preserve">MG03 (ΔsdhAB, ΔiclR, ΔmaeB, ΔpoxB; +gltA)</w:t>
            </w:r>
          </w:p>
        </w:tc>
        <w:tc>
          <w:tcPr/>
          <w:p>
            <w:pPr>
              <w:pStyle w:val="Compact"/>
            </w:pPr>
            <w:r>
              <w:t xml:space="preserve">16.4 mM (1.9 g/L)</w:t>
            </w:r>
          </w:p>
        </w:tc>
        <w:tc>
          <w:tcPr/>
          <w:p>
            <w:pPr>
              <w:pStyle w:val="Compact"/>
            </w:pPr>
            <w:r>
              <w:t xml:space="preserve">0.46 mol/mol</w:t>
            </w:r>
          </w:p>
        </w:tc>
        <w:tc>
          <w:tcPr/>
          <w:p>
            <w:pPr>
              <w:pStyle w:val="Compact"/>
            </w:pPr>
            <w:r>
              <w:t xml:space="preserve">Batch, engineered TCA block [3]</w:t>
            </w:r>
          </w:p>
        </w:tc>
      </w:tr>
      <w:tr>
        <w:tc>
          <w:tcPr/>
          <w:p>
            <w:pPr>
              <w:pStyle w:val="Compact"/>
            </w:pPr>
            <w:r>
              <w:t xml:space="preserve">Succinic Acid</w:t>
            </w:r>
          </w:p>
        </w:tc>
        <w:tc>
          <w:tcPr/>
          <w:p>
            <w:pPr>
              <w:pStyle w:val="Compact"/>
            </w:pPr>
            <w:r>
              <w:rPr>
                <w:i/>
                <w:iCs/>
              </w:rPr>
              <w:t xml:space="preserve">E. coli</w:t>
            </w:r>
            <w:r>
              <w:t xml:space="preserve"> </w:t>
            </w:r>
            <w:r>
              <w:t xml:space="preserve">HB03 (ΔsdhAB, ΔiclR, ΔmaeB, ΔpckA; +ackA-pta, +Candida fdh)</w:t>
            </w:r>
          </w:p>
        </w:tc>
        <w:tc>
          <w:tcPr/>
          <w:p>
            <w:pPr>
              <w:pStyle w:val="Compact"/>
            </w:pPr>
            <w:r>
              <w:t xml:space="preserve">30.9 mM (3.7 g/L)</w:t>
            </w:r>
          </w:p>
        </w:tc>
        <w:tc>
          <w:tcPr/>
          <w:p>
            <w:pPr>
              <w:pStyle w:val="Compact"/>
            </w:pPr>
            <w:r>
              <w:t xml:space="preserve">0.50 mol/mol</w:t>
            </w:r>
          </w:p>
        </w:tc>
        <w:tc>
          <w:tcPr/>
          <w:p>
            <w:pPr>
              <w:pStyle w:val="Compact"/>
            </w:pPr>
            <w:r>
              <w:t xml:space="preserve">Higher flux via formate dehydrogenase [3]</w:t>
            </w:r>
          </w:p>
        </w:tc>
      </w:tr>
      <w:tr>
        <w:tc>
          <w:tcPr/>
          <w:p>
            <w:pPr>
              <w:pStyle w:val="Compact"/>
            </w:pPr>
            <w:r>
              <w:rPr>
                <w:b/>
                <w:bCs/>
              </w:rPr>
              <w:t xml:space="preserve">Itaconic Acid</w:t>
            </w:r>
          </w:p>
        </w:tc>
        <w:tc>
          <w:tcPr/>
          <w:p>
            <w:pPr>
              <w:pStyle w:val="Compact"/>
            </w:pPr>
            <w:r>
              <w:rPr>
                <w:i/>
                <w:iCs/>
              </w:rPr>
              <w:t xml:space="preserve">E. coli</w:t>
            </w:r>
            <w:r>
              <w:t xml:space="preserve"> </w:t>
            </w:r>
            <w:r>
              <w:t xml:space="preserve">W (acetate-tolerant; ΔiclR; +cad, +aceA, +acs, +gltA)*</w:t>
            </w:r>
          </w:p>
        </w:tc>
        <w:tc>
          <w:tcPr/>
          <w:p>
            <w:pPr>
              <w:pStyle w:val="Compact"/>
            </w:pPr>
            <w:r>
              <w:t xml:space="preserve">3.57 g/L</w:t>
            </w:r>
          </w:p>
        </w:tc>
        <w:tc>
          <w:tcPr/>
          <w:p>
            <w:pPr>
              <w:pStyle w:val="Compact"/>
            </w:pPr>
            <w:r>
              <w:t xml:space="preserve">0.161 g/g</w:t>
            </w:r>
          </w:p>
        </w:tc>
        <w:tc>
          <w:tcPr/>
          <w:p>
            <w:pPr>
              <w:pStyle w:val="Compact"/>
            </w:pPr>
            <w:r>
              <w:t xml:space="preserve">Fed-batch, tolerance enabled [14]</w:t>
            </w:r>
          </w:p>
        </w:tc>
      </w:tr>
      <w:tr>
        <w:tc>
          <w:tcPr/>
          <w:p>
            <w:pPr>
              <w:pStyle w:val="Compact"/>
            </w:pPr>
            <w:r>
              <w:rPr>
                <w:b/>
                <w:bCs/>
              </w:rPr>
              <w:t xml:space="preserve">Mevalonate</w:t>
            </w:r>
          </w:p>
        </w:tc>
        <w:tc>
          <w:tcPr/>
          <w:p>
            <w:pPr>
              <w:pStyle w:val="Compact"/>
            </w:pPr>
            <w:r>
              <w:rPr>
                <w:i/>
                <w:iCs/>
              </w:rPr>
              <w:t xml:space="preserve">E. coli</w:t>
            </w:r>
            <w:r>
              <w:t xml:space="preserve"> </w:t>
            </w:r>
            <w:r>
              <w:t xml:space="preserve">BL21 (+pEtfa mvaE &amp; mvaS; +acs)*</w:t>
            </w:r>
          </w:p>
        </w:tc>
        <w:tc>
          <w:tcPr/>
          <w:p>
            <w:pPr>
              <w:pStyle w:val="Compact"/>
            </w:pPr>
            <w:r>
              <w:t xml:space="preserve">1.06 g/L</w:t>
            </w:r>
          </w:p>
        </w:tc>
        <w:tc>
          <w:tcPr/>
          <w:p>
            <w:pPr>
              <w:pStyle w:val="Compact"/>
            </w:pPr>
            <w:r>
              <w:t xml:space="preserve">0.30 g/g</w:t>
            </w:r>
          </w:p>
        </w:tc>
        <w:tc>
          <w:tcPr/>
          <w:p>
            <w:pPr>
              <w:pStyle w:val="Compact"/>
            </w:pPr>
            <w:r>
              <w:t xml:space="preserve">Fed-batch, precursor to isoprenoids [15]</w:t>
            </w:r>
          </w:p>
        </w:tc>
      </w:tr>
      <w:tr>
        <w:tc>
          <w:tcPr/>
          <w:p>
            <w:pPr>
              <w:pStyle w:val="Compact"/>
            </w:pPr>
            <w:r>
              <w:rPr>
                <w:b/>
                <w:bCs/>
              </w:rPr>
              <w:t xml:space="preserve">Isobutanol</w:t>
            </w:r>
          </w:p>
        </w:tc>
        <w:tc>
          <w:tcPr/>
          <w:p>
            <w:pPr>
              <w:pStyle w:val="Compact"/>
            </w:pPr>
            <w:r>
              <w:rPr>
                <w:i/>
                <w:iCs/>
              </w:rPr>
              <w:t xml:space="preserve">E. coli</w:t>
            </w:r>
            <w:r>
              <w:t xml:space="preserve"> </w:t>
            </w:r>
            <w:r>
              <w:t xml:space="preserve">MG1655 (ΔfrdA, Δpta, ΔldhA, ΔadhE; +alsS-ilvC-ilvD-kivD-yqhD-acs-pckA-maeB)*</w:t>
            </w:r>
          </w:p>
        </w:tc>
        <w:tc>
          <w:tcPr/>
          <w:p>
            <w:pPr>
              <w:pStyle w:val="Compact"/>
            </w:pPr>
            <w:r>
              <w:t xml:space="preserve">0.125 g/L</w:t>
            </w:r>
          </w:p>
        </w:tc>
        <w:tc>
          <w:tcPr/>
          <w:p>
            <w:pPr>
              <w:pStyle w:val="Compact"/>
            </w:pPr>
            <w:r>
              <w:t xml:space="preserve">0.042 g/g</w:t>
            </w:r>
          </w:p>
        </w:tc>
        <w:tc>
          <w:tcPr/>
          <w:p>
            <w:pPr>
              <w:pStyle w:val="Compact"/>
            </w:pPr>
            <w:r>
              <w:t xml:space="preserve">Batch flask, branched alcohol fuel [16]</w:t>
            </w:r>
          </w:p>
        </w:tc>
      </w:tr>
      <w:tr>
        <w:tc>
          <w:tcPr/>
          <w:p>
            <w:pPr>
              <w:pStyle w:val="Compact"/>
            </w:pPr>
            <w:r>
              <w:t xml:space="preserve">Isobutanol</w:t>
            </w:r>
          </w:p>
        </w:tc>
        <w:tc>
          <w:tcPr/>
          <w:p>
            <w:pPr>
              <w:pStyle w:val="Compact"/>
            </w:pPr>
            <w:r>
              <w:rPr>
                <w:i/>
                <w:iCs/>
              </w:rPr>
              <w:t xml:space="preserve">E. coli</w:t>
            </w:r>
            <w:r>
              <w:t xml:space="preserve"> </w:t>
            </w:r>
            <w:r>
              <w:t xml:space="preserve">BW25113 (ΔpflB, ΔpoxB, ΔadhE, ΔldhA; +alsS-ilvC-ilvD-adhA-kivD-acs-pntA-...)*</w:t>
            </w:r>
          </w:p>
        </w:tc>
        <w:tc>
          <w:tcPr/>
          <w:p>
            <w:pPr>
              <w:pStyle w:val="Compact"/>
            </w:pPr>
            <w:r>
              <w:t xml:space="preserve">0.157 g/L</w:t>
            </w:r>
          </w:p>
        </w:tc>
        <w:tc>
          <w:tcPr/>
          <w:p>
            <w:pPr>
              <w:pStyle w:val="Compact"/>
            </w:pPr>
            <w:r>
              <w:t xml:space="preserve">0.052 g/g</w:t>
            </w:r>
          </w:p>
        </w:tc>
        <w:tc>
          <w:tcPr/>
          <w:p>
            <w:pPr>
              <w:pStyle w:val="Compact"/>
            </w:pPr>
            <w:r>
              <w:t xml:space="preserve">Improved pathway, highest titer reported [16]</w:t>
            </w:r>
          </w:p>
        </w:tc>
      </w:tr>
      <w:tr>
        <w:tc>
          <w:tcPr/>
          <w:p>
            <w:pPr>
              <w:pStyle w:val="Compact"/>
            </w:pPr>
            <w:r>
              <w:rPr>
                <w:b/>
                <w:bCs/>
              </w:rPr>
              <w:t xml:space="preserve">2,3-Butanediol</w:t>
            </w:r>
          </w:p>
        </w:tc>
        <w:tc>
          <w:tcPr/>
          <w:p>
            <w:pPr>
              <w:pStyle w:val="Compact"/>
            </w:pPr>
            <w:r>
              <w:rPr>
                <w:i/>
                <w:iCs/>
              </w:rPr>
              <w:t xml:space="preserve">E. coli</w:t>
            </w:r>
            <w:r>
              <w:t xml:space="preserve"> </w:t>
            </w:r>
            <w:r>
              <w:t xml:space="preserve">WΔ4 (ΔldhA ΔadhE Δpta ΔfrdA; +budA-budB-budC)*</w:t>
            </w:r>
          </w:p>
        </w:tc>
        <w:tc>
          <w:tcPr/>
          <w:p>
            <w:pPr>
              <w:pStyle w:val="Compact"/>
            </w:pPr>
            <w:r>
              <w:t xml:space="preserve">0.62–1.16 g/L</w:t>
            </w:r>
          </w:p>
        </w:tc>
        <w:tc>
          <w:tcPr/>
          <w:p>
            <w:pPr>
              <w:pStyle w:val="Compact"/>
            </w:pPr>
            <w:r>
              <w:t xml:space="preserve">~0.07–0.09 g/g</w:t>
            </w:r>
          </w:p>
        </w:tc>
        <w:tc>
          <w:tcPr/>
          <w:p>
            <w:pPr>
              <w:pStyle w:val="Compact"/>
            </w:pPr>
            <w:r>
              <w:t xml:space="preserve">Fed-batch optimized with nutrient tweak [17]</w:t>
            </w:r>
          </w:p>
        </w:tc>
      </w:tr>
      <w:tr>
        <w:tc>
          <w:tcPr/>
          <w:p>
            <w:pPr>
              <w:pStyle w:val="Compact"/>
            </w:pPr>
            <w:r>
              <w:rPr>
                <w:b/>
                <w:bCs/>
              </w:rPr>
              <w:t xml:space="preserve">Glycolate</w:t>
            </w:r>
          </w:p>
        </w:tc>
        <w:tc>
          <w:tcPr/>
          <w:p>
            <w:pPr>
              <w:pStyle w:val="Compact"/>
            </w:pPr>
            <w:r>
              <w:rPr>
                <w:i/>
                <w:iCs/>
              </w:rPr>
              <w:t xml:space="preserve">E. coli</w:t>
            </w:r>
            <w:r>
              <w:t xml:space="preserve"> </w:t>
            </w:r>
            <w:r>
              <w:t xml:space="preserve">K12 ΔA4 (ΔaceB ΔglcB ΔglcD...; +aceA, gltA, pta-ackA)*</w:t>
            </w:r>
          </w:p>
        </w:tc>
        <w:tc>
          <w:tcPr/>
          <w:p>
            <w:pPr>
              <w:pStyle w:val="Compact"/>
            </w:pPr>
            <w:r>
              <w:t xml:space="preserve">2.75 g/L</w:t>
            </w:r>
          </w:p>
        </w:tc>
        <w:tc>
          <w:tcPr/>
          <w:p>
            <w:pPr>
              <w:pStyle w:val="Compact"/>
            </w:pPr>
            <w:r>
              <w:t xml:space="preserve">0.58 g/g</w:t>
            </w:r>
          </w:p>
        </w:tc>
        <w:tc>
          <w:tcPr/>
          <w:p>
            <w:pPr>
              <w:pStyle w:val="Compact"/>
            </w:pPr>
            <w:r>
              <w:t xml:space="preserve">48 h batch, glyoxylate pathway engineered [18]</w:t>
            </w:r>
          </w:p>
        </w:tc>
      </w:tr>
      <w:tr>
        <w:tc>
          <w:tcPr/>
          <w:p>
            <w:pPr>
              <w:pStyle w:val="Compact"/>
            </w:pPr>
            <w:r>
              <w:rPr>
                <w:b/>
                <w:bCs/>
              </w:rPr>
              <w:t xml:space="preserve">3-Hydroxybutyrate</w:t>
            </w:r>
          </w:p>
        </w:tc>
        <w:tc>
          <w:tcPr/>
          <w:p>
            <w:pPr>
              <w:pStyle w:val="Compact"/>
            </w:pPr>
            <w:r>
              <w:rPr>
                <w:i/>
                <w:iCs/>
              </w:rPr>
              <w:t xml:space="preserve">E. coli</w:t>
            </w:r>
            <w:r>
              <w:t xml:space="preserve"> </w:t>
            </w:r>
            <w:r>
              <w:t xml:space="preserve">FP06 (BW25113 +phaA +phaB +pct from Ralstonia/Clostridium)*</w:t>
            </w:r>
          </w:p>
        </w:tc>
        <w:tc>
          <w:tcPr/>
          <w:p>
            <w:pPr>
              <w:pStyle w:val="Compact"/>
            </w:pPr>
            <w:r>
              <w:t xml:space="preserve">6.86 g/L</w:t>
            </w:r>
          </w:p>
        </w:tc>
        <w:tc>
          <w:tcPr/>
          <w:p>
            <w:pPr>
              <w:pStyle w:val="Compact"/>
            </w:pPr>
            <w:r>
              <w:t xml:space="preserve">0.27 g/g</w:t>
            </w:r>
          </w:p>
        </w:tc>
        <w:tc>
          <w:tcPr/>
          <w:p>
            <w:pPr>
              <w:pStyle w:val="Compact"/>
            </w:pPr>
            <w:r>
              <w:t xml:space="preserve">Shake flask, PHB monomer [19]</w:t>
            </w:r>
          </w:p>
        </w:tc>
      </w:tr>
      <w:tr>
        <w:tc>
          <w:tcPr/>
          <w:p>
            <w:pPr>
              <w:pStyle w:val="Compact"/>
            </w:pPr>
            <w:r>
              <w:t xml:space="preserve">3HB (from syngas-acetate)</w:t>
            </w:r>
          </w:p>
        </w:tc>
        <w:tc>
          <w:tcPr/>
          <w:p>
            <w:pPr>
              <w:pStyle w:val="Compact"/>
            </w:pPr>
            <w:r>
              <w:rPr>
                <w:i/>
                <w:iCs/>
              </w:rPr>
              <w:t xml:space="preserve">E. coli</w:t>
            </w:r>
            <w:r>
              <w:t xml:space="preserve"> </w:t>
            </w:r>
            <w:r>
              <w:t xml:space="preserve">FP06 (same as above)</w:t>
            </w:r>
          </w:p>
        </w:tc>
        <w:tc>
          <w:tcPr/>
          <w:p>
            <w:pPr>
              <w:pStyle w:val="Compact"/>
            </w:pPr>
            <w:r>
              <w:t xml:space="preserve">1.02 g/L</w:t>
            </w:r>
          </w:p>
        </w:tc>
        <w:tc>
          <w:tcPr/>
          <w:p>
            <w:pPr>
              <w:pStyle w:val="Compact"/>
            </w:pPr>
            <w:r>
              <w:t xml:space="preserve">0.26 g/g</w:t>
            </w:r>
          </w:p>
        </w:tc>
        <w:tc>
          <w:tcPr/>
          <w:p>
            <w:pPr>
              <w:pStyle w:val="Compact"/>
            </w:pPr>
            <w:r>
              <w:t xml:space="preserve">Using actual syngas-derived acetate [19]</w:t>
            </w:r>
          </w:p>
        </w:tc>
      </w:tr>
      <w:tr>
        <w:tc>
          <w:tcPr/>
          <w:p>
            <w:pPr>
              <w:pStyle w:val="Compact"/>
            </w:pPr>
            <w:r>
              <w:rPr>
                <w:b/>
                <w:bCs/>
              </w:rPr>
              <w:t xml:space="preserve">PHB polymer</w:t>
            </w:r>
          </w:p>
        </w:tc>
        <w:tc>
          <w:tcPr/>
          <w:p>
            <w:pPr>
              <w:pStyle w:val="Compact"/>
            </w:pPr>
            <w:r>
              <w:rPr>
                <w:i/>
                <w:iCs/>
              </w:rPr>
              <w:t xml:space="preserve">E. coli</w:t>
            </w:r>
            <w:r>
              <w:t xml:space="preserve"> </w:t>
            </w:r>
            <w:r>
              <w:t xml:space="preserve">JM109 (+phaCAB, +acs)*</w:t>
            </w:r>
          </w:p>
        </w:tc>
        <w:tc>
          <w:tcPr/>
          <w:p>
            <w:pPr>
              <w:pStyle w:val="Compact"/>
            </w:pPr>
            <w:r>
              <w:t xml:space="preserve">1.27 g/L PHB</w:t>
            </w:r>
          </w:p>
        </w:tc>
        <w:tc>
          <w:tcPr/>
          <w:p>
            <w:pPr>
              <w:pStyle w:val="Compact"/>
            </w:pPr>
            <w:r>
              <w:t xml:space="preserve">0.254 g/g</w:t>
            </w:r>
          </w:p>
        </w:tc>
        <w:tc>
          <w:tcPr/>
          <w:p>
            <w:pPr>
              <w:pStyle w:val="Compact"/>
            </w:pPr>
            <w:r>
              <w:t xml:space="preserve">Flask, polymer accumulated from acetate [20]</w:t>
            </w:r>
          </w:p>
        </w:tc>
      </w:tr>
      <w:tr>
        <w:tc>
          <w:tcPr/>
          <w:p>
            <w:pPr>
              <w:pStyle w:val="Compact"/>
            </w:pPr>
            <w:r>
              <w:rPr>
                <w:b/>
                <w:bCs/>
              </w:rPr>
              <w:t xml:space="preserve">β-Caryophyllene</w:t>
            </w:r>
          </w:p>
        </w:tc>
        <w:tc>
          <w:tcPr/>
          <w:p>
            <w:pPr>
              <w:pStyle w:val="Compact"/>
            </w:pPr>
            <w:r>
              <w:rPr>
                <w:i/>
                <w:iCs/>
              </w:rPr>
              <w:t xml:space="preserve">E. coli</w:t>
            </w:r>
            <w:r>
              <w:t xml:space="preserve"> </w:t>
            </w:r>
            <w:r>
              <w:t xml:space="preserve">BL21 (+3 ACS variants, +MVA pathway, +plant sesquiterpene synthase)*</w:t>
            </w:r>
          </w:p>
        </w:tc>
        <w:tc>
          <w:tcPr/>
          <w:p>
            <w:pPr>
              <w:pStyle w:val="Compact"/>
            </w:pPr>
            <w:r>
              <w:t xml:space="preserve">1.05 g/L</w:t>
            </w:r>
          </w:p>
        </w:tc>
        <w:tc>
          <w:tcPr/>
          <w:p>
            <w:pPr>
              <w:pStyle w:val="Compact"/>
            </w:pPr>
            <w:r>
              <w:t xml:space="preserve">0.021 g/g</w:t>
            </w:r>
          </w:p>
        </w:tc>
        <w:tc>
          <w:tcPr/>
          <w:p>
            <w:pPr>
              <w:pStyle w:val="Compact"/>
            </w:pPr>
            <w:r>
              <w:t xml:space="preserve">Fed-batch, complex terpene (15C) [15]</w:t>
            </w:r>
          </w:p>
        </w:tc>
      </w:tr>
      <w:tr>
        <w:tc>
          <w:tcPr/>
          <w:p>
            <w:pPr>
              <w:pStyle w:val="Compact"/>
            </w:pPr>
            <w:r>
              <w:rPr>
                <w:b/>
                <w:bCs/>
              </w:rPr>
              <w:t xml:space="preserve">Sweet protein (MNEI)</w:t>
            </w:r>
          </w:p>
        </w:tc>
        <w:tc>
          <w:tcPr/>
          <w:p>
            <w:pPr>
              <w:pStyle w:val="Compact"/>
            </w:pPr>
            <w:r>
              <w:rPr>
                <w:i/>
                <w:iCs/>
              </w:rPr>
              <w:t xml:space="preserve">E. coli</w:t>
            </w:r>
            <w:r>
              <w:t xml:space="preserve"> </w:t>
            </w:r>
            <w:r>
              <w:t xml:space="preserve">BL21 (+MNEI expression)*</w:t>
            </w:r>
          </w:p>
        </w:tc>
        <w:tc>
          <w:tcPr/>
          <w:p>
            <w:pPr>
              <w:pStyle w:val="Compact"/>
            </w:pPr>
            <w:r>
              <w:t xml:space="preserve">~0.1 g/L (est.)</w:t>
            </w:r>
          </w:p>
        </w:tc>
        <w:tc>
          <w:tcPr/>
          <w:p>
            <w:pPr>
              <w:pStyle w:val="Compact"/>
            </w:pPr>
            <w:r>
              <w:t xml:space="preserve">–</w:t>
            </w:r>
          </w:p>
        </w:tc>
        <w:tc>
          <w:tcPr/>
          <w:p>
            <w:pPr>
              <w:pStyle w:val="Compact"/>
            </w:pPr>
            <w:r>
              <w:t xml:space="preserve">High purity achieved; protein expression on acetate [59]</w:t>
            </w:r>
          </w:p>
        </w:tc>
      </w:tr>
    </w:tbl>
    <w:p>
      <w:pPr>
        <w:pStyle w:val="BodyText"/>
      </w:pPr>
      <w:r>
        <w:rPr>
          <w:i/>
          <w:iCs/>
        </w:rPr>
        <w:t xml:space="preserve">(Table 2 compiles data from multiple sources: [3], [14]–[20], [59]; see text for details. Yields in mol/mol for diacids refer to mol product per mol acetate; g/g yields are mass-based. Pathway genes: alsS (acetolactate synthase), ilvC/D (isomerization enzymes), kivD (α-ketoisovalerate decarboxylase), adhA (alcohol dehydrogenase), budA/B/C (acetoin pathway enzymes), phaA/B/C (PHB biosynthesis genes), etc.)</w:t>
      </w:r>
    </w:p>
    <w:p>
      <w:pPr>
        <w:pStyle w:val="BodyText"/>
      </w:pPr>
      <w:r>
        <w:t xml:space="preserve">As seen in Table 2, titers achieved so far span the low g/L range, and yields are often a fraction of theoretical maxima. Many of these processes are at an early “demonstration” level. To compete with sugar-based fermentation, further improvements will be needed, as discussed next.</w:t>
      </w:r>
    </w:p>
    <w:bookmarkEnd w:id="94"/>
    <w:bookmarkEnd w:id="95"/>
    <w:bookmarkStart w:id="101" w:name="challenges-and-opportunities"/>
    <w:p>
      <w:pPr>
        <w:pStyle w:val="Heading2"/>
      </w:pPr>
      <w:r>
        <w:t xml:space="preserve">5. Challenges and Opportunities</w:t>
      </w:r>
    </w:p>
    <w:p>
      <w:pPr>
        <w:pStyle w:val="FirstParagraph"/>
      </w:pPr>
      <w:r>
        <w:t xml:space="preserve">While the potential of acetate as a feedstock has been demonstrated, several</w:t>
      </w:r>
      <w:r>
        <w:t xml:space="preserve"> </w:t>
      </w:r>
      <w:r>
        <w:rPr>
          <w:b/>
          <w:bCs/>
        </w:rPr>
        <w:t xml:space="preserve">challenges</w:t>
      </w:r>
      <w:r>
        <w:t xml:space="preserve"> </w:t>
      </w:r>
      <w:r>
        <w:t xml:space="preserve">must be addressed for it to become a mainstream substrate in industrial bioprocesses. At the same time, these challenges present</w:t>
      </w:r>
      <w:r>
        <w:t xml:space="preserve"> </w:t>
      </w:r>
      <w:r>
        <w:rPr>
          <w:b/>
          <w:bCs/>
        </w:rPr>
        <w:t xml:space="preserve">opportunities for innovation</w:t>
      </w:r>
      <w:r>
        <w:t xml:space="preserve"> </w:t>
      </w:r>
      <w:r>
        <w:t xml:space="preserve">in metabolic engineering, process design, and systems biology.</w:t>
      </w:r>
    </w:p>
    <w:p>
      <w:pPr>
        <w:pStyle w:val="BodyText"/>
      </w:pPr>
      <w:r>
        <w:rPr>
          <w:b/>
          <w:bCs/>
        </w:rPr>
        <w:t xml:space="preserve">Challenge 1: Acetate Toxicity and Inhibition.</w:t>
      </w:r>
      <w:r>
        <w:t xml:space="preserve"> </w:t>
      </w:r>
      <w:r>
        <w:t xml:space="preserve">As detailed in Section 3.4, microbes are generally less tolerant of acetate than of sugars. High acetate concentrations lead to extended lag phases, slower growth, and lower biomass accumulation</w:t>
      </w:r>
      <w:hyperlink r:id="rId96">
        <w:r>
          <w:rPr>
            <w:rStyle w:val="Hyperlink"/>
          </w:rPr>
          <w:t xml:space="preserve">[62]</w:t>
        </w:r>
      </w:hyperlink>
      <w:r>
        <w:t xml:space="preserve">. This necessitates strategies like fed-batch feeding to keep concentrations in check</w:t>
      </w:r>
      <w:hyperlink r:id="rId97">
        <w:r>
          <w:rPr>
            <w:rStyle w:val="Hyperlink"/>
          </w:rPr>
          <w:t xml:space="preserve">[63]</w:t>
        </w:r>
      </w:hyperlink>
      <w:r>
        <w:t xml:space="preserve">, which can complicate process design. Opportunity: Develop</w:t>
      </w:r>
      <w:r>
        <w:t xml:space="preserve"> </w:t>
      </w:r>
      <w:r>
        <w:rPr>
          <w:b/>
          <w:bCs/>
        </w:rPr>
        <w:t xml:space="preserve">acetate-tolerant strains</w:t>
      </w:r>
      <w:r>
        <w:t xml:space="preserve"> </w:t>
      </w:r>
      <w:r>
        <w:t xml:space="preserve">via adaptive evolution or targeted engineering (e.g., engineering global regulators or acid resistance pathways). Some progress is evident – for instance,</w:t>
      </w:r>
      <w:r>
        <w:t xml:space="preserve"> </w:t>
      </w:r>
      <w:r>
        <w:rPr>
          <w:i/>
          <w:iCs/>
        </w:rPr>
        <w:t xml:space="preserve">E. coli</w:t>
      </w:r>
      <w:r>
        <w:t xml:space="preserve"> </w:t>
      </w:r>
      <w:r>
        <w:t xml:space="preserve">strains have been evolved to grow in &gt;10–15 g/L acetate [12]. Also, using naturally acid-tolerant hosts (such as certain</w:t>
      </w:r>
      <w:r>
        <w:t xml:space="preserve"> </w:t>
      </w:r>
      <w:r>
        <w:rPr>
          <w:i/>
          <w:iCs/>
        </w:rPr>
        <w:t xml:space="preserve">Corynebacterium</w:t>
      </w:r>
      <w:r>
        <w:t xml:space="preserve">,</w:t>
      </w:r>
      <w:r>
        <w:t xml:space="preserve"> </w:t>
      </w:r>
      <w:r>
        <w:rPr>
          <w:i/>
          <w:iCs/>
        </w:rPr>
        <w:t xml:space="preserve">Pseudomonas</w:t>
      </w:r>
      <w:r>
        <w:t xml:space="preserve">, or</w:t>
      </w:r>
      <w:r>
        <w:t xml:space="preserve"> </w:t>
      </w:r>
      <w:r>
        <w:rPr>
          <w:i/>
          <w:iCs/>
        </w:rPr>
        <w:t xml:space="preserve">Bacillus</w:t>
      </w:r>
      <w:r>
        <w:t xml:space="preserve"> </w:t>
      </w:r>
      <w:r>
        <w:t xml:space="preserve">species known for tolerating acetate or other weak acids) could alleviate this issue. From a bioprocess angle, coupling</w:t>
      </w:r>
      <w:r>
        <w:t xml:space="preserve"> </w:t>
      </w:r>
      <w:r>
        <w:rPr>
          <w:b/>
          <w:bCs/>
        </w:rPr>
        <w:t xml:space="preserve">in situ acetate removal</w:t>
      </w:r>
      <w:r>
        <w:t xml:space="preserve"> </w:t>
      </w:r>
      <w:r>
        <w:t xml:space="preserve">or pH control systems (such as membrane electrodialysis to remove excess acetate during fermentation) could keep toxicity at bay. Ultimately, a combination of more robust strains and smart feeding/control will likely be required.</w:t>
      </w:r>
    </w:p>
    <w:p>
      <w:pPr>
        <w:pStyle w:val="BodyText"/>
      </w:pPr>
      <w:r>
        <w:rPr>
          <w:b/>
          <w:bCs/>
        </w:rPr>
        <w:t xml:space="preserve">Challenge 2: Lower Yields for Highly Reduced Products.</w:t>
      </w:r>
      <w:r>
        <w:t xml:space="preserve"> </w:t>
      </w:r>
      <w:r>
        <w:t xml:space="preserve">Acetate is a relatively oxidized carbon source (each carbon carries fewer electrons than in carbohydrates). When producing</w:t>
      </w:r>
      <w:r>
        <w:t xml:space="preserve"> </w:t>
      </w:r>
      <w:r>
        <w:rPr>
          <w:b/>
          <w:bCs/>
        </w:rPr>
        <w:t xml:space="preserve">highly reduced chemicals</w:t>
      </w:r>
      <w:r>
        <w:t xml:space="preserve"> </w:t>
      </w:r>
      <w:r>
        <w:t xml:space="preserve">(e.g., long-chain alcohols, hydrocarbons, many lipids), cells growing on acetate face a redox imbalance – there is not enough intrinsic reducing power in acetate to fully reduce the product, forcing the cells to oxidize a portion of the substrate (or another co-substrate) to generate NADH/NADPH</w:t>
      </w:r>
      <w:hyperlink r:id="rId98">
        <w:r>
          <w:rPr>
            <w:rStyle w:val="Hyperlink"/>
          </w:rPr>
          <w:t xml:space="preserve">[64]</w:t>
        </w:r>
      </w:hyperlink>
      <w:r>
        <w:t xml:space="preserve">. This inherently caps the carbon yield. For example, in isobutanol production (Section 4.2), roughly half or more of the acetate carbon must be burned for energy to drive reduction of the rest. Opportunity: Incorporate</w:t>
      </w:r>
      <w:r>
        <w:t xml:space="preserve"> </w:t>
      </w:r>
      <w:r>
        <w:rPr>
          <w:b/>
          <w:bCs/>
        </w:rPr>
        <w:t xml:space="preserve">additional reducing equivalents</w:t>
      </w:r>
      <w:r>
        <w:t xml:space="preserve"> </w:t>
      </w:r>
      <w:r>
        <w:t xml:space="preserve">into the process. This could mean feeding a small amount of another substrate like formate or hydrogen gas along with acetate, effectively using acetate as the carbon skeleton and the auxiliary substrate as an electron donor. Recent research in synthetic formatotrophs suggests formate (from CO₂ electroreduction) can serve as an electron source for microbes; a combined formate+acetate feed might boost yields for reduced products. Another approach is to engineer more efficient energy conservation in the microbes – e.g.,</w:t>
      </w:r>
      <w:r>
        <w:t xml:space="preserve"> </w:t>
      </w:r>
      <w:r>
        <w:rPr>
          <w:i/>
          <w:iCs/>
        </w:rPr>
        <w:t xml:space="preserve">E. coli</w:t>
      </w:r>
      <w:r>
        <w:t xml:space="preserve"> </w:t>
      </w:r>
      <w:r>
        <w:t xml:space="preserve">normally derives only 1 ATP per acetate via Pta-AckA; if we can engineer alternate pathways or use oxidoreductases that conserve more energy, cells could use acetate more efficiently. The use of</w:t>
      </w:r>
      <w:r>
        <w:t xml:space="preserve"> </w:t>
      </w:r>
      <w:r>
        <w:rPr>
          <w:b/>
          <w:bCs/>
        </w:rPr>
        <w:t xml:space="preserve">heterologous CO₂-fixation or anaplerotic pathways</w:t>
      </w:r>
      <w:r>
        <w:t xml:space="preserve"> </w:t>
      </w:r>
      <w:r>
        <w:t xml:space="preserve">to assimilate some CO₂ released (if any) or to generate additional NADPH (like engineering a malate:quinone oxidoreductase or transhydrogenase enhancements) could help balance redox.</w:t>
      </w:r>
    </w:p>
    <w:p>
      <w:pPr>
        <w:pStyle w:val="BodyText"/>
      </w:pPr>
      <w:r>
        <w:rPr>
          <w:b/>
          <w:bCs/>
        </w:rPr>
        <w:t xml:space="preserve">Challenge 3: Slow Growth and Bioprocess Kinetics.</w:t>
      </w:r>
      <w:r>
        <w:t xml:space="preserve"> </w:t>
      </w:r>
      <w:r>
        <w:t xml:space="preserve">Even with plenty of acetate, many organisms grow slowly on it (for</w:t>
      </w:r>
      <w:r>
        <w:t xml:space="preserve"> </w:t>
      </w:r>
      <w:r>
        <w:rPr>
          <w:i/>
          <w:iCs/>
        </w:rPr>
        <w:t xml:space="preserve">E. coli</w:t>
      </w:r>
      <w:r>
        <w:t xml:space="preserve">, maximum specific growth on acetate is often &lt;0.4 h⁻¹, versus &gt;0.7 h⁻¹ on glucose). This can lead to longer fermentation times and lower productivity (product per time). Opportunity:</w:t>
      </w:r>
      <w:r>
        <w:t xml:space="preserve"> </w:t>
      </w:r>
      <w:r>
        <w:rPr>
          <w:b/>
          <w:bCs/>
        </w:rPr>
        <w:t xml:space="preserve">Metabolic engineering for rate</w:t>
      </w:r>
      <w:r>
        <w:t xml:space="preserve"> </w:t>
      </w:r>
      <w:r>
        <w:t xml:space="preserve">– for example, overexpressing enzymes in the rate-limiting steps of acetate assimilation (ACS, glyoxylate enzymes, etc.) can improve growth rate on acetate. Knocking out side pathways that waste acetate (like unnecessary oxidations) can also channel more into growth. Additionally, using inherently faster-growing species on acetate is attractive. Some soil bacteria (e.g.</w:t>
      </w:r>
      <w:r>
        <w:t xml:space="preserve"> </w:t>
      </w:r>
      <w:r>
        <w:rPr>
          <w:i/>
          <w:iCs/>
        </w:rPr>
        <w:t xml:space="preserve">Pseudomonas putida</w:t>
      </w:r>
      <w:r>
        <w:t xml:space="preserve">) can grow relatively fast on acetate and could be harnessed as production hosts given their versatile metabolism. There is also the possibility of developing</w:t>
      </w:r>
      <w:r>
        <w:t xml:space="preserve"> </w:t>
      </w:r>
      <w:r>
        <w:rPr>
          <w:b/>
          <w:bCs/>
        </w:rPr>
        <w:t xml:space="preserve">continuous culture</w:t>
      </w:r>
      <w:r>
        <w:t xml:space="preserve"> </w:t>
      </w:r>
      <w:r>
        <w:t xml:space="preserve">processes where a lower growth rate is less problematic if the process can be maintained steadily for long periods.</w:t>
      </w:r>
    </w:p>
    <w:p>
      <w:pPr>
        <w:pStyle w:val="BodyText"/>
      </w:pPr>
      <w:r>
        <w:rPr>
          <w:b/>
          <w:bCs/>
        </w:rPr>
        <w:t xml:space="preserve">Challenge 4: Upstream Acetate Supply and Purification.</w:t>
      </w:r>
      <w:r>
        <w:t xml:space="preserve"> </w:t>
      </w:r>
      <w:r>
        <w:t xml:space="preserve">For acetate bioprocesses to be economical and sustainable, we need cheap acetate in large quantities. As discussed, biological routes like syngas fermentation produce acetate in broth at ~1–5% concentrations. Recovering and concentrating acetate from such streams can be energy-intensive (e.g., distillation of acetic acid from water is costly due to the boiling point elevation and forming an azeotrope with water). Chemical routes produce concentrated acetic acid, but from fossil sources unless coupled to green methanol. Opportunity: Improve</w:t>
      </w:r>
      <w:r>
        <w:t xml:space="preserve"> </w:t>
      </w:r>
      <w:r>
        <w:rPr>
          <w:b/>
          <w:bCs/>
        </w:rPr>
        <w:t xml:space="preserve">upstream integration</w:t>
      </w:r>
      <w:r>
        <w:t xml:space="preserve">. If acetate is produced biologically (from gas or biomass), perhaps the acetate-containing broth can be used</w:t>
      </w:r>
      <w:r>
        <w:t xml:space="preserve"> </w:t>
      </w:r>
      <w:r>
        <w:rPr>
          <w:i/>
          <w:iCs/>
        </w:rPr>
        <w:t xml:space="preserve">directly</w:t>
      </w:r>
      <w:r>
        <w:t xml:space="preserve"> </w:t>
      </w:r>
      <w:r>
        <w:t xml:space="preserve">for the second-stage fermentation, avoiding an isolation step. Indeed, Fang’s 2022 experiment of feeding</w:t>
      </w:r>
      <w:r>
        <w:t xml:space="preserve"> </w:t>
      </w:r>
      <w:r>
        <w:rPr>
          <w:i/>
          <w:iCs/>
        </w:rPr>
        <w:t xml:space="preserve">syngas-derived acetate</w:t>
      </w:r>
      <w:r>
        <w:t xml:space="preserve"> </w:t>
      </w:r>
      <w:r>
        <w:t xml:space="preserve">directly to an</w:t>
      </w:r>
      <w:r>
        <w:t xml:space="preserve"> </w:t>
      </w:r>
      <w:r>
        <w:rPr>
          <w:i/>
          <w:iCs/>
        </w:rPr>
        <w:t xml:space="preserve">E. coli</w:t>
      </w:r>
      <w:r>
        <w:t xml:space="preserve"> </w:t>
      </w:r>
      <w:r>
        <w:t xml:space="preserve">3HB producer suggests this can work</w:t>
      </w:r>
      <w:hyperlink r:id="rId91">
        <w:r>
          <w:rPr>
            <w:rStyle w:val="Hyperlink"/>
          </w:rPr>
          <w:t xml:space="preserve">[59]</w:t>
        </w:r>
      </w:hyperlink>
      <w:r>
        <w:t xml:space="preserve">. The caveat is impurities: syngas fermentation broth may have other VFAs or solvents, and pyrolysis oils have a mix of compounds. Engineering the production microbes to withstand those impurities (or designing selective membranes to let acetate through) could enable direct coupling. In the longer term, if electrochemical acetate production becomes efficient, it could generate a clean acetate solution ready for use (just requiring dilution and pH adjustment). Additionally,</w:t>
      </w:r>
      <w:r>
        <w:t xml:space="preserve"> </w:t>
      </w:r>
      <w:r>
        <w:rPr>
          <w:b/>
          <w:bCs/>
        </w:rPr>
        <w:t xml:space="preserve">techno-economic analysis (TEA)</w:t>
      </w:r>
      <w:r>
        <w:t xml:space="preserve"> </w:t>
      </w:r>
      <w:r>
        <w:t xml:space="preserve">and</w:t>
      </w:r>
      <w:r>
        <w:t xml:space="preserve"> </w:t>
      </w:r>
      <w:r>
        <w:rPr>
          <w:b/>
          <w:bCs/>
        </w:rPr>
        <w:t xml:space="preserve">life-cycle assessment (LCA)</w:t>
      </w:r>
      <w:r>
        <w:t xml:space="preserve"> </w:t>
      </w:r>
      <w:r>
        <w:t xml:space="preserve">of these acetate-based routes are needed to pinpoint where improvements in separation or yield have the biggest payoff</w:t>
      </w:r>
      <w:hyperlink r:id="rId99">
        <w:r>
          <w:rPr>
            <w:rStyle w:val="Hyperlink"/>
          </w:rPr>
          <w:t xml:space="preserve">[65]</w:t>
        </w:r>
      </w:hyperlink>
      <w:r>
        <w:t xml:space="preserve">. Early analyses suggest the cost and carbon footprint of acetate production itself (especially if energy-intensive separation is needed) will determine whether the overall process is truly advantageous</w:t>
      </w:r>
      <w:hyperlink r:id="rId27">
        <w:r>
          <w:rPr>
            <w:rStyle w:val="Hyperlink"/>
          </w:rPr>
          <w:t xml:space="preserve">[66]</w:t>
        </w:r>
      </w:hyperlink>
      <w:hyperlink r:id="rId100">
        <w:r>
          <w:rPr>
            <w:rStyle w:val="Hyperlink"/>
          </w:rPr>
          <w:t xml:space="preserve">[67]</w:t>
        </w:r>
      </w:hyperlink>
      <w:r>
        <w:t xml:space="preserve">. This is a space where chemical engineering advancements (e.g. novel solvents or sorbents for acetate recovery, electrodialysis, etc.) can contribute.</w:t>
      </w:r>
    </w:p>
    <w:p>
      <w:pPr>
        <w:pStyle w:val="BodyText"/>
      </w:pPr>
      <w:r>
        <w:rPr>
          <w:b/>
          <w:bCs/>
        </w:rPr>
        <w:t xml:space="preserve">Challenge 5: Genetic and Systems Complexity.</w:t>
      </w:r>
      <w:r>
        <w:t xml:space="preserve"> </w:t>
      </w:r>
      <w:r>
        <w:t xml:space="preserve">Engineering metabolism to use acetate involves the interplay of many systems – global regulation (carbon catabolite repression), stress response (acid stress genes), central carbon flux, cofactor balance, etc. This makes strain development a multi-factorial problem. Opportunity: Apply</w:t>
      </w:r>
      <w:r>
        <w:t xml:space="preserve"> </w:t>
      </w:r>
      <w:r>
        <w:rPr>
          <w:b/>
          <w:bCs/>
        </w:rPr>
        <w:t xml:space="preserve">systems biology and machine learning</w:t>
      </w:r>
      <w:r>
        <w:t xml:space="preserve"> </w:t>
      </w:r>
      <w:r>
        <w:t xml:space="preserve">to guide strain design. With tools like transcriptomics and proteomics, one can identify which genes are limiting growth on acetate or which stress pathways activate, guiding targeted interventions. Also,</w:t>
      </w:r>
      <w:r>
        <w:t xml:space="preserve"> </w:t>
      </w:r>
      <w:r>
        <w:rPr>
          <w:b/>
          <w:bCs/>
        </w:rPr>
        <w:t xml:space="preserve">synthetic biology circuits</w:t>
      </w:r>
      <w:r>
        <w:t xml:space="preserve"> </w:t>
      </w:r>
      <w:r>
        <w:t xml:space="preserve">could be used to dynamically regulate pathways: for example, a circuit that senses when acetate is in excess and triggers expression of genes to boost its assimilation or neutralize its toxicity. Such dynamic control might help strains handle the variable conditions in a fed-batch (initial low acetate, later higher, etc.).</w:t>
      </w:r>
    </w:p>
    <w:p>
      <w:pPr>
        <w:pStyle w:val="BodyText"/>
      </w:pPr>
      <w:r>
        <w:t xml:space="preserve">On the opportunity side beyond challenges, it’s worth highlighting the broader</w:t>
      </w:r>
      <w:r>
        <w:t xml:space="preserve"> </w:t>
      </w:r>
      <w:r>
        <w:rPr>
          <w:b/>
          <w:bCs/>
        </w:rPr>
        <w:t xml:space="preserve">benefits</w:t>
      </w:r>
      <w:r>
        <w:t xml:space="preserve"> </w:t>
      </w:r>
      <w:r>
        <w:t xml:space="preserve">if acetate feedstock is realized: We could</w:t>
      </w:r>
      <w:r>
        <w:t xml:space="preserve"> </w:t>
      </w:r>
      <w:r>
        <w:rPr>
          <w:b/>
          <w:bCs/>
        </w:rPr>
        <w:t xml:space="preserve">disconnect biomanufacturing from agriculture</w:t>
      </w:r>
      <w:r>
        <w:t xml:space="preserve">, meaning fuels and chemicals (and even food/feed) could be produced without arable land, using industrial emissions or CO₂ directly. This would be a paradigm shift for the bioeconomy. The concept of an “electrified biorefinery” emerges, where renewable electricity turns CO₂ into acetate, and microbes turn acetate into everything from plastic precursors to edible proteins. There is also an appealing</w:t>
      </w:r>
      <w:r>
        <w:t xml:space="preserve"> </w:t>
      </w:r>
      <w:r>
        <w:rPr>
          <w:b/>
          <w:bCs/>
        </w:rPr>
        <w:t xml:space="preserve">modularity</w:t>
      </w:r>
      <w:r>
        <w:t xml:space="preserve"> </w:t>
      </w:r>
      <w:r>
        <w:t xml:space="preserve">– acetate as a platform molecule could be produced at a central facility (say, co-located with a CO₂ source), then shipped to various satellite fermentation plants for conversion to different products, much as petroleum is refined into many products. This decoupling could add resilience and flexibility to supply chains [8].</w:t>
      </w:r>
    </w:p>
    <w:bookmarkEnd w:id="101"/>
    <w:bookmarkStart w:id="103" w:name="future-perspectives-next-510-years"/>
    <w:p>
      <w:pPr>
        <w:pStyle w:val="Heading2"/>
      </w:pPr>
      <w:r>
        <w:t xml:space="preserve">6. Future Perspectives (Next 5–10 Years)</w:t>
      </w:r>
    </w:p>
    <w:p>
      <w:pPr>
        <w:pStyle w:val="FirstParagraph"/>
      </w:pPr>
      <w:r>
        <w:t xml:space="preserve">The coming decade is likely to see significant advances in</w:t>
      </w:r>
      <w:r>
        <w:t xml:space="preserve"> </w:t>
      </w:r>
      <w:r>
        <w:rPr>
          <w:b/>
          <w:bCs/>
        </w:rPr>
        <w:t xml:space="preserve">acetate-based biomanufacturing</w:t>
      </w:r>
      <w:r>
        <w:t xml:space="preserve">, driven by both technological progress and sustainability pressures. Here, we outline some key developments that experts anticipate:</w:t>
      </w:r>
    </w:p>
    <w:p>
      <w:pPr>
        <w:numPr>
          <w:ilvl w:val="0"/>
          <w:numId w:val="1004"/>
        </w:numPr>
      </w:pPr>
      <w:r>
        <w:rPr>
          <w:b/>
          <w:bCs/>
        </w:rPr>
        <w:t xml:space="preserve">Strain Engineering Breakthroughs:</w:t>
      </w:r>
      <w:r>
        <w:t xml:space="preserve"> </w:t>
      </w:r>
      <w:r>
        <w:t xml:space="preserve">We expect the creation of microbial strains that can consume acetate as efficiently as current strains consume glucose. This will be aided by adaptive evolution experiments yielding</w:t>
      </w:r>
      <w:r>
        <w:t xml:space="preserve"> </w:t>
      </w:r>
      <w:r>
        <w:rPr>
          <w:i/>
          <w:iCs/>
        </w:rPr>
        <w:t xml:space="preserve">mutations that alleviate acetate’s downsides</w:t>
      </w:r>
      <w:r>
        <w:t xml:space="preserve"> </w:t>
      </w:r>
      <w:r>
        <w:t xml:space="preserve">(for instance, mutations that keep intracellular pH stable, or that deregulate the glyoxylate cycle). CRISPR-based genome editing and high-throughput screening will accelerate the identification of beneficial gene targets. One particular goal will be to engineer strains capable of</w:t>
      </w:r>
      <w:r>
        <w:t xml:space="preserve"> </w:t>
      </w:r>
      <w:r>
        <w:rPr>
          <w:b/>
          <w:bCs/>
        </w:rPr>
        <w:t xml:space="preserve">co-utilizing acetate and other substrates</w:t>
      </w:r>
      <w:r>
        <w:t xml:space="preserve"> </w:t>
      </w:r>
      <w:r>
        <w:t xml:space="preserve">seamlessly. Imagine an</w:t>
      </w:r>
      <w:r>
        <w:t xml:space="preserve"> </w:t>
      </w:r>
      <w:r>
        <w:rPr>
          <w:i/>
          <w:iCs/>
        </w:rPr>
        <w:t xml:space="preserve">E. coli</w:t>
      </w:r>
      <w:r>
        <w:t xml:space="preserve"> </w:t>
      </w:r>
      <w:r>
        <w:t xml:space="preserve">that in a bioreactor can simultaneously use acetate (from a waste stream) and sugar (from a cheap feedstock) without catabolite repression – such flexibility could maximize carbon usage and reduce costs [1].</w:t>
      </w:r>
    </w:p>
    <w:p>
      <w:pPr>
        <w:numPr>
          <w:ilvl w:val="0"/>
          <w:numId w:val="1004"/>
        </w:numPr>
      </w:pPr>
      <w:r>
        <w:rPr>
          <w:b/>
          <w:bCs/>
        </w:rPr>
        <w:t xml:space="preserve">Integration with Renewable Energy:</w:t>
      </w:r>
      <w:r>
        <w:t xml:space="preserve"> </w:t>
      </w:r>
      <w:r>
        <w:t xml:space="preserve">If current trends continue, electrochemical CO₂-to-acetate conversion will improve in efficiency and output titer. We might see pilot plants where</w:t>
      </w:r>
      <w:r>
        <w:t xml:space="preserve"> </w:t>
      </w:r>
      <w:r>
        <w:rPr>
          <w:b/>
          <w:bCs/>
        </w:rPr>
        <w:t xml:space="preserve">solar or wind energy drives acetate production</w:t>
      </w:r>
      <w:r>
        <w:t xml:space="preserve">, which is then directly fed to bioreactors. A recent analysis showed that using acetate in this way could achieve far higher solar-to-biomass efficiency than traditional agriculture or algal cultivation</w:t>
      </w:r>
      <w:hyperlink r:id="rId41">
        <w:r>
          <w:rPr>
            <w:rStyle w:val="Hyperlink"/>
          </w:rPr>
          <w:t xml:space="preserve">[18]</w:t>
        </w:r>
      </w:hyperlink>
      <w:hyperlink r:id="rId102">
        <w:r>
          <w:rPr>
            <w:rStyle w:val="Hyperlink"/>
          </w:rPr>
          <w:t xml:space="preserve">[68]</w:t>
        </w:r>
      </w:hyperlink>
      <w:r>
        <w:t xml:space="preserve">. In 5–10 years, demonstration systems (perhaps at the 100–1000 L fermentation scale) could be operating, showing the concept of “</w:t>
      </w:r>
      <w:r>
        <w:rPr>
          <w:b/>
          <w:bCs/>
        </w:rPr>
        <w:t xml:space="preserve">electricity to products via acetate</w:t>
      </w:r>
      <w:r>
        <w:t xml:space="preserve">.” This would fulfill, in part, the vision of artificial photosynthesis feeding the bioeconomy.</w:t>
      </w:r>
    </w:p>
    <w:p>
      <w:pPr>
        <w:numPr>
          <w:ilvl w:val="0"/>
          <w:numId w:val="1004"/>
        </w:numPr>
      </w:pPr>
      <w:r>
        <w:rPr>
          <w:b/>
          <w:bCs/>
        </w:rPr>
        <w:t xml:space="preserve">Process Intensification:</w:t>
      </w:r>
      <w:r>
        <w:t xml:space="preserve"> </w:t>
      </w:r>
      <w:r>
        <w:t xml:space="preserve">On the engineering side, expect to see novel bioprocess designs to handle acetate. Continuous fermentation with cell recycle might be adopted to maintain low acetate concentrations while achieving high cell densities – this can overcome the slow growth issue by keeping cells in their exponential phase longer. Additionally,</w:t>
      </w:r>
      <w:r>
        <w:t xml:space="preserve"> </w:t>
      </w:r>
      <w:r>
        <w:rPr>
          <w:b/>
          <w:bCs/>
        </w:rPr>
        <w:t xml:space="preserve">in situ product removal</w:t>
      </w:r>
      <w:r>
        <w:t xml:space="preserve"> </w:t>
      </w:r>
      <w:r>
        <w:t xml:space="preserve">might be combined to pull out target chemicals that could otherwise accumulate and inhibit cells (especially relevant if the product is an acid or inhibitory compound). The separation of acetate from fermentation could also be intensified, perhaps using</w:t>
      </w:r>
      <w:r>
        <w:t xml:space="preserve"> </w:t>
      </w:r>
      <w:r>
        <w:rPr>
          <w:b/>
          <w:bCs/>
        </w:rPr>
        <w:t xml:space="preserve">membrane contactors or electrodialysis</w:t>
      </w:r>
      <w:r>
        <w:t xml:space="preserve"> </w:t>
      </w:r>
      <w:r>
        <w:t xml:space="preserve">units that selectively remove and concentrate acetate from dilute sources (like fermentation effluent of an upstream process).</w:t>
      </w:r>
    </w:p>
    <w:p>
      <w:pPr>
        <w:numPr>
          <w:ilvl w:val="0"/>
          <w:numId w:val="1004"/>
        </w:numPr>
      </w:pPr>
      <w:r>
        <w:rPr>
          <w:b/>
          <w:bCs/>
        </w:rPr>
        <w:t xml:space="preserve">New Feedstock Combinations:</w:t>
      </w:r>
      <w:r>
        <w:t xml:space="preserve"> </w:t>
      </w:r>
      <w:r>
        <w:t xml:space="preserve">Acetate might not remain alone; we might see bioprocesses using</w:t>
      </w:r>
      <w:r>
        <w:t xml:space="preserve"> </w:t>
      </w:r>
      <w:r>
        <w:rPr>
          <w:b/>
          <w:bCs/>
        </w:rPr>
        <w:t xml:space="preserve">mixed feeds</w:t>
      </w:r>
      <w:r>
        <w:t xml:space="preserve"> </w:t>
      </w:r>
      <w:r>
        <w:t xml:space="preserve">such as acetate + CO₂ + H₂ in a single pot. For example, a genetically engineered organism could use acetate as the main carbon but also directly fix CO₂ with H₂ to supply extra reducing power (some researchers are trying to engineer</w:t>
      </w:r>
      <w:r>
        <w:t xml:space="preserve"> </w:t>
      </w:r>
      <w:r>
        <w:rPr>
          <w:i/>
          <w:iCs/>
        </w:rPr>
        <w:t xml:space="preserve">E. coli</w:t>
      </w:r>
      <w:r>
        <w:t xml:space="preserve"> </w:t>
      </w:r>
      <w:r>
        <w:t xml:space="preserve">or</w:t>
      </w:r>
      <w:r>
        <w:t xml:space="preserve"> </w:t>
      </w:r>
      <w:r>
        <w:rPr>
          <w:i/>
          <w:iCs/>
        </w:rPr>
        <w:t xml:space="preserve">C. glutamicum</w:t>
      </w:r>
      <w:r>
        <w:t xml:space="preserve"> </w:t>
      </w:r>
      <w:r>
        <w:t xml:space="preserve">to fix CO₂ autotrophically in presence of H₂). This would effectively turn acetate fermentation into a hybrid chemoautotrophic process, improving yields and potentially capturing even more carbon. Another combination is acetate + methanol co-feeding: methanol is a highly reduced C1 that could donate electrons while acetate provides the carbon backbone diversity. These hybrid feeding strategies might be explored to leverage the strengths of each feedstock.</w:t>
      </w:r>
    </w:p>
    <w:p>
      <w:pPr>
        <w:numPr>
          <w:ilvl w:val="0"/>
          <w:numId w:val="1004"/>
        </w:numPr>
      </w:pPr>
      <w:r>
        <w:rPr>
          <w:b/>
          <w:bCs/>
        </w:rPr>
        <w:t xml:space="preserve">Expansion to Other Organisms:</w:t>
      </w:r>
      <w:r>
        <w:t xml:space="preserve"> </w:t>
      </w:r>
      <w:r>
        <w:t xml:space="preserve">So far,</w:t>
      </w:r>
      <w:r>
        <w:t xml:space="preserve"> </w:t>
      </w:r>
      <w:r>
        <w:rPr>
          <w:i/>
          <w:iCs/>
        </w:rPr>
        <w:t xml:space="preserve">E. coli</w:t>
      </w:r>
      <w:r>
        <w:t xml:space="preserve"> </w:t>
      </w:r>
      <w:r>
        <w:t xml:space="preserve">has been a workhorse in acetate studies, but we anticipate more work with</w:t>
      </w:r>
      <w:r>
        <w:t xml:space="preserve"> </w:t>
      </w:r>
      <w:r>
        <w:rPr>
          <w:b/>
          <w:bCs/>
        </w:rPr>
        <w:t xml:space="preserve">yeasts (e.g.</w:t>
      </w:r>
      <w:r>
        <w:rPr>
          <w:b/>
          <w:bCs/>
        </w:rPr>
        <w:t xml:space="preserve"> </w:t>
      </w:r>
      <w:r>
        <w:rPr>
          <w:b/>
          <w:bCs/>
          <w:i/>
          <w:iCs/>
        </w:rPr>
        <w:t xml:space="preserve">Yarrowia lipolytica</w:t>
      </w:r>
      <w:r>
        <w:rPr>
          <w:b/>
          <w:bCs/>
        </w:rPr>
        <w:t xml:space="preserve">,</w:t>
      </w:r>
      <w:r>
        <w:rPr>
          <w:b/>
          <w:bCs/>
        </w:rPr>
        <w:t xml:space="preserve"> </w:t>
      </w:r>
      <w:r>
        <w:rPr>
          <w:b/>
          <w:bCs/>
          <w:i/>
          <w:iCs/>
        </w:rPr>
        <w:t xml:space="preserve">Kluyveromyces marxianus</w:t>
      </w:r>
      <w:r>
        <w:rPr>
          <w:b/>
          <w:bCs/>
        </w:rPr>
        <w:t xml:space="preserve">)</w:t>
      </w:r>
      <w:r>
        <w:t xml:space="preserve"> </w:t>
      </w:r>
      <w:r>
        <w:t xml:space="preserve">and other bacteria (</w:t>
      </w:r>
      <w:r>
        <w:rPr>
          <w:i/>
          <w:iCs/>
        </w:rPr>
        <w:t xml:space="preserve">Pseudomonas, Rhodococcus, Corynebacterium,</w:t>
      </w:r>
      <w:r>
        <w:t xml:space="preserve"> </w:t>
      </w:r>
      <w:r>
        <w:t xml:space="preserve">etc.) that naturally metabolize acetate. Oleaginous yeasts, for instance, could convert acetate to lipids at high yield – this could be crucial for sustainable biodiesel or omega-fatty acid production [5].</w:t>
      </w:r>
      <w:r>
        <w:t xml:space="preserve"> </w:t>
      </w:r>
      <w:r>
        <w:rPr>
          <w:i/>
          <w:iCs/>
        </w:rPr>
        <w:t xml:space="preserve">Kluyveromyces marxianus</w:t>
      </w:r>
      <w:r>
        <w:t xml:space="preserve"> </w:t>
      </w:r>
      <w:r>
        <w:t xml:space="preserve">is a fast-growing yeast that can consume acetate and sugars; its use could shorten fermentation times. Each organism brings unique advantages (tolerance, metabolic networks) which could be harnessed for specific product goals.</w:t>
      </w:r>
    </w:p>
    <w:p>
      <w:pPr>
        <w:numPr>
          <w:ilvl w:val="0"/>
          <w:numId w:val="1004"/>
        </w:numPr>
      </w:pPr>
      <w:r>
        <w:rPr>
          <w:b/>
          <w:bCs/>
        </w:rPr>
        <w:t xml:space="preserve">Circular Economy and Waste Valorization:</w:t>
      </w:r>
      <w:r>
        <w:t xml:space="preserve"> </w:t>
      </w:r>
      <w:r>
        <w:t xml:space="preserve">We foresee acetate acting as a central node in waste valorization networks. City waste management might include anaerobic digesters optimized to produce VFA mixtures that are then funneled to biorefineries. Industrial CO₂ emissions could be paired with modular electrochemical units producing acetate on-site to feed bioplastic-producing microbes, turning a waste into a feed. These kinds of integrations will likely be supported by policy incentives for carbon reutilization and reductions in waste disposal. By 5–10 years, perhaps at least one commercial process will be running that uses waste-derived acetate to make a commodity chemical (even if partially blending with conventional feedstocks initially).</w:t>
      </w:r>
    </w:p>
    <w:p>
      <w:pPr>
        <w:numPr>
          <w:ilvl w:val="0"/>
          <w:numId w:val="1004"/>
        </w:numPr>
      </w:pPr>
      <w:r>
        <w:rPr>
          <w:b/>
          <w:bCs/>
        </w:rPr>
        <w:t xml:space="preserve">Economic and Environmental Assessment:</w:t>
      </w:r>
      <w:r>
        <w:t xml:space="preserve"> </w:t>
      </w:r>
      <w:r>
        <w:t xml:space="preserve">As the field matures, comprehensive TEA and LCA studies of acetate-fed bioprocesses will become available. These will clarify the scenarios in which acetate offers true economic or carbon savings. Early indications are positive – using acetate from waste</w:t>
      </w:r>
      <w:r>
        <w:t xml:space="preserve"> </w:t>
      </w:r>
      <w:r>
        <w:rPr>
          <w:i/>
          <w:iCs/>
        </w:rPr>
        <w:t xml:space="preserve">can</w:t>
      </w:r>
      <w:r>
        <w:t xml:space="preserve"> </w:t>
      </w:r>
      <w:r>
        <w:t xml:space="preserve">cut down carbon footprint significantly, but only if the upstream production of acetate is itself efficient and low-carbon</w:t>
      </w:r>
      <w:hyperlink r:id="rId27">
        <w:r>
          <w:rPr>
            <w:rStyle w:val="Hyperlink"/>
          </w:rPr>
          <w:t xml:space="preserve">[66]</w:t>
        </w:r>
      </w:hyperlink>
      <w:hyperlink r:id="rId99">
        <w:r>
          <w:rPr>
            <w:rStyle w:val="Hyperlink"/>
          </w:rPr>
          <w:t xml:space="preserve">[65]</w:t>
        </w:r>
      </w:hyperlink>
      <w:r>
        <w:t xml:space="preserve">. We predict that by 2030, the community will have identified one or two</w:t>
      </w:r>
      <w:r>
        <w:t xml:space="preserve"> </w:t>
      </w:r>
      <w:r>
        <w:rPr>
          <w:b/>
          <w:bCs/>
        </w:rPr>
        <w:t xml:space="preserve">flagship products</w:t>
      </w:r>
      <w:r>
        <w:t xml:space="preserve"> </w:t>
      </w:r>
      <w:r>
        <w:t xml:space="preserve">for which acetate-based production outcompetes sugar-based production either economically or environmentally (or both). Candidates might be those where feedstock cost dominates current process economics, or where using acetate confers a particular yield advantage (e.g., products that are two-carbon-based or heavily reliant on acetyl-CoA).</w:t>
      </w:r>
    </w:p>
    <w:p>
      <w:pPr>
        <w:pStyle w:val="FirstParagraph"/>
      </w:pPr>
      <w:r>
        <w:t xml:space="preserve">In conclusion, acetate is transforming from a “nuisance byproduct” in traditional fermentations into a</w:t>
      </w:r>
      <w:r>
        <w:t xml:space="preserve"> </w:t>
      </w:r>
      <w:r>
        <w:rPr>
          <w:b/>
          <w:bCs/>
        </w:rPr>
        <w:t xml:space="preserve">versatile feedstock</w:t>
      </w:r>
      <w:r>
        <w:t xml:space="preserve"> </w:t>
      </w:r>
      <w:r>
        <w:t xml:space="preserve">enabling new modes of sustainable production. While challenges remain in making acetate assimilation as efficient as traditional substrates, rapid progress in metabolic engineering, coupled with innovations in how we source acetate, suggest that the vision of an</w:t>
      </w:r>
      <w:r>
        <w:t xml:space="preserve"> </w:t>
      </w:r>
      <w:r>
        <w:rPr>
          <w:i/>
          <w:iCs/>
        </w:rPr>
        <w:t xml:space="preserve">acetate-centered bioeconomy</w:t>
      </w:r>
      <w:r>
        <w:t xml:space="preserve"> </w:t>
      </w:r>
      <w:r>
        <w:t xml:space="preserve">is on the horizon. In the next decade, we will likely witness the first commercial-scale biomanufacturing processes that run on acetate, paving the way for truly decoupling industrial biotechnology from food-based sugars and integrating it with carbon recycling efforts. Acetate’s rise as a feedstock exemplifies the power of combining chemistry, biology, and engineering to turn a simple molecule into a linchpin of sustainable technology.</w:t>
      </w:r>
    </w:p>
    <w:p>
      <w:pPr>
        <w:pStyle w:val="BodyText"/>
      </w:pPr>
      <w:r>
        <w:rPr>
          <w:b/>
          <w:bCs/>
        </w:rPr>
        <w:t xml:space="preserve">Download Options:</w:t>
      </w:r>
      <w:r>
        <w:t xml:space="preserve"> </w:t>
      </w:r>
      <w:r>
        <w:rPr>
          <w:i/>
          <w:iCs/>
        </w:rPr>
        <w:t xml:space="preserve">This comprehensive review is available for download in PDF or Word format for convenient offline reading.</w:t>
      </w:r>
    </w:p>
    <w:bookmarkEnd w:id="103"/>
    <w:bookmarkEnd w:id="104"/>
    <w:bookmarkEnd w:id="105"/>
    <w:p>
      <w:r>
        <w:pict>
          <v:rect style="width:0;height:1.5pt" o:hralign="center" o:hrstd="t" o:hr="t"/>
        </w:pict>
      </w:r>
    </w:p>
    <w:bookmarkStart w:id="11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6">
        <w:r>
          <w:rPr>
            <w:rStyle w:val="Hyperlink"/>
          </w:rPr>
          <w:t xml:space="preserve">[13]</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5">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hyperlink r:id="rId61">
        <w:r>
          <w:rPr>
            <w:rStyle w:val="Hyperlink"/>
          </w:rPr>
          <w:t xml:space="preserve">[33]</w:t>
        </w:r>
      </w:hyperlink>
      <w:r>
        <w:t xml:space="preserve"> </w:t>
      </w:r>
      <w:hyperlink r:id="rId64">
        <w:r>
          <w:rPr>
            <w:rStyle w:val="Hyperlink"/>
          </w:rPr>
          <w:t xml:space="preserve">[34]</w:t>
        </w:r>
      </w:hyperlink>
      <w:r>
        <w:t xml:space="preserve"> </w:t>
      </w:r>
      <w:hyperlink r:id="rId65">
        <w:r>
          <w:rPr>
            <w:rStyle w:val="Hyperlink"/>
          </w:rPr>
          <w:t xml:space="preserve">[35]</w:t>
        </w:r>
      </w:hyperlink>
      <w:r>
        <w:t xml:space="preserve"> </w:t>
      </w:r>
      <w:hyperlink r:id="rId66">
        <w:r>
          <w:rPr>
            <w:rStyle w:val="Hyperlink"/>
          </w:rPr>
          <w:t xml:space="preserve">[36]</w:t>
        </w:r>
      </w:hyperlink>
      <w:r>
        <w:t xml:space="preserve"> </w:t>
      </w:r>
      <w:hyperlink r:id="rId67">
        <w:r>
          <w:rPr>
            <w:rStyle w:val="Hyperlink"/>
          </w:rPr>
          <w:t xml:space="preserve">[37]</w:t>
        </w:r>
      </w:hyperlink>
      <w:r>
        <w:t xml:space="preserve"> </w:t>
      </w:r>
      <w:hyperlink r:id="rId68">
        <w:r>
          <w:rPr>
            <w:rStyle w:val="Hyperlink"/>
          </w:rPr>
          <w:t xml:space="preserve">[38]</w:t>
        </w:r>
      </w:hyperlink>
      <w:r>
        <w:t xml:space="preserve"> </w:t>
      </w:r>
      <w:hyperlink r:id="rId69">
        <w:r>
          <w:rPr>
            <w:rStyle w:val="Hyperlink"/>
          </w:rPr>
          <w:t xml:space="preserve">[39]</w:t>
        </w:r>
      </w:hyperlink>
      <w:r>
        <w:t xml:space="preserve"> </w:t>
      </w:r>
      <w:hyperlink r:id="rId71">
        <w:r>
          <w:rPr>
            <w:rStyle w:val="Hyperlink"/>
          </w:rPr>
          <w:t xml:space="preserve">[40]</w:t>
        </w:r>
      </w:hyperlink>
      <w:r>
        <w:t xml:space="preserve"> </w:t>
      </w:r>
      <w:hyperlink r:id="rId72">
        <w:r>
          <w:rPr>
            <w:rStyle w:val="Hyperlink"/>
          </w:rPr>
          <w:t xml:space="preserve">[41]</w:t>
        </w:r>
      </w:hyperlink>
      <w:r>
        <w:t xml:space="preserve"> </w:t>
      </w:r>
      <w:hyperlink r:id="rId73">
        <w:r>
          <w:rPr>
            <w:rStyle w:val="Hyperlink"/>
          </w:rPr>
          <w:t xml:space="preserve">[42]</w:t>
        </w:r>
      </w:hyperlink>
      <w:r>
        <w:t xml:space="preserve"> </w:t>
      </w:r>
      <w:hyperlink r:id="rId74">
        <w:r>
          <w:rPr>
            <w:rStyle w:val="Hyperlink"/>
          </w:rPr>
          <w:t xml:space="preserve">[43]</w:t>
        </w:r>
      </w:hyperlink>
      <w:r>
        <w:t xml:space="preserve"> </w:t>
      </w:r>
      <w:hyperlink r:id="rId75">
        <w:r>
          <w:rPr>
            <w:rStyle w:val="Hyperlink"/>
          </w:rPr>
          <w:t xml:space="preserve">[44]</w:t>
        </w:r>
      </w:hyperlink>
      <w:r>
        <w:t xml:space="preserve"> </w:t>
      </w:r>
      <w:hyperlink r:id="rId76">
        <w:r>
          <w:rPr>
            <w:rStyle w:val="Hyperlink"/>
          </w:rPr>
          <w:t xml:space="preserve">[45]</w:t>
        </w:r>
      </w:hyperlink>
      <w:r>
        <w:t xml:space="preserve"> </w:t>
      </w:r>
      <w:hyperlink r:id="rId78">
        <w:r>
          <w:rPr>
            <w:rStyle w:val="Hyperlink"/>
          </w:rPr>
          <w:t xml:space="preserve">[46]</w:t>
        </w:r>
      </w:hyperlink>
      <w:r>
        <w:t xml:space="preserve"> </w:t>
      </w:r>
      <w:hyperlink r:id="rId79">
        <w:r>
          <w:rPr>
            <w:rStyle w:val="Hyperlink"/>
          </w:rPr>
          <w:t xml:space="preserve">[47]</w:t>
        </w:r>
      </w:hyperlink>
      <w:r>
        <w:t xml:space="preserve"> </w:t>
      </w:r>
      <w:hyperlink r:id="rId80">
        <w:r>
          <w:rPr>
            <w:rStyle w:val="Hyperlink"/>
          </w:rPr>
          <w:t xml:space="preserve">[48]</w:t>
        </w:r>
      </w:hyperlink>
      <w:r>
        <w:t xml:space="preserve"> </w:t>
      </w:r>
      <w:hyperlink r:id="rId81">
        <w:r>
          <w:rPr>
            <w:rStyle w:val="Hyperlink"/>
          </w:rPr>
          <w:t xml:space="preserve">[49]</w:t>
        </w:r>
      </w:hyperlink>
      <w:r>
        <w:t xml:space="preserve"> </w:t>
      </w:r>
      <w:hyperlink r:id="rId82">
        <w:r>
          <w:rPr>
            <w:rStyle w:val="Hyperlink"/>
          </w:rPr>
          <w:t xml:space="preserve">[50]</w:t>
        </w:r>
      </w:hyperlink>
      <w:r>
        <w:t xml:space="preserve"> </w:t>
      </w:r>
      <w:hyperlink r:id="rId83">
        <w:r>
          <w:rPr>
            <w:rStyle w:val="Hyperlink"/>
          </w:rPr>
          <w:t xml:space="preserve">[51]</w:t>
        </w:r>
      </w:hyperlink>
      <w:r>
        <w:t xml:space="preserve"> </w:t>
      </w:r>
      <w:hyperlink r:id="rId85">
        <w:r>
          <w:rPr>
            <w:rStyle w:val="Hyperlink"/>
          </w:rPr>
          <w:t xml:space="preserve">[52]</w:t>
        </w:r>
      </w:hyperlink>
      <w:r>
        <w:t xml:space="preserve"> </w:t>
      </w:r>
      <w:hyperlink r:id="rId86">
        <w:r>
          <w:rPr>
            <w:rStyle w:val="Hyperlink"/>
          </w:rPr>
          <w:t xml:space="preserve">[53]</w:t>
        </w:r>
      </w:hyperlink>
      <w:r>
        <w:t xml:space="preserve"> </w:t>
      </w:r>
      <w:hyperlink r:id="rId87">
        <w:r>
          <w:rPr>
            <w:rStyle w:val="Hyperlink"/>
          </w:rPr>
          <w:t xml:space="preserve">[54]</w:t>
        </w:r>
      </w:hyperlink>
      <w:r>
        <w:t xml:space="preserve"> </w:t>
      </w:r>
      <w:hyperlink r:id="rId88">
        <w:r>
          <w:rPr>
            <w:rStyle w:val="Hyperlink"/>
          </w:rPr>
          <w:t xml:space="preserve">[55]</w:t>
        </w:r>
      </w:hyperlink>
      <w:r>
        <w:t xml:space="preserve"> </w:t>
      </w:r>
      <w:hyperlink r:id="rId89">
        <w:r>
          <w:rPr>
            <w:rStyle w:val="Hyperlink"/>
          </w:rPr>
          <w:t xml:space="preserve">[56]</w:t>
        </w:r>
      </w:hyperlink>
      <w:r>
        <w:t xml:space="preserve"> </w:t>
      </w:r>
      <w:hyperlink r:id="rId89">
        <w:r>
          <w:rPr>
            <w:rStyle w:val="Hyperlink"/>
          </w:rPr>
          <w:t xml:space="preserve">[57]</w:t>
        </w:r>
      </w:hyperlink>
      <w:r>
        <w:t xml:space="preserve"> </w:t>
      </w:r>
      <w:hyperlink r:id="rId90">
        <w:r>
          <w:rPr>
            <w:rStyle w:val="Hyperlink"/>
          </w:rPr>
          <w:t xml:space="preserve">[58]</w:t>
        </w:r>
      </w:hyperlink>
      <w:r>
        <w:t xml:space="preserve"> </w:t>
      </w:r>
      <w:hyperlink r:id="rId91">
        <w:r>
          <w:rPr>
            <w:rStyle w:val="Hyperlink"/>
          </w:rPr>
          <w:t xml:space="preserve">[59]</w:t>
        </w:r>
      </w:hyperlink>
      <w:r>
        <w:t xml:space="preserve"> </w:t>
      </w:r>
      <w:hyperlink r:id="rId92">
        <w:r>
          <w:rPr>
            <w:rStyle w:val="Hyperlink"/>
          </w:rPr>
          <w:t xml:space="preserve">[60]</w:t>
        </w:r>
      </w:hyperlink>
      <w:r>
        <w:t xml:space="preserve"> </w:t>
      </w:r>
      <w:hyperlink r:id="rId78">
        <w:r>
          <w:rPr>
            <w:rStyle w:val="Hyperlink"/>
          </w:rPr>
          <w:t xml:space="preserve">[61]</w:t>
        </w:r>
      </w:hyperlink>
      <w:r>
        <w:t xml:space="preserve"> </w:t>
      </w:r>
      <w:hyperlink r:id="rId96">
        <w:r>
          <w:rPr>
            <w:rStyle w:val="Hyperlink"/>
          </w:rPr>
          <w:t xml:space="preserve">[62]</w:t>
        </w:r>
      </w:hyperlink>
      <w:r>
        <w:t xml:space="preserve"> </w:t>
      </w:r>
      <w:hyperlink r:id="rId97">
        <w:r>
          <w:rPr>
            <w:rStyle w:val="Hyperlink"/>
          </w:rPr>
          <w:t xml:space="preserve">[63]</w:t>
        </w:r>
      </w:hyperlink>
      <w:r>
        <w:t xml:space="preserve"> </w:t>
      </w:r>
      <w:hyperlink r:id="rId98">
        <w:r>
          <w:rPr>
            <w:rStyle w:val="Hyperlink"/>
          </w:rPr>
          <w:t xml:space="preserve">[64]</w:t>
        </w:r>
      </w:hyperlink>
      <w:r>
        <w:t xml:space="preserve"> </w:t>
      </w:r>
      <w:hyperlink r:id="rId99">
        <w:r>
          <w:rPr>
            <w:rStyle w:val="Hyperlink"/>
          </w:rPr>
          <w:t xml:space="preserve">[65]</w:t>
        </w:r>
      </w:hyperlink>
      <w:r>
        <w:t xml:space="preserve"> </w:t>
      </w:r>
      <w:hyperlink r:id="rId100">
        <w:r>
          <w:rPr>
            <w:rStyle w:val="Hyperlink"/>
          </w:rPr>
          <w:t xml:space="preserve">[67]</w:t>
        </w:r>
      </w:hyperlink>
      <w:r>
        <w:t xml:space="preserve"> </w:t>
      </w:r>
      <w:r>
        <w:t xml:space="preserve"> </w:t>
      </w:r>
      <w:r>
        <w:t xml:space="preserve">Application of Acetate as a Substrate for the Production of Value-Added Chemicals in Escherichia coli - PMC</w:t>
      </w:r>
      <w:r>
        <w:t xml:space="preserve"> </w:t>
      </w:r>
    </w:p>
    <w:p>
      <w:pPr>
        <w:pStyle w:val="BodyText"/>
      </w:pPr>
      <w:hyperlink r:id="rId106">
        <w:r>
          <w:rPr>
            <w:rStyle w:val="Hyperlink"/>
          </w:rPr>
          <w:t xml:space="preserve">https://pmc.ncbi.nlm.nih.gov/articles/PMC10891810/</w:t>
        </w:r>
      </w:hyperlink>
    </w:p>
    <w:p>
      <w:pPr>
        <w:pStyle w:val="BodyText"/>
      </w:pPr>
      <w:hyperlink r:id="rId24">
        <w:r>
          <w:rPr>
            <w:rStyle w:val="Hyperlink"/>
          </w:rPr>
          <w:t xml:space="preserve">[3]</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7">
        <w:r>
          <w:rPr>
            <w:rStyle w:val="Hyperlink"/>
          </w:rPr>
          <w:t xml:space="preserve">[66]</w:t>
        </w:r>
      </w:hyperlink>
      <w:r>
        <w:t xml:space="preserve"> </w:t>
      </w:r>
      <w:r>
        <w:t xml:space="preserve">Recent advances and challenges in the bioconversion of acetate to value-added chemicals | Request PDF</w:t>
      </w:r>
    </w:p>
    <w:p>
      <w:pPr>
        <w:pStyle w:val="BodyText"/>
      </w:pPr>
      <w:hyperlink r:id="rId107">
        <w:r>
          <w:rPr>
            <w:rStyle w:val="Hyperlink"/>
          </w:rPr>
          <w:t xml:space="preserve">https://www.researchgate.net/publication/364101717_Recent_advances_and_challenges_in_the_bioconversion_of_acetate_to_value-added_chemicals</w:t>
        </w:r>
      </w:hyperlink>
    </w:p>
    <w:p>
      <w:pPr>
        <w:pStyle w:val="BodyText"/>
      </w:pPr>
      <w:hyperlink r:id="rId29">
        <w:r>
          <w:rPr>
            <w:rStyle w:val="Hyperlink"/>
          </w:rPr>
          <w:t xml:space="preserve">[8]</w:t>
        </w:r>
      </w:hyperlink>
      <w:r>
        <w:t xml:space="preserve"> </w:t>
      </w:r>
      <w:r>
        <w:t xml:space="preserve">Acetate as a potential feedstock for the production of value-added chemicals: Metabolism and applications | Request PDF</w:t>
      </w:r>
    </w:p>
    <w:p>
      <w:pPr>
        <w:pStyle w:val="BodyText"/>
      </w:pPr>
      <w:hyperlink r:id="rId108">
        <w:r>
          <w:rPr>
            <w:rStyle w:val="Hyperlink"/>
          </w:rPr>
          <w:t xml:space="preserve">https://www.researchgate.net/publication/350432172_Acetate_as_a_potential_feedstock_for_the_production_of_value-added_chemicals_Metabolism_and_applications</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r>
        <w:t xml:space="preserve">Demonstrating Pilot-Scale Gas Fermentation for Acetate Production from Biomass-Derived Syngas Streams</w:t>
      </w:r>
    </w:p>
    <w:p>
      <w:pPr>
        <w:pStyle w:val="BodyText"/>
      </w:pPr>
      <w:hyperlink r:id="rId109">
        <w:r>
          <w:rPr>
            <w:rStyle w:val="Hyperlink"/>
          </w:rPr>
          <w:t xml:space="preserve">https://biosfera-project.eu/wp-content/uploads/2024/06/fermentation-10-00285.pdf</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102">
        <w:r>
          <w:rPr>
            <w:rStyle w:val="Hyperlink"/>
          </w:rPr>
          <w:t xml:space="preserve">[68]</w:t>
        </w:r>
      </w:hyperlink>
      <w:r>
        <w:t xml:space="preserve"> </w:t>
      </w:r>
      <w:r>
        <w:t xml:space="preserve">Artificial photosynthesis | UDaily</w:t>
      </w:r>
    </w:p>
    <w:p>
      <w:pPr>
        <w:pStyle w:val="BodyText"/>
      </w:pPr>
      <w:hyperlink r:id="rId110">
        <w:r>
          <w:rPr>
            <w:rStyle w:val="Hyperlink"/>
          </w:rPr>
          <w:t xml:space="preserve">https://www.udel.edu/udaily/2022/june/grow-plants-without-photosynthesis-through-acetate-electrocatalysis/</w:t>
        </w:r>
      </w:hyperlink>
    </w:p>
    <w:p>
      <w:pPr>
        <w:pStyle w:val="BodyText"/>
      </w:pPr>
      <w:hyperlink r:id="rId60">
        <w:r>
          <w:rPr>
            <w:rStyle w:val="Hyperlink"/>
          </w:rPr>
          <w:t xml:space="preserve">[32]</w:t>
        </w:r>
      </w:hyperlink>
      <w:r>
        <w:t xml:space="preserve"> </w:t>
      </w:r>
      <w:r>
        <w:t xml:space="preserve">Graphical representation of acetate generation approaches and bio-based... | Download Scientific Diagram</w:t>
      </w:r>
    </w:p>
    <w:p>
      <w:pPr>
        <w:pStyle w:val="BodyText"/>
      </w:pPr>
      <w:hyperlink r:id="rId111">
        <w:r>
          <w:rPr>
            <w:rStyle w:val="Hyperlink"/>
          </w:rPr>
          <w:t xml:space="preserve">https://www.researchgate.net/figure/Graphical-representation-of-acetate-generation-approaches-and-bio-based-chemicals_fig1_362281307</w:t>
        </w:r>
      </w:hyperlink>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https://biosfera-project.eu/wp-content/uploads/2024/06/fermentation-10-00285.pdf" TargetMode="External" /><Relationship Type="http://schemas.openxmlformats.org/officeDocument/2006/relationships/hyperlink" Id="rId37" Target="https://biosfera-project.eu/wp-content/uploads/2024/06/fermentation-10-00285.pdf#:~:text=Fermentation%20tests%20using%20ultra,cleaning%20step%20to%20facilitate%20extended" TargetMode="External" /><Relationship Type="http://schemas.openxmlformats.org/officeDocument/2006/relationships/hyperlink" Id="rId38" Target="https://biosfera-project.eu/wp-content/uploads/2024/06/fermentation-10-00285.pdf#:~:text=acetate%20production%20%2822,gas%20fermentation%20to%20valorize%20crude" TargetMode="External" /><Relationship Type="http://schemas.openxmlformats.org/officeDocument/2006/relationships/hyperlink" Id="rId106" Target="https://pmc.ncbi.nlm.nih.gov/articles/PMC10891810/" TargetMode="External" /><Relationship Type="http://schemas.openxmlformats.org/officeDocument/2006/relationships/hyperlink" Id="rId73" Target="https://pmc.ncbi.nlm.nih.gov/articles/PMC10891810/#:~:text=%CE%B2,the%20complete%20biosynthetic%20pathway%20of" TargetMode="External" /><Relationship Type="http://schemas.openxmlformats.org/officeDocument/2006/relationships/hyperlink" Id="rId85" Target="https://pmc.ncbi.nlm.nih.gov/articles/PMC10891810/#:~:text=,a%2048%20h%20batch%20fermentation" TargetMode="External" /><Relationship Type="http://schemas.openxmlformats.org/officeDocument/2006/relationships/hyperlink" Id="rId89" Target="https://pmc.ncbi.nlm.nih.gov/articles/PMC10891810/#:~:text=2018%2C%20Chen%20et%20al,71%20g%2FL%20P3HB4HB" TargetMode="External" /><Relationship Type="http://schemas.openxmlformats.org/officeDocument/2006/relationships/hyperlink" Id="rId90" Target="https://pmc.ncbi.nlm.nih.gov/articles/PMC10891810/#:~:text=3,this%20strain%2C%203HB%20titer%20was" TargetMode="External" /><Relationship Type="http://schemas.openxmlformats.org/officeDocument/2006/relationships/hyperlink" Id="rId78" Target="https://pmc.ncbi.nlm.nih.gov/articles/PMC10891810/#:~:text=5" TargetMode="External" /><Relationship Type="http://schemas.openxmlformats.org/officeDocument/2006/relationships/hyperlink" Id="rId82" Target="https://pmc.ncbi.nlm.nih.gov/articles/PMC10891810/#:~:text=5.5.%202%2C3" TargetMode="External" /><Relationship Type="http://schemas.openxmlformats.org/officeDocument/2006/relationships/hyperlink" Id="rId81" Target="https://pmc.ncbi.nlm.nih.gov/articles/PMC10891810/#:~:text=HM501%3A%3AMAP%20MG1655,with%20overexpressed%20budA%2C%20budB%2C%20and" TargetMode="External" /><Relationship Type="http://schemas.openxmlformats.org/officeDocument/2006/relationships/hyperlink" Id="rId56" Target="https://pmc.ncbi.nlm.nih.gov/articles/PMC10891810/#:~:text=In%20batch%20or%20fed,It%20has%20been" TargetMode="External" /><Relationship Type="http://schemas.openxmlformats.org/officeDocument/2006/relationships/hyperlink" Id="rId49" Target="https://pmc.ncbi.nlm.nih.gov/articles/PMC10891810/#:~:text=Interestingly%2C%20the%20functions%20of%20the,growth%20at%20different%20acetate%20concentrations" TargetMode="External" /><Relationship Type="http://schemas.openxmlformats.org/officeDocument/2006/relationships/hyperlink" Id="rId67" Target="https://pmc.ncbi.nlm.nih.gov/articles/PMC10891810/#:~:text=Itaconic%20acid%20can%20be%20synthesized,with%20the%20rapid%20assimilation%20of" TargetMode="External" /><Relationship Type="http://schemas.openxmlformats.org/officeDocument/2006/relationships/hyperlink" Id="rId71" Target="https://pmc.ncbi.nlm.nih.gov/articles/PMC10891810/#:~:text=Mevalonate%20is%20a%20key%20organic,derived%20mvaE%20and%20mvaS" TargetMode="External" /><Relationship Type="http://schemas.openxmlformats.org/officeDocument/2006/relationships/hyperlink" Id="rId80" Target="https://pmc.ncbi.nlm.nih.gov/articles/PMC10891810/#:~:text=Song%20et%20al,the%20highest%20isobutanol%20titer%20using" TargetMode="External" /><Relationship Type="http://schemas.openxmlformats.org/officeDocument/2006/relationships/hyperlink" Id="rId33" Target="https://pmc.ncbi.nlm.nih.gov/articles/PMC10891810/#:~:text=The%20energy,fermentation%2C%20acetogenesis%2C%20and%20methanogenesis%E2%80%94with%20acetate" TargetMode="External" /><Relationship Type="http://schemas.openxmlformats.org/officeDocument/2006/relationships/hyperlink" Id="rId50" Target="https://pmc.ncbi.nlm.nih.gov/articles/PMC10891810/#:~:text=The%20glyoxylate%20cycle%20is%20also,cycle%20are%20encoded%20by%20the" TargetMode="External" /><Relationship Type="http://schemas.openxmlformats.org/officeDocument/2006/relationships/hyperlink" Id="rId46" Target="https://pmc.ncbi.nlm.nih.gov/articles/PMC10891810/#:~:text=acetate%20permease%20,ActP%20exhibits" TargetMode="External" /><Relationship Type="http://schemas.openxmlformats.org/officeDocument/2006/relationships/hyperlink" Id="rId91" Target="https://pmc.ncbi.nlm.nih.gov/articles/PMC10891810/#:~:text=acetoacetyl,P3HB%20synthesis%20operon%20could%20produce" TargetMode="External" /><Relationship Type="http://schemas.openxmlformats.org/officeDocument/2006/relationships/hyperlink" Id="rId98" Target="https://pmc.ncbi.nlm.nih.gov/articles/PMC10891810/#:~:text=adaptive%20evolution%20is%20an%20optional,electron%20transport%20chain%20are%20mainly" TargetMode="External" /><Relationship Type="http://schemas.openxmlformats.org/officeDocument/2006/relationships/hyperlink" Id="rId88" Target="https://pmc.ncbi.nlm.nih.gov/articles/PMC10891810/#:~:text=addition%2C%20when%20syngas,71%20g%2FL%20P3HB4HB" TargetMode="External" /><Relationship Type="http://schemas.openxmlformats.org/officeDocument/2006/relationships/hyperlink" Id="rId45" Target="https://pmc.ncbi.nlm.nih.gov/articles/PMC10891810/#:~:text=anion%20and%20a%20proton%20,22" TargetMode="External" /><Relationship Type="http://schemas.openxmlformats.org/officeDocument/2006/relationships/hyperlink" Id="rId96" Target="https://pmc.ncbi.nlm.nih.gov/articles/PMC10891810/#:~:text=application%20of%20acetate%20as%20a,and%20yield%20are%20often%20limited" TargetMode="External" /><Relationship Type="http://schemas.openxmlformats.org/officeDocument/2006/relationships/hyperlink" Id="rId61" Target="https://pmc.ncbi.nlm.nih.gov/articles/PMC10891810/#:~:text=application%20of%20acetate%20as%20a,lower%20than%20that%20of%20the" TargetMode="External" /><Relationship Type="http://schemas.openxmlformats.org/officeDocument/2006/relationships/hyperlink" Id="rId36" Target="https://pmc.ncbi.nlm.nih.gov/articles/PMC10891810/#:~:text=being%20generated%20during%20acetogenesis,9" TargetMode="External" /><Relationship Type="http://schemas.openxmlformats.org/officeDocument/2006/relationships/hyperlink" Id="rId32" Target="https://pmc.ncbi.nlm.nih.gov/articles/PMC10891810/#:~:text=biomass%20is%20degraded%20into%20a,cooking%2C%20processing%2C%20sale%2C%20and%20storage" TargetMode="External" /><Relationship Type="http://schemas.openxmlformats.org/officeDocument/2006/relationships/hyperlink" Id="rId99" Target="https://pmc.ncbi.nlm.nih.gov/articles/PMC10891810/#:~:text=biomass%2C%20waste%20food%2C%20or%20C1,issues%20should%20be%20carried%20out" TargetMode="External" /><Relationship Type="http://schemas.openxmlformats.org/officeDocument/2006/relationships/hyperlink" Id="rId53" Target="https://pmc.ncbi.nlm.nih.gov/articles/PMC10891810/#:~:text=commonly%20used%20substrates%20glucose%20and,is%20pivotal%2C%20but%20this%20is" TargetMode="External" /><Relationship Type="http://schemas.openxmlformats.org/officeDocument/2006/relationships/hyperlink" Id="rId97" Target="https://pmc.ncbi.nlm.nih.gov/articles/PMC10891810/#:~:text=concentration%20exceeds%205%20g%2FL,a%20result%2C%20the%20production%20of" TargetMode="External" /><Relationship Type="http://schemas.openxmlformats.org/officeDocument/2006/relationships/hyperlink" Id="rId87" Target="https://pmc.ncbi.nlm.nih.gov/articles/PMC10891810/#:~:text=deleting%20malate%20synthase%2C%20glyoxylate%20carboligase%2C,a%2048%20h%20batch%20fermentation" TargetMode="External" /><Relationship Type="http://schemas.openxmlformats.org/officeDocument/2006/relationships/hyperlink" Id="rId83" Target="https://pmc.ncbi.nlm.nih.gov/articles/PMC10891810/#:~:text=enhancer%20,02%20g%2Fg%20acetate" TargetMode="External" /><Relationship Type="http://schemas.openxmlformats.org/officeDocument/2006/relationships/hyperlink" Id="rId34" Target="https://pmc.ncbi.nlm.nih.gov/articles/PMC10891810/#:~:text=feasible%20feedstock%2C%20food%20waste%20is,acetate%20was%20reportedly%20obtained%20from" TargetMode="External" /><Relationship Type="http://schemas.openxmlformats.org/officeDocument/2006/relationships/hyperlink" Id="rId59" Target="https://pmc.ncbi.nlm.nih.gov/articles/PMC10891810/#:~:text=for%20CRP%20to%20select%20mutant,overexpression%20of%20uxaB%20encoding%20tagaturonate" TargetMode="External" /><Relationship Type="http://schemas.openxmlformats.org/officeDocument/2006/relationships/hyperlink" Id="rId69" Target="https://pmc.ncbi.nlm.nih.gov/articles/PMC10891810/#:~:text=g%2FL%20of%20acetate,38" TargetMode="External" /><Relationship Type="http://schemas.openxmlformats.org/officeDocument/2006/relationships/hyperlink" Id="rId54" Target="https://pmc.ncbi.nlm.nih.gov/articles/PMC10891810/#:~:text=generated%20by%20substrate,37%2C17%20%2C%2039" TargetMode="External" /><Relationship Type="http://schemas.openxmlformats.org/officeDocument/2006/relationships/hyperlink" Id="rId75" Target="https://pmc.ncbi.nlm.nih.gov/articles/PMC10891810/#:~:text=growth%20and%20limits%20%CE%B2,1" TargetMode="External" /><Relationship Type="http://schemas.openxmlformats.org/officeDocument/2006/relationships/hyperlink" Id="rId79" Target="https://pmc.ncbi.nlm.nih.gov/articles/PMC10891810/#:~:text=isobutanol%20can%20be%20used%20as,also%20achieved%20isobutanol%20production%20from" TargetMode="External" /><Relationship Type="http://schemas.openxmlformats.org/officeDocument/2006/relationships/hyperlink" Id="rId58" Target="https://pmc.ncbi.nlm.nih.gov/articles/PMC10891810/#:~:text=match%20at%20L348%20for%20CRP,overexpression%20of%20uxaB%20encoding%20tagaturonate" TargetMode="External" /><Relationship Type="http://schemas.openxmlformats.org/officeDocument/2006/relationships/hyperlink" Id="rId92" Target="https://pmc.ncbi.nlm.nih.gov/articles/PMC10891810/#:~:text=pathway%20was%20successfully%20constructed%20in,Further%20introducing" TargetMode="External" /><Relationship Type="http://schemas.openxmlformats.org/officeDocument/2006/relationships/hyperlink" Id="rId68" Target="https://pmc.ncbi.nlm.nih.gov/articles/PMC10891810/#:~:text=possible%20production%20from%20acetate,38" TargetMode="External" /><Relationship Type="http://schemas.openxmlformats.org/officeDocument/2006/relationships/hyperlink" Id="rId26" Target="https://pmc.ncbi.nlm.nih.gov/articles/PMC10891810/#:~:text=processes%2C%20such%20as%20methanol%20carbonylation,potential%20use%20in%20microbial%20biotechnology" TargetMode="External" /><Relationship Type="http://schemas.openxmlformats.org/officeDocument/2006/relationships/hyperlink" Id="rId86" Target="https://pmc.ncbi.nlm.nih.gov/articles/PMC10891810/#:~:text=production%20in%20E,a%2048%20h%20batch%20fermentation" TargetMode="External" /><Relationship Type="http://schemas.openxmlformats.org/officeDocument/2006/relationships/hyperlink" Id="rId65" Target="https://pmc.ncbi.nlm.nih.gov/articles/PMC10891810/#:~:text=recombinant%20E,7%20could%20accumulate%2011.23%20mM" TargetMode="External" /><Relationship Type="http://schemas.openxmlformats.org/officeDocument/2006/relationships/hyperlink" Id="rId31" Target="https://pmc.ncbi.nlm.nih.gov/articles/PMC10891810/#:~:text=saccharification%2C%20are%20often%20carried%20out,an%20important%20part%20of%20a" TargetMode="External" /><Relationship Type="http://schemas.openxmlformats.org/officeDocument/2006/relationships/hyperlink" Id="rId64" Target="https://pmc.ncbi.nlm.nih.gov/articles/PMC10891810/#:~:text=some%20biodegradable%20polyesters%20,7%20could%20accumulate%2011.23%20mM" TargetMode="External" /><Relationship Type="http://schemas.openxmlformats.org/officeDocument/2006/relationships/hyperlink" Id="rId66" Target="https://pmc.ncbi.nlm.nih.gov/articles/PMC10891810/#:~:text=strain%20BW25113%2C%20Huang%20et%20al,cell%20experiments" TargetMode="External" /><Relationship Type="http://schemas.openxmlformats.org/officeDocument/2006/relationships/hyperlink" Id="rId22" Target="https://pmc.ncbi.nlm.nih.gov/articles/PMC10891810/#:~:text=substrates%20has%20attracted%20increased%20attention,edible%20alternatives%20is%20desired" TargetMode="External" /><Relationship Type="http://schemas.openxmlformats.org/officeDocument/2006/relationships/hyperlink" Id="rId72" Target="https://pmc.ncbi.nlm.nih.gov/articles/PMC10891810/#:~:text=substrates%20was%20constructed%20in%20recombinant,g%2Fg%20acetate%20for%20strain%20XU143" TargetMode="External" /><Relationship Type="http://schemas.openxmlformats.org/officeDocument/2006/relationships/hyperlink" Id="rId51" Target="https://pmc.ncbi.nlm.nih.gov/articles/PMC10891810/#:~:text=supply,42" TargetMode="External" /><Relationship Type="http://schemas.openxmlformats.org/officeDocument/2006/relationships/hyperlink" Id="rId100" Target="https://pmc.ncbi.nlm.nih.gov/articles/PMC10891810/#:~:text=sustained%20and%20commercial%20microbial%20production,issues%20should%20be%20carried%20out" TargetMode="External" /><Relationship Type="http://schemas.openxmlformats.org/officeDocument/2006/relationships/hyperlink" Id="rId23" Target="https://pmc.ncbi.nlm.nih.gov/articles/PMC10891810/#:~:text=than%20glucose%2C%20priced%20at%20USD500%2Fton,potential%20use%20in%20microbial%20biotechnology" TargetMode="External" /><Relationship Type="http://schemas.openxmlformats.org/officeDocument/2006/relationships/hyperlink" Id="rId48" Target="https://pmc.ncbi.nlm.nih.gov/articles/PMC10891810/#:~:text=the%20gluconeogenesis%20pathway%2C%20and%20the,34" TargetMode="External" /><Relationship Type="http://schemas.openxmlformats.org/officeDocument/2006/relationships/hyperlink" Id="rId57" Target="https://pmc.ncbi.nlm.nih.gov/articles/PMC10891810/#:~:text=tolerance%20of%20E,thiamine%2C%20and%20colonic%20acid%20was" TargetMode="External" /><Relationship Type="http://schemas.openxmlformats.org/officeDocument/2006/relationships/hyperlink" Id="rId76" Target="https://pmc.ncbi.nlm.nih.gov/articles/PMC10891810/#:~:text=utilization%20efficiencies,1" TargetMode="External" /><Relationship Type="http://schemas.openxmlformats.org/officeDocument/2006/relationships/hyperlink" Id="rId74" Target="https://pmc.ncbi.nlm.nih.gov/articles/PMC10891810/#:~:text=was%20also%20introduced%20into%20the,1" TargetMode="External" /><Relationship Type="http://schemas.openxmlformats.org/officeDocument/2006/relationships/hyperlink" Id="rId25" Target="https://pmc.ncbi.nlm.nih.gov/articles/PMC10891810/#:~:text=waste%E2%80%94hydrolysis%2C%20fermentation%2C%20acetogenesis%2C%20and%20methanogenesis%E2%80%94with,9" TargetMode="External" /><Relationship Type="http://schemas.openxmlformats.org/officeDocument/2006/relationships/hyperlink" Id="rId111" Target="https://www.researchgate.net/figure/Graphical-representation-of-acetate-generation-approaches-and-bio-based-chemicals_fig1_362281307" TargetMode="External" /><Relationship Type="http://schemas.openxmlformats.org/officeDocument/2006/relationships/hyperlink" Id="rId60" Target="https://www.researchgate.net/figure/Graphical-representation-of-acetate-generation-approaches-and-bio-based-chemicals_fig1_362281307#:~:text=,104%5D." TargetMode="External" /><Relationship Type="http://schemas.openxmlformats.org/officeDocument/2006/relationships/hyperlink" Id="rId108" Target="https://www.researchgate.net/publication/350432172_Acetate_as_a_potential_feedstock_for_the_production_of_value-added_chemicals_Metabolism_and_applications" TargetMode="External" /><Relationship Type="http://schemas.openxmlformats.org/officeDocument/2006/relationships/hyperlink" Id="rId29" Target="https://www.researchgate.net/publication/350432172_Acetate_as_a_potential_feedstock_for_the_production_of_value-added_chemicals_Metabolism_and_applications#:~:text=," TargetMode="External" /><Relationship Type="http://schemas.openxmlformats.org/officeDocument/2006/relationships/hyperlink" Id="rId107" Target="https://www.researchgate.net/publication/364101717_Recent_advances_and_challenges_in_the_bioconversion_of_acetate_to_value-added_chemicals" TargetMode="External" /><Relationship Type="http://schemas.openxmlformats.org/officeDocument/2006/relationships/hyperlink" Id="rId27" Target="https://www.researchgate.net/publication/364101717_Recent_advances_and_challenges_in_the_bioconversion_of_acetate_to_value-added_chemicals#:~:text=,3%5D." TargetMode="External" /><Relationship Type="http://schemas.openxmlformats.org/officeDocument/2006/relationships/hyperlink" Id="rId24" Target="https://www.researchgate.net/publication/364101717_Recent_advances_and_challenges_in_the_bioconversion_of_acetate_to_value-added_chemicals#:~:text=Acetate%20is%20a%20major%20byproduct,Recently" TargetMode="External" /><Relationship Type="http://schemas.openxmlformats.org/officeDocument/2006/relationships/hyperlink" Id="rId28" Target="https://www.researchgate.net/publication/364101717_Recent_advances_and_challenges_in_the_bioconversion_of_acetate_to_value-added_chemicals#:~:text=Acetate%20is%20a%20major%20byproduct,regulation%20have%20been%20suggested%20to" TargetMode="External" /><Relationship Type="http://schemas.openxmlformats.org/officeDocument/2006/relationships/hyperlink" Id="rId110" Target="https://www.udel.edu/udaily/2022/june/grow-plants-without-photosynthesis-through-acetate-electrocatalysis/" TargetMode="External" /><Relationship Type="http://schemas.openxmlformats.org/officeDocument/2006/relationships/hyperlink" Id="rId39" Target="https://www.udel.edu/udaily/2022/june/grow-plants-without-photosynthesis-through-acetate-electrocatalysis/#:~:text=In%20the%20work%2C%20the%20researchers,in%20the%20dark%2C%20without%20photosynthesis" TargetMode="External" /><Relationship Type="http://schemas.openxmlformats.org/officeDocument/2006/relationships/hyperlink" Id="rId41" Target="https://www.udel.edu/udaily/2022/june/grow-plants-without-photosynthesis-through-acetate-electrocatalysis/#:~:text=The%20UD,acetate%20through%20major%20metabolic%20pathways" TargetMode="External" /><Relationship Type="http://schemas.openxmlformats.org/officeDocument/2006/relationships/hyperlink" Id="rId102" Target="https://www.udel.edu/udaily/2022/june/grow-plants-without-photosynthesis-through-acetate-electrocatalysis/#:~:text=carbon%20from%20this%20externally%20supplied,acetate%20through%20major%20metabolic%20pathways" TargetMode="External" /><Relationship Type="http://schemas.openxmlformats.org/officeDocument/2006/relationships/hyperlink" Id="rId40" Target="https://www.udel.edu/udaily/2022/june/grow-plants-without-photosynthesis-through-acetate-electrocatalysis/#:~:text=the%20dark%2C%20without%20photosynthesis" TargetMode="External" /></Relationships>
</file>

<file path=word/_rels/footnotes.xml.rels><?xml version="1.0" encoding="UTF-8"?><Relationships xmlns="http://schemas.openxmlformats.org/package/2006/relationships"><Relationship Type="http://schemas.openxmlformats.org/officeDocument/2006/relationships/hyperlink" Id="rId109" Target="https://biosfera-project.eu/wp-content/uploads/2024/06/fermentation-10-00285.pdf" TargetMode="External" /><Relationship Type="http://schemas.openxmlformats.org/officeDocument/2006/relationships/hyperlink" Id="rId37" Target="https://biosfera-project.eu/wp-content/uploads/2024/06/fermentation-10-00285.pdf#:~:text=Fermentation%20tests%20using%20ultra,cleaning%20step%20to%20facilitate%20extended" TargetMode="External" /><Relationship Type="http://schemas.openxmlformats.org/officeDocument/2006/relationships/hyperlink" Id="rId38" Target="https://biosfera-project.eu/wp-content/uploads/2024/06/fermentation-10-00285.pdf#:~:text=acetate%20production%20%2822,gas%20fermentation%20to%20valorize%20crude" TargetMode="External" /><Relationship Type="http://schemas.openxmlformats.org/officeDocument/2006/relationships/hyperlink" Id="rId106" Target="https://pmc.ncbi.nlm.nih.gov/articles/PMC10891810/" TargetMode="External" /><Relationship Type="http://schemas.openxmlformats.org/officeDocument/2006/relationships/hyperlink" Id="rId73" Target="https://pmc.ncbi.nlm.nih.gov/articles/PMC10891810/#:~:text=%CE%B2,the%20complete%20biosynthetic%20pathway%20of" TargetMode="External" /><Relationship Type="http://schemas.openxmlformats.org/officeDocument/2006/relationships/hyperlink" Id="rId85" Target="https://pmc.ncbi.nlm.nih.gov/articles/PMC10891810/#:~:text=,a%2048%20h%20batch%20fermentation" TargetMode="External" /><Relationship Type="http://schemas.openxmlformats.org/officeDocument/2006/relationships/hyperlink" Id="rId89" Target="https://pmc.ncbi.nlm.nih.gov/articles/PMC10891810/#:~:text=2018%2C%20Chen%20et%20al,71%20g%2FL%20P3HB4HB" TargetMode="External" /><Relationship Type="http://schemas.openxmlformats.org/officeDocument/2006/relationships/hyperlink" Id="rId90" Target="https://pmc.ncbi.nlm.nih.gov/articles/PMC10891810/#:~:text=3,this%20strain%2C%203HB%20titer%20was" TargetMode="External" /><Relationship Type="http://schemas.openxmlformats.org/officeDocument/2006/relationships/hyperlink" Id="rId78" Target="https://pmc.ncbi.nlm.nih.gov/articles/PMC10891810/#:~:text=5" TargetMode="External" /><Relationship Type="http://schemas.openxmlformats.org/officeDocument/2006/relationships/hyperlink" Id="rId82" Target="https://pmc.ncbi.nlm.nih.gov/articles/PMC10891810/#:~:text=5.5.%202%2C3" TargetMode="External" /><Relationship Type="http://schemas.openxmlformats.org/officeDocument/2006/relationships/hyperlink" Id="rId81" Target="https://pmc.ncbi.nlm.nih.gov/articles/PMC10891810/#:~:text=HM501%3A%3AMAP%20MG1655,with%20overexpressed%20budA%2C%20budB%2C%20and" TargetMode="External" /><Relationship Type="http://schemas.openxmlformats.org/officeDocument/2006/relationships/hyperlink" Id="rId56" Target="https://pmc.ncbi.nlm.nih.gov/articles/PMC10891810/#:~:text=In%20batch%20or%20fed,It%20has%20been" TargetMode="External" /><Relationship Type="http://schemas.openxmlformats.org/officeDocument/2006/relationships/hyperlink" Id="rId49" Target="https://pmc.ncbi.nlm.nih.gov/articles/PMC10891810/#:~:text=Interestingly%2C%20the%20functions%20of%20the,growth%20at%20different%20acetate%20concentrations" TargetMode="External" /><Relationship Type="http://schemas.openxmlformats.org/officeDocument/2006/relationships/hyperlink" Id="rId67" Target="https://pmc.ncbi.nlm.nih.gov/articles/PMC10891810/#:~:text=Itaconic%20acid%20can%20be%20synthesized,with%20the%20rapid%20assimilation%20of" TargetMode="External" /><Relationship Type="http://schemas.openxmlformats.org/officeDocument/2006/relationships/hyperlink" Id="rId71" Target="https://pmc.ncbi.nlm.nih.gov/articles/PMC10891810/#:~:text=Mevalonate%20is%20a%20key%20organic,derived%20mvaE%20and%20mvaS" TargetMode="External" /><Relationship Type="http://schemas.openxmlformats.org/officeDocument/2006/relationships/hyperlink" Id="rId80" Target="https://pmc.ncbi.nlm.nih.gov/articles/PMC10891810/#:~:text=Song%20et%20al,the%20highest%20isobutanol%20titer%20using" TargetMode="External" /><Relationship Type="http://schemas.openxmlformats.org/officeDocument/2006/relationships/hyperlink" Id="rId33" Target="https://pmc.ncbi.nlm.nih.gov/articles/PMC10891810/#:~:text=The%20energy,fermentation%2C%20acetogenesis%2C%20and%20methanogenesis%E2%80%94with%20acetate" TargetMode="External" /><Relationship Type="http://schemas.openxmlformats.org/officeDocument/2006/relationships/hyperlink" Id="rId50" Target="https://pmc.ncbi.nlm.nih.gov/articles/PMC10891810/#:~:text=The%20glyoxylate%20cycle%20is%20also,cycle%20are%20encoded%20by%20the" TargetMode="External" /><Relationship Type="http://schemas.openxmlformats.org/officeDocument/2006/relationships/hyperlink" Id="rId46" Target="https://pmc.ncbi.nlm.nih.gov/articles/PMC10891810/#:~:text=acetate%20permease%20,ActP%20exhibits" TargetMode="External" /><Relationship Type="http://schemas.openxmlformats.org/officeDocument/2006/relationships/hyperlink" Id="rId91" Target="https://pmc.ncbi.nlm.nih.gov/articles/PMC10891810/#:~:text=acetoacetyl,P3HB%20synthesis%20operon%20could%20produce" TargetMode="External" /><Relationship Type="http://schemas.openxmlformats.org/officeDocument/2006/relationships/hyperlink" Id="rId98" Target="https://pmc.ncbi.nlm.nih.gov/articles/PMC10891810/#:~:text=adaptive%20evolution%20is%20an%20optional,electron%20transport%20chain%20are%20mainly" TargetMode="External" /><Relationship Type="http://schemas.openxmlformats.org/officeDocument/2006/relationships/hyperlink" Id="rId88" Target="https://pmc.ncbi.nlm.nih.gov/articles/PMC10891810/#:~:text=addition%2C%20when%20syngas,71%20g%2FL%20P3HB4HB" TargetMode="External" /><Relationship Type="http://schemas.openxmlformats.org/officeDocument/2006/relationships/hyperlink" Id="rId45" Target="https://pmc.ncbi.nlm.nih.gov/articles/PMC10891810/#:~:text=anion%20and%20a%20proton%20,22" TargetMode="External" /><Relationship Type="http://schemas.openxmlformats.org/officeDocument/2006/relationships/hyperlink" Id="rId96" Target="https://pmc.ncbi.nlm.nih.gov/articles/PMC10891810/#:~:text=application%20of%20acetate%20as%20a,and%20yield%20are%20often%20limited" TargetMode="External" /><Relationship Type="http://schemas.openxmlformats.org/officeDocument/2006/relationships/hyperlink" Id="rId61" Target="https://pmc.ncbi.nlm.nih.gov/articles/PMC10891810/#:~:text=application%20of%20acetate%20as%20a,lower%20than%20that%20of%20the" TargetMode="External" /><Relationship Type="http://schemas.openxmlformats.org/officeDocument/2006/relationships/hyperlink" Id="rId36" Target="https://pmc.ncbi.nlm.nih.gov/articles/PMC10891810/#:~:text=being%20generated%20during%20acetogenesis,9" TargetMode="External" /><Relationship Type="http://schemas.openxmlformats.org/officeDocument/2006/relationships/hyperlink" Id="rId32" Target="https://pmc.ncbi.nlm.nih.gov/articles/PMC10891810/#:~:text=biomass%20is%20degraded%20into%20a,cooking%2C%20processing%2C%20sale%2C%20and%20storage" TargetMode="External" /><Relationship Type="http://schemas.openxmlformats.org/officeDocument/2006/relationships/hyperlink" Id="rId99" Target="https://pmc.ncbi.nlm.nih.gov/articles/PMC10891810/#:~:text=biomass%2C%20waste%20food%2C%20or%20C1,issues%20should%20be%20carried%20out" TargetMode="External" /><Relationship Type="http://schemas.openxmlformats.org/officeDocument/2006/relationships/hyperlink" Id="rId53" Target="https://pmc.ncbi.nlm.nih.gov/articles/PMC10891810/#:~:text=commonly%20used%20substrates%20glucose%20and,is%20pivotal%2C%20but%20this%20is" TargetMode="External" /><Relationship Type="http://schemas.openxmlformats.org/officeDocument/2006/relationships/hyperlink" Id="rId97" Target="https://pmc.ncbi.nlm.nih.gov/articles/PMC10891810/#:~:text=concentration%20exceeds%205%20g%2FL,a%20result%2C%20the%20production%20of" TargetMode="External" /><Relationship Type="http://schemas.openxmlformats.org/officeDocument/2006/relationships/hyperlink" Id="rId87" Target="https://pmc.ncbi.nlm.nih.gov/articles/PMC10891810/#:~:text=deleting%20malate%20synthase%2C%20glyoxylate%20carboligase%2C,a%2048%20h%20batch%20fermentation" TargetMode="External" /><Relationship Type="http://schemas.openxmlformats.org/officeDocument/2006/relationships/hyperlink" Id="rId83" Target="https://pmc.ncbi.nlm.nih.gov/articles/PMC10891810/#:~:text=enhancer%20,02%20g%2Fg%20acetate" TargetMode="External" /><Relationship Type="http://schemas.openxmlformats.org/officeDocument/2006/relationships/hyperlink" Id="rId34" Target="https://pmc.ncbi.nlm.nih.gov/articles/PMC10891810/#:~:text=feasible%20feedstock%2C%20food%20waste%20is,acetate%20was%20reportedly%20obtained%20from" TargetMode="External" /><Relationship Type="http://schemas.openxmlformats.org/officeDocument/2006/relationships/hyperlink" Id="rId59" Target="https://pmc.ncbi.nlm.nih.gov/articles/PMC10891810/#:~:text=for%20CRP%20to%20select%20mutant,overexpression%20of%20uxaB%20encoding%20tagaturonate" TargetMode="External" /><Relationship Type="http://schemas.openxmlformats.org/officeDocument/2006/relationships/hyperlink" Id="rId69" Target="https://pmc.ncbi.nlm.nih.gov/articles/PMC10891810/#:~:text=g%2FL%20of%20acetate,38" TargetMode="External" /><Relationship Type="http://schemas.openxmlformats.org/officeDocument/2006/relationships/hyperlink" Id="rId54" Target="https://pmc.ncbi.nlm.nih.gov/articles/PMC10891810/#:~:text=generated%20by%20substrate,37%2C17%20%2C%2039" TargetMode="External" /><Relationship Type="http://schemas.openxmlformats.org/officeDocument/2006/relationships/hyperlink" Id="rId75" Target="https://pmc.ncbi.nlm.nih.gov/articles/PMC10891810/#:~:text=growth%20and%20limits%20%CE%B2,1" TargetMode="External" /><Relationship Type="http://schemas.openxmlformats.org/officeDocument/2006/relationships/hyperlink" Id="rId79" Target="https://pmc.ncbi.nlm.nih.gov/articles/PMC10891810/#:~:text=isobutanol%20can%20be%20used%20as,also%20achieved%20isobutanol%20production%20from" TargetMode="External" /><Relationship Type="http://schemas.openxmlformats.org/officeDocument/2006/relationships/hyperlink" Id="rId58" Target="https://pmc.ncbi.nlm.nih.gov/articles/PMC10891810/#:~:text=match%20at%20L348%20for%20CRP,overexpression%20of%20uxaB%20encoding%20tagaturonate" TargetMode="External" /><Relationship Type="http://schemas.openxmlformats.org/officeDocument/2006/relationships/hyperlink" Id="rId92" Target="https://pmc.ncbi.nlm.nih.gov/articles/PMC10891810/#:~:text=pathway%20was%20successfully%20constructed%20in,Further%20introducing" TargetMode="External" /><Relationship Type="http://schemas.openxmlformats.org/officeDocument/2006/relationships/hyperlink" Id="rId68" Target="https://pmc.ncbi.nlm.nih.gov/articles/PMC10891810/#:~:text=possible%20production%20from%20acetate,38" TargetMode="External" /><Relationship Type="http://schemas.openxmlformats.org/officeDocument/2006/relationships/hyperlink" Id="rId26" Target="https://pmc.ncbi.nlm.nih.gov/articles/PMC10891810/#:~:text=processes%2C%20such%20as%20methanol%20carbonylation,potential%20use%20in%20microbial%20biotechnology" TargetMode="External" /><Relationship Type="http://schemas.openxmlformats.org/officeDocument/2006/relationships/hyperlink" Id="rId86" Target="https://pmc.ncbi.nlm.nih.gov/articles/PMC10891810/#:~:text=production%20in%20E,a%2048%20h%20batch%20fermentation" TargetMode="External" /><Relationship Type="http://schemas.openxmlformats.org/officeDocument/2006/relationships/hyperlink" Id="rId65" Target="https://pmc.ncbi.nlm.nih.gov/articles/PMC10891810/#:~:text=recombinant%20E,7%20could%20accumulate%2011.23%20mM" TargetMode="External" /><Relationship Type="http://schemas.openxmlformats.org/officeDocument/2006/relationships/hyperlink" Id="rId31" Target="https://pmc.ncbi.nlm.nih.gov/articles/PMC10891810/#:~:text=saccharification%2C%20are%20often%20carried%20out,an%20important%20part%20of%20a" TargetMode="External" /><Relationship Type="http://schemas.openxmlformats.org/officeDocument/2006/relationships/hyperlink" Id="rId64" Target="https://pmc.ncbi.nlm.nih.gov/articles/PMC10891810/#:~:text=some%20biodegradable%20polyesters%20,7%20could%20accumulate%2011.23%20mM" TargetMode="External" /><Relationship Type="http://schemas.openxmlformats.org/officeDocument/2006/relationships/hyperlink" Id="rId66" Target="https://pmc.ncbi.nlm.nih.gov/articles/PMC10891810/#:~:text=strain%20BW25113%2C%20Huang%20et%20al,cell%20experiments" TargetMode="External" /><Relationship Type="http://schemas.openxmlformats.org/officeDocument/2006/relationships/hyperlink" Id="rId22" Target="https://pmc.ncbi.nlm.nih.gov/articles/PMC10891810/#:~:text=substrates%20has%20attracted%20increased%20attention,edible%20alternatives%20is%20desired" TargetMode="External" /><Relationship Type="http://schemas.openxmlformats.org/officeDocument/2006/relationships/hyperlink" Id="rId72" Target="https://pmc.ncbi.nlm.nih.gov/articles/PMC10891810/#:~:text=substrates%20was%20constructed%20in%20recombinant,g%2Fg%20acetate%20for%20strain%20XU143" TargetMode="External" /><Relationship Type="http://schemas.openxmlformats.org/officeDocument/2006/relationships/hyperlink" Id="rId51" Target="https://pmc.ncbi.nlm.nih.gov/articles/PMC10891810/#:~:text=supply,42" TargetMode="External" /><Relationship Type="http://schemas.openxmlformats.org/officeDocument/2006/relationships/hyperlink" Id="rId100" Target="https://pmc.ncbi.nlm.nih.gov/articles/PMC10891810/#:~:text=sustained%20and%20commercial%20microbial%20production,issues%20should%20be%20carried%20out" TargetMode="External" /><Relationship Type="http://schemas.openxmlformats.org/officeDocument/2006/relationships/hyperlink" Id="rId23" Target="https://pmc.ncbi.nlm.nih.gov/articles/PMC10891810/#:~:text=than%20glucose%2C%20priced%20at%20USD500%2Fton,potential%20use%20in%20microbial%20biotechnology" TargetMode="External" /><Relationship Type="http://schemas.openxmlformats.org/officeDocument/2006/relationships/hyperlink" Id="rId48" Target="https://pmc.ncbi.nlm.nih.gov/articles/PMC10891810/#:~:text=the%20gluconeogenesis%20pathway%2C%20and%20the,34" TargetMode="External" /><Relationship Type="http://schemas.openxmlformats.org/officeDocument/2006/relationships/hyperlink" Id="rId57" Target="https://pmc.ncbi.nlm.nih.gov/articles/PMC10891810/#:~:text=tolerance%20of%20E,thiamine%2C%20and%20colonic%20acid%20was" TargetMode="External" /><Relationship Type="http://schemas.openxmlformats.org/officeDocument/2006/relationships/hyperlink" Id="rId76" Target="https://pmc.ncbi.nlm.nih.gov/articles/PMC10891810/#:~:text=utilization%20efficiencies,1" TargetMode="External" /><Relationship Type="http://schemas.openxmlformats.org/officeDocument/2006/relationships/hyperlink" Id="rId74" Target="https://pmc.ncbi.nlm.nih.gov/articles/PMC10891810/#:~:text=was%20also%20introduced%20into%20the,1" TargetMode="External" /><Relationship Type="http://schemas.openxmlformats.org/officeDocument/2006/relationships/hyperlink" Id="rId25" Target="https://pmc.ncbi.nlm.nih.gov/articles/PMC10891810/#:~:text=waste%E2%80%94hydrolysis%2C%20fermentation%2C%20acetogenesis%2C%20and%20methanogenesis%E2%80%94with,9" TargetMode="External" /><Relationship Type="http://schemas.openxmlformats.org/officeDocument/2006/relationships/hyperlink" Id="rId111" Target="https://www.researchgate.net/figure/Graphical-representation-of-acetate-generation-approaches-and-bio-based-chemicals_fig1_362281307" TargetMode="External" /><Relationship Type="http://schemas.openxmlformats.org/officeDocument/2006/relationships/hyperlink" Id="rId60" Target="https://www.researchgate.net/figure/Graphical-representation-of-acetate-generation-approaches-and-bio-based-chemicals_fig1_362281307#:~:text=,104%5D." TargetMode="External" /><Relationship Type="http://schemas.openxmlformats.org/officeDocument/2006/relationships/hyperlink" Id="rId108" Target="https://www.researchgate.net/publication/350432172_Acetate_as_a_potential_feedstock_for_the_production_of_value-added_chemicals_Metabolism_and_applications" TargetMode="External" /><Relationship Type="http://schemas.openxmlformats.org/officeDocument/2006/relationships/hyperlink" Id="rId29" Target="https://www.researchgate.net/publication/350432172_Acetate_as_a_potential_feedstock_for_the_production_of_value-added_chemicals_Metabolism_and_applications#:~:text=," TargetMode="External" /><Relationship Type="http://schemas.openxmlformats.org/officeDocument/2006/relationships/hyperlink" Id="rId107" Target="https://www.researchgate.net/publication/364101717_Recent_advances_and_challenges_in_the_bioconversion_of_acetate_to_value-added_chemicals" TargetMode="External" /><Relationship Type="http://schemas.openxmlformats.org/officeDocument/2006/relationships/hyperlink" Id="rId27" Target="https://www.researchgate.net/publication/364101717_Recent_advances_and_challenges_in_the_bioconversion_of_acetate_to_value-added_chemicals#:~:text=,3%5D." TargetMode="External" /><Relationship Type="http://schemas.openxmlformats.org/officeDocument/2006/relationships/hyperlink" Id="rId24" Target="https://www.researchgate.net/publication/364101717_Recent_advances_and_challenges_in_the_bioconversion_of_acetate_to_value-added_chemicals#:~:text=Acetate%20is%20a%20major%20byproduct,Recently" TargetMode="External" /><Relationship Type="http://schemas.openxmlformats.org/officeDocument/2006/relationships/hyperlink" Id="rId28" Target="https://www.researchgate.net/publication/364101717_Recent_advances_and_challenges_in_the_bioconversion_of_acetate_to_value-added_chemicals#:~:text=Acetate%20is%20a%20major%20byproduct,regulation%20have%20been%20suggested%20to" TargetMode="External" /><Relationship Type="http://schemas.openxmlformats.org/officeDocument/2006/relationships/hyperlink" Id="rId110" Target="https://www.udel.edu/udaily/2022/june/grow-plants-without-photosynthesis-through-acetate-electrocatalysis/" TargetMode="External" /><Relationship Type="http://schemas.openxmlformats.org/officeDocument/2006/relationships/hyperlink" Id="rId39" Target="https://www.udel.edu/udaily/2022/june/grow-plants-without-photosynthesis-through-acetate-electrocatalysis/#:~:text=In%20the%20work%2C%20the%20researchers,in%20the%20dark%2C%20without%20photosynthesis" TargetMode="External" /><Relationship Type="http://schemas.openxmlformats.org/officeDocument/2006/relationships/hyperlink" Id="rId41" Target="https://www.udel.edu/udaily/2022/june/grow-plants-without-photosynthesis-through-acetate-electrocatalysis/#:~:text=The%20UD,acetate%20through%20major%20metabolic%20pathways" TargetMode="External" /><Relationship Type="http://schemas.openxmlformats.org/officeDocument/2006/relationships/hyperlink" Id="rId102" Target="https://www.udel.edu/udaily/2022/june/grow-plants-without-photosynthesis-through-acetate-electrocatalysis/#:~:text=carbon%20from%20this%20externally%20supplied,acetate%20through%20major%20metabolic%20pathways" TargetMode="External" /><Relationship Type="http://schemas.openxmlformats.org/officeDocument/2006/relationships/hyperlink" Id="rId40" Target="https://www.udel.edu/udaily/2022/june/grow-plants-without-photosynthesis-through-acetate-electrocatalysis/#:~:text=the%20dark%2C%20without%20photosynthe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2025-10-10T04:03:51Z</dcterms:created>
  <dcterms:modified xsi:type="dcterms:W3CDTF">2025-10-10T04:03:51Z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