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FE35B" w14:textId="77777777" w:rsidR="00651B08" w:rsidRPr="00651B08" w:rsidRDefault="00651B08" w:rsidP="00651B08">
      <w:pPr>
        <w:rPr>
          <w:b/>
          <w:bCs/>
        </w:rPr>
      </w:pPr>
      <w:r w:rsidRPr="00651B08">
        <w:rPr>
          <w:b/>
          <w:bCs/>
        </w:rPr>
        <w:t>Polyethylene (PE) Plastic Biodegradation by Microbial Communities: Current Challenges, Mechanistic Insights, and Future Perspectives</w:t>
      </w:r>
    </w:p>
    <w:p w14:paraId="70320787" w14:textId="77777777" w:rsidR="00651B08" w:rsidRPr="00651B08" w:rsidRDefault="00651B08" w:rsidP="00651B08">
      <w:r w:rsidRPr="00651B08">
        <w:t>Audience: Advanced researchers and specialists in the fields of environmental biotechnology, microbiology, and polymer science.</w:t>
      </w:r>
    </w:p>
    <w:p w14:paraId="4A57AE58" w14:textId="77777777" w:rsidR="00651B08" w:rsidRPr="00651B08" w:rsidRDefault="00651B08" w:rsidP="00651B08">
      <w:r w:rsidRPr="00651B08">
        <w:t>Journal Style: Nature Reviews, Trends in Biotechnology, Annual Review</w:t>
      </w:r>
    </w:p>
    <w:p w14:paraId="20C839D1" w14:textId="77777777" w:rsidR="00651B08" w:rsidRPr="00651B08" w:rsidRDefault="00651B08" w:rsidP="00651B08">
      <w:r w:rsidRPr="00651B08">
        <w:pict w14:anchorId="3DB82079">
          <v:rect id="_x0000_i1079" style="width:0;height:1.5pt" o:hralign="center" o:hrstd="t" o:hr="t" fillcolor="#a0a0a0" stroked="f"/>
        </w:pict>
      </w:r>
    </w:p>
    <w:p w14:paraId="3C5EC438" w14:textId="77777777" w:rsidR="00651B08" w:rsidRPr="00651B08" w:rsidRDefault="00651B08" w:rsidP="00651B08">
      <w:pPr>
        <w:rPr>
          <w:b/>
          <w:bCs/>
        </w:rPr>
      </w:pPr>
      <w:r w:rsidRPr="00651B08">
        <w:rPr>
          <w:b/>
          <w:bCs/>
        </w:rPr>
        <w:t>Abstract</w:t>
      </w:r>
    </w:p>
    <w:p w14:paraId="1A9A6227" w14:textId="77777777" w:rsidR="00651B08" w:rsidRPr="00651B08" w:rsidRDefault="00651B08" w:rsidP="00651B08">
      <w:r w:rsidRPr="00651B08">
        <w:t xml:space="preserve">The global plastic crisis, driven by the recalcitrance of commodity polymers like </w:t>
      </w:r>
      <w:r w:rsidRPr="00651B08">
        <w:rPr>
          <w:b/>
          <w:bCs/>
        </w:rPr>
        <w:t>polyethylene (PE)</w:t>
      </w:r>
      <w:r w:rsidRPr="00651B08">
        <w:t xml:space="preserve">, necessitates the development of sustainable end-of-life solutions. Biodegradation, particularly via specialized microbial communities, presents an attractive, environmentally benign alternative to traditional physical and chemical recycling. This review critically assesses the progress in identifying and characterizing PE-degrading microbial consortia, focusing on the biochemical pathways and enzymatic mechanisms responsible for polymer breakdown. While significant </w:t>
      </w:r>
      <w:r w:rsidRPr="00651B08">
        <w:rPr>
          <w:i/>
          <w:iCs/>
        </w:rPr>
        <w:t>in vitro</w:t>
      </w:r>
      <w:r w:rsidRPr="00651B08">
        <w:t xml:space="preserve"> success has been reported, the field is plagued by challenges related to the low efficiency, lengthy degradation times, and the ambiguity of true mineralization versus surface modification. We analyze cutting-edge approaches, including polymer pre-treatment strategies, metagenomic-driven enzyme discovery, and the optimization of microbial consortia for enhanced catabolic synergy. Finally, we delineate the critical knowledge gaps, including the lack of standardized metrics for reporting degradation and the incomplete understanding of rate-limiting steps, offering a future perspective on how synthetic biology and ecological engineering can translate laboratory findings into scalable, industrial-grade biodegradation technologies.</w:t>
      </w:r>
    </w:p>
    <w:p w14:paraId="2FB4226C" w14:textId="77777777" w:rsidR="00651B08" w:rsidRPr="00651B08" w:rsidRDefault="00651B08" w:rsidP="00651B08">
      <w:r w:rsidRPr="00651B08">
        <w:pict w14:anchorId="5BC29979">
          <v:rect id="_x0000_i1080" style="width:0;height:1.5pt" o:hralign="center" o:hrstd="t" o:hr="t" fillcolor="#a0a0a0" stroked="f"/>
        </w:pict>
      </w:r>
    </w:p>
    <w:p w14:paraId="2C99622D" w14:textId="77777777" w:rsidR="00651B08" w:rsidRPr="00651B08" w:rsidRDefault="00651B08" w:rsidP="00651B08">
      <w:pPr>
        <w:rPr>
          <w:b/>
          <w:bCs/>
        </w:rPr>
      </w:pPr>
      <w:r w:rsidRPr="00651B08">
        <w:rPr>
          <w:b/>
          <w:bCs/>
        </w:rPr>
        <w:t>1. Introduction: The Persistence of Polyethylene and the Imperative for Biodegradation</w:t>
      </w:r>
    </w:p>
    <w:p w14:paraId="13582321" w14:textId="77777777" w:rsidR="00651B08" w:rsidRPr="00651B08" w:rsidRDefault="00651B08" w:rsidP="00651B08">
      <w:r w:rsidRPr="00651B08">
        <w:t>Polyethylene (PE), encompassing low-density (LDPE), high-density (HDPE), and linear low-density (LLDPE) forms, constitutes the largest fraction of global plastic production due to its versatility, low cost, and exceptional durability [1]. Its simple, high-molecular-weight linear hydrocarbon structure ($\text{--}(\text{CH}_2\text{--}\text{CH}_2\text{--})_n\text{--}$) lacks readily hydrolysable functional groups, rendering it intrinsically resistant to biological attack. Consequently, the accumulation of macro-, micro-, and nano-PE in terrestrial and aquatic ecosystems poses a monumental ecological and human health crisis [2, 3].</w:t>
      </w:r>
    </w:p>
    <w:p w14:paraId="3748671B" w14:textId="77777777" w:rsidR="00651B08" w:rsidRPr="00651B08" w:rsidRDefault="00651B08" w:rsidP="00651B08">
      <w:r w:rsidRPr="00651B08">
        <w:t xml:space="preserve">Traditional disposal methods, primarily landfilling and incineration, are unsustainable, releasing persistent environmental pollutants and greenhouse gases. Chemical and </w:t>
      </w:r>
      <w:r w:rsidRPr="00651B08">
        <w:lastRenderedPageBreak/>
        <w:t xml:space="preserve">thermal recycling methods suffer from economic limitations, energy-intensive processes, and the resulting decrease in polymer quality (downcycling). </w:t>
      </w:r>
      <w:r w:rsidRPr="00651B08">
        <w:rPr>
          <w:b/>
          <w:bCs/>
        </w:rPr>
        <w:t>Microbial biodegradation</w:t>
      </w:r>
      <w:r w:rsidRPr="00651B08">
        <w:t xml:space="preserve"> offers a potentially </w:t>
      </w:r>
      <w:r w:rsidRPr="00651B08">
        <w:rPr>
          <w:b/>
          <w:bCs/>
        </w:rPr>
        <w:t>carbon-neutral, closed-loop solution</w:t>
      </w:r>
      <w:r w:rsidRPr="00651B08">
        <w:t>, converting recalcitrant polymers into benign products (e.g., $\text{CO}_2$, $\text{H}_2\text{O}$) or valuable monomers [4]. This review moves beyond a simple catalog of PE-degrading organisms to provide a critical analysis of the underlying mechanisms, the controversies surrounding current findings, and the necessary advancements to move this field toward technological maturity.</w:t>
      </w:r>
    </w:p>
    <w:p w14:paraId="6FA84089" w14:textId="77777777" w:rsidR="00651B08" w:rsidRPr="00651B08" w:rsidRDefault="00651B08" w:rsidP="00651B08">
      <w:r w:rsidRPr="00651B08">
        <w:pict w14:anchorId="538696CA">
          <v:rect id="_x0000_i1081" style="width:0;height:1.5pt" o:hralign="center" o:hrstd="t" o:hr="t" fillcolor="#a0a0a0" stroked="f"/>
        </w:pict>
      </w:r>
    </w:p>
    <w:p w14:paraId="24C0BDC9" w14:textId="77777777" w:rsidR="00651B08" w:rsidRPr="00651B08" w:rsidRDefault="00651B08" w:rsidP="00651B08">
      <w:pPr>
        <w:rPr>
          <w:b/>
          <w:bCs/>
        </w:rPr>
      </w:pPr>
      <w:r w:rsidRPr="00651B08">
        <w:rPr>
          <w:b/>
          <w:bCs/>
        </w:rPr>
        <w:t>2. Rate-Limiting Steps and Prerequisites for PE Biodegradation</w:t>
      </w:r>
    </w:p>
    <w:p w14:paraId="113D7ECC" w14:textId="77777777" w:rsidR="00651B08" w:rsidRPr="00651B08" w:rsidRDefault="00651B08" w:rsidP="00651B08">
      <w:r w:rsidRPr="00651B08">
        <w:t>The successful enzymatic cleavage of a high-molecular-weight, semi-crystalline polymer like PE is a sequential process governed by several kinetic and structural barriers. A critical understanding of these rate-limiting steps is essential for rational pathway engineering.</w:t>
      </w:r>
    </w:p>
    <w:p w14:paraId="7F36031D" w14:textId="77777777" w:rsidR="00651B08" w:rsidRPr="00651B08" w:rsidRDefault="00651B08" w:rsidP="00651B08">
      <w:pPr>
        <w:rPr>
          <w:b/>
          <w:bCs/>
        </w:rPr>
      </w:pPr>
      <w:r w:rsidRPr="00651B08">
        <w:rPr>
          <w:b/>
          <w:bCs/>
        </w:rPr>
        <w:t>2.1. Physicochemical Barriers and Pre-treatment</w:t>
      </w:r>
    </w:p>
    <w:p w14:paraId="562279C7" w14:textId="77777777" w:rsidR="00651B08" w:rsidRPr="00651B08" w:rsidRDefault="00651B08" w:rsidP="00651B08">
      <w:r w:rsidRPr="00651B08">
        <w:t xml:space="preserve">The initial barrier is the </w:t>
      </w:r>
      <w:r w:rsidRPr="00651B08">
        <w:rPr>
          <w:b/>
          <w:bCs/>
        </w:rPr>
        <w:t>low accessible surface area</w:t>
      </w:r>
      <w:r w:rsidRPr="00651B08">
        <w:t xml:space="preserve"> and the </w:t>
      </w:r>
      <w:r w:rsidRPr="00651B08">
        <w:rPr>
          <w:b/>
          <w:bCs/>
        </w:rPr>
        <w:t>hydrophobicity</w:t>
      </w:r>
      <w:r w:rsidRPr="00651B08">
        <w:t xml:space="preserve"> of the polymer surface, which impedes enzyme adsorption [5]. Moreover, PE's structure contains highly ordered </w:t>
      </w:r>
      <w:r w:rsidRPr="00651B08">
        <w:rPr>
          <w:b/>
          <w:bCs/>
        </w:rPr>
        <w:t>crystalline regions</w:t>
      </w:r>
      <w:r w:rsidRPr="00651B08">
        <w:t xml:space="preserve"> interspersed with amorphous regions. Enzymes preferentially act on the less ordered </w:t>
      </w:r>
      <w:r w:rsidRPr="00651B08">
        <w:rPr>
          <w:b/>
          <w:bCs/>
        </w:rPr>
        <w:t>amorphous phase</w:t>
      </w:r>
      <w:r w:rsidRPr="00651B08">
        <w:t xml:space="preserve">, meaning the </w:t>
      </w:r>
      <w:r w:rsidRPr="00651B08">
        <w:rPr>
          <w:b/>
          <w:bCs/>
        </w:rPr>
        <w:t>crystallinity index</w:t>
      </w:r>
      <w:r w:rsidRPr="00651B08">
        <w:t xml:space="preserve"> of the plastic substrate is a dominant factor dictating the degradation rate [6].</w:t>
      </w:r>
    </w:p>
    <w:p w14:paraId="03A6A615" w14:textId="77777777" w:rsidR="00651B08" w:rsidRPr="00651B08" w:rsidRDefault="00651B08" w:rsidP="00651B08">
      <w:r w:rsidRPr="00651B08">
        <w:t>$$\text{Biodegradation Rate} \propto \frac{\text{Accessible Surface Area} \times \text{Amorphous Fraction}}{\text{Polymer Chain Length}}$$</w:t>
      </w:r>
    </w:p>
    <w:p w14:paraId="2B3E1E7D" w14:textId="77777777" w:rsidR="00651B08" w:rsidRPr="00651B08" w:rsidRDefault="00651B08" w:rsidP="00651B08">
      <w:r w:rsidRPr="00651B08">
        <w:t xml:space="preserve">To overcome these intrinsic barriers, numerous </w:t>
      </w:r>
      <w:r w:rsidRPr="00651B08">
        <w:rPr>
          <w:b/>
          <w:bCs/>
        </w:rPr>
        <w:t>pre-treatment strategies</w:t>
      </w:r>
      <w:r w:rsidRPr="00651B08">
        <w:t xml:space="preserve"> have been investigated. </w:t>
      </w:r>
      <w:r w:rsidRPr="00651B08">
        <w:rPr>
          <w:b/>
          <w:bCs/>
        </w:rPr>
        <w:t>Thermal treatment</w:t>
      </w:r>
      <w:r w:rsidRPr="00651B08">
        <w:t xml:space="preserve">, </w:t>
      </w:r>
      <w:r w:rsidRPr="00651B08">
        <w:rPr>
          <w:b/>
          <w:bCs/>
        </w:rPr>
        <w:t>UV irradiation</w:t>
      </w:r>
      <w:r w:rsidRPr="00651B08">
        <w:t xml:space="preserve"> (photo-oxidation), or </w:t>
      </w:r>
      <w:r w:rsidRPr="00651B08">
        <w:rPr>
          <w:b/>
          <w:bCs/>
        </w:rPr>
        <w:t>chemical oxidation</w:t>
      </w:r>
      <w:r w:rsidRPr="00651B08">
        <w:t xml:space="preserve"> introduce oxygen-containing functional groups ($\text{C=O}$, $\text{--OH}$, $\text{--COOH}$) on the PE chain. This </w:t>
      </w:r>
      <w:r w:rsidRPr="00651B08">
        <w:rPr>
          <w:b/>
          <w:bCs/>
        </w:rPr>
        <w:t>oxidation</w:t>
      </w:r>
      <w:r w:rsidRPr="00651B08">
        <w:t xml:space="preserve"> decreases hydrophobicity, reduces molecular weight, and disrupts the crystalline structure, generating a more amenable substrate for microbial attack [7]. While effective, the necessity of pre-treatment highlights a major drawback: it adds a step to the process, increasing energy demands and complexity, thereby compromising the "green" credentials of the biological solution [8]. </w:t>
      </w:r>
      <w:r w:rsidRPr="00651B08">
        <w:rPr>
          <w:i/>
          <w:iCs/>
        </w:rPr>
        <w:t xml:space="preserve">A significant knowledge gap remains in developing microbial consortia or enzyme cocktails capable of efficient degradation of </w:t>
      </w:r>
      <w:r w:rsidRPr="00651B08">
        <w:rPr>
          <w:b/>
          <w:bCs/>
          <w:i/>
          <w:iCs/>
        </w:rPr>
        <w:t>pristine (untreated) PE</w:t>
      </w:r>
      <w:r w:rsidRPr="00651B08">
        <w:t xml:space="preserve"> [9].</w:t>
      </w:r>
    </w:p>
    <w:p w14:paraId="0924775B" w14:textId="77777777" w:rsidR="00651B08" w:rsidRPr="00651B08" w:rsidRDefault="00651B08" w:rsidP="00651B08">
      <w:r w:rsidRPr="00651B08">
        <w:pict w14:anchorId="6D53A96F">
          <v:rect id="_x0000_i1082" style="width:0;height:1.5pt" o:hralign="center" o:hrstd="t" o:hr="t" fillcolor="#a0a0a0" stroked="f"/>
        </w:pict>
      </w:r>
    </w:p>
    <w:p w14:paraId="57039EA5" w14:textId="77777777" w:rsidR="00651B08" w:rsidRPr="00651B08" w:rsidRDefault="00651B08" w:rsidP="00651B08">
      <w:pPr>
        <w:rPr>
          <w:b/>
          <w:bCs/>
        </w:rPr>
      </w:pPr>
      <w:r w:rsidRPr="00651B08">
        <w:rPr>
          <w:b/>
          <w:bCs/>
        </w:rPr>
        <w:t>3. The Central Role of Microbial Communities: Synergy and Specialization</w:t>
      </w:r>
    </w:p>
    <w:p w14:paraId="40EA0FCF" w14:textId="77777777" w:rsidR="00651B08" w:rsidRPr="00651B08" w:rsidRDefault="00651B08" w:rsidP="00651B08">
      <w:r w:rsidRPr="00651B08">
        <w:lastRenderedPageBreak/>
        <w:t xml:space="preserve">While the discovery of specific bacterial (e.g., </w:t>
      </w:r>
      <w:r w:rsidRPr="00651B08">
        <w:rPr>
          <w:i/>
          <w:iCs/>
        </w:rPr>
        <w:t>Rhodococcus</w:t>
      </w:r>
      <w:r w:rsidRPr="00651B08">
        <w:t xml:space="preserve">, </w:t>
      </w:r>
      <w:r w:rsidRPr="00651B08">
        <w:rPr>
          <w:i/>
          <w:iCs/>
        </w:rPr>
        <w:t>Pseudomonas</w:t>
      </w:r>
      <w:r w:rsidRPr="00651B08">
        <w:t xml:space="preserve">) and fungal (e.g., </w:t>
      </w:r>
      <w:r w:rsidRPr="00651B08">
        <w:rPr>
          <w:i/>
          <w:iCs/>
        </w:rPr>
        <w:t>Aspergillus</w:t>
      </w:r>
      <w:r w:rsidRPr="00651B08">
        <w:t xml:space="preserve">, </w:t>
      </w:r>
      <w:r w:rsidRPr="00651B08">
        <w:rPr>
          <w:i/>
          <w:iCs/>
        </w:rPr>
        <w:t>Penicillium</w:t>
      </w:r>
      <w:r w:rsidRPr="00651B08">
        <w:t xml:space="preserve">) strains capable of PE degradation has been seminal, the most robust and environmentally relevant degradation is consistently attributed to complex </w:t>
      </w:r>
      <w:r w:rsidRPr="00651B08">
        <w:rPr>
          <w:b/>
          <w:bCs/>
        </w:rPr>
        <w:t>microbial communities</w:t>
      </w:r>
      <w:r w:rsidRPr="00651B08">
        <w:t xml:space="preserve"> [10]. These consortia exhibit enhanced efficiency through metabolic specialization and synergistic interactions, a concept often overlooked in single-strain studies.</w:t>
      </w:r>
    </w:p>
    <w:p w14:paraId="6E6D594E" w14:textId="77777777" w:rsidR="00651B08" w:rsidRPr="00651B08" w:rsidRDefault="00651B08" w:rsidP="00651B08">
      <w:pPr>
        <w:rPr>
          <w:b/>
          <w:bCs/>
        </w:rPr>
      </w:pPr>
      <w:r w:rsidRPr="00651B08">
        <w:rPr>
          <w:b/>
          <w:bCs/>
        </w:rPr>
        <w:t>3.1. Mechanistic Stages within a Consortium</w:t>
      </w:r>
    </w:p>
    <w:p w14:paraId="7407EEC2" w14:textId="77777777" w:rsidR="00651B08" w:rsidRPr="00651B08" w:rsidRDefault="00651B08" w:rsidP="00651B08">
      <w:r w:rsidRPr="00651B08">
        <w:t>PE biodegradation by a community is generally proposed to occur in three interconnected stages (Figure 1), each potentially performed by a different specialist population:</w:t>
      </w:r>
    </w:p>
    <w:p w14:paraId="6F5F7831" w14:textId="77777777" w:rsidR="00651B08" w:rsidRPr="00651B08" w:rsidRDefault="00651B08" w:rsidP="00651B08">
      <w:pPr>
        <w:numPr>
          <w:ilvl w:val="0"/>
          <w:numId w:val="1"/>
        </w:numPr>
      </w:pPr>
      <w:r w:rsidRPr="00651B08">
        <w:rPr>
          <w:b/>
          <w:bCs/>
        </w:rPr>
        <w:t>Biofilm Formation and Hydrophobicity Management:</w:t>
      </w:r>
      <w:r w:rsidRPr="00651B08">
        <w:t xml:space="preserve"> Specialized microorganisms attach to the PE surface and excrete </w:t>
      </w:r>
      <w:r w:rsidRPr="00651B08">
        <w:rPr>
          <w:b/>
          <w:bCs/>
        </w:rPr>
        <w:t>biosurfactants</w:t>
      </w:r>
      <w:r w:rsidRPr="00651B08">
        <w:t xml:space="preserve"> (e.g., rhamnolipids, sophorolipids). These molecules emulsify the hydrophobic polymer and increase the bioavailability of degraded oligomers [11].</w:t>
      </w:r>
    </w:p>
    <w:p w14:paraId="3C92E969" w14:textId="77777777" w:rsidR="00651B08" w:rsidRPr="00651B08" w:rsidRDefault="00651B08" w:rsidP="00651B08">
      <w:pPr>
        <w:numPr>
          <w:ilvl w:val="0"/>
          <w:numId w:val="1"/>
        </w:numPr>
      </w:pPr>
      <w:r w:rsidRPr="00651B08">
        <w:rPr>
          <w:b/>
          <w:bCs/>
        </w:rPr>
        <w:t>Extracellular Depolymerization (Primary Degraders):</w:t>
      </w:r>
      <w:r w:rsidRPr="00651B08">
        <w:t xml:space="preserve"> </w:t>
      </w:r>
      <w:r w:rsidRPr="00651B08">
        <w:rPr>
          <w:b/>
          <w:bCs/>
        </w:rPr>
        <w:t>Oxidative enzymes</w:t>
      </w:r>
      <w:r w:rsidRPr="00651B08">
        <w:t>, such as laccases, manganese peroxidases (MnPs), and monooxygenases, are secreted to cleave the polymer chain. These enzymes initiate the attack on the $\text{C--H}$ bonds, often utilizing the pre-formed oxygenated groups as starting points [12]. The resulting low-molecular-weight oligomers are liberated into the medium.</w:t>
      </w:r>
    </w:p>
    <w:p w14:paraId="6B11337D" w14:textId="77777777" w:rsidR="00651B08" w:rsidRPr="00651B08" w:rsidRDefault="00651B08" w:rsidP="00651B08">
      <w:pPr>
        <w:numPr>
          <w:ilvl w:val="0"/>
          <w:numId w:val="1"/>
        </w:numPr>
      </w:pPr>
      <w:r w:rsidRPr="00651B08">
        <w:rPr>
          <w:b/>
          <w:bCs/>
        </w:rPr>
        <w:t>Intracellular Assimilation and Mineralization (Secondary Degraders):</w:t>
      </w:r>
      <w:r w:rsidRPr="00651B08">
        <w:t xml:space="preserve"> Oligomers are internalized and funneled into central metabolic pathways, such as the </w:t>
      </w:r>
      <w:r w:rsidRPr="00651B08">
        <w:rPr>
          <w:b/>
          <w:bCs/>
        </w:rPr>
        <w:t>$\beta$-oxidation cycle</w:t>
      </w:r>
      <w:r w:rsidRPr="00651B08">
        <w:t>, for final conversion to $\text{CO}_2$ and $\text{H}_2\text{O}$ (mineralization) or biomass [13].</w:t>
      </w:r>
    </w:p>
    <w:p w14:paraId="0DF13428" w14:textId="77777777" w:rsidR="00651B08" w:rsidRPr="00651B08" w:rsidRDefault="00651B08" w:rsidP="00651B08">
      <w:r w:rsidRPr="00651B08">
        <w:pict w14:anchorId="3D97F04D">
          <v:rect id="_x0000_i1083" style="width:0;height:1.5pt" o:hralign="center" o:hrstd="t" o:hr="t" fillcolor="#a0a0a0" stroked="f"/>
        </w:pict>
      </w:r>
    </w:p>
    <w:p w14:paraId="796A8BD0" w14:textId="77777777" w:rsidR="00651B08" w:rsidRPr="00651B08" w:rsidRDefault="00651B08" w:rsidP="00651B08">
      <w:pPr>
        <w:rPr>
          <w:b/>
          <w:bCs/>
        </w:rPr>
      </w:pPr>
      <w:r w:rsidRPr="00651B08">
        <w:rPr>
          <w:b/>
          <w:bCs/>
        </w:rPr>
        <w:t>4. Biochemical Pathways and Enzymatic Machinery</w:t>
      </w:r>
    </w:p>
    <w:p w14:paraId="0782ADFE" w14:textId="77777777" w:rsidR="00651B08" w:rsidRPr="00651B08" w:rsidRDefault="00651B08" w:rsidP="00651B08">
      <w:r w:rsidRPr="00651B08">
        <w:t xml:space="preserve">The proposed enzymatic breakdown of PE follows a generalized pathway: </w:t>
      </w:r>
      <w:r w:rsidRPr="00651B08">
        <w:rPr>
          <w:b/>
          <w:bCs/>
        </w:rPr>
        <w:t>Oxidation $\rightarrow$ Hydrolysis/Cleavage $\rightarrow$ $\beta$-oxidation</w:t>
      </w:r>
      <w:r w:rsidRPr="00651B08">
        <w:t>. The core challenge lies in the initial oxidative step.</w:t>
      </w:r>
    </w:p>
    <w:p w14:paraId="3B598D77" w14:textId="77777777" w:rsidR="00651B08" w:rsidRPr="00651B08" w:rsidRDefault="00651B08" w:rsidP="00651B08">
      <w:pPr>
        <w:rPr>
          <w:b/>
          <w:bCs/>
        </w:rPr>
      </w:pPr>
      <w:r w:rsidRPr="00651B08">
        <w:rPr>
          <w:b/>
          <w:bCs/>
        </w:rPr>
        <w:t>4.1. Oxidative Attack: Monooxygenases and Laccases</w:t>
      </w:r>
    </w:p>
    <w:p w14:paraId="7594DDCD" w14:textId="77777777" w:rsidR="00651B08" w:rsidRPr="00651B08" w:rsidRDefault="00651B08" w:rsidP="00651B08">
      <w:pPr>
        <w:rPr>
          <w:b/>
          <w:bCs/>
        </w:rPr>
      </w:pPr>
      <w:r w:rsidRPr="00651B08">
        <w:rPr>
          <w:b/>
          <w:bCs/>
        </w:rPr>
        <w:t>Monooxygenases and Cytochrome P450 Systems</w:t>
      </w:r>
    </w:p>
    <w:p w14:paraId="6B0DFDED" w14:textId="77777777" w:rsidR="00651B08" w:rsidRPr="00651B08" w:rsidRDefault="00651B08" w:rsidP="00651B08">
      <w:r w:rsidRPr="00651B08">
        <w:t xml:space="preserve">Monooxygenases, particularly those belonging to the </w:t>
      </w:r>
      <w:r w:rsidRPr="00651B08">
        <w:rPr>
          <w:b/>
          <w:bCs/>
        </w:rPr>
        <w:t>Cytochrome P450</w:t>
      </w:r>
      <w:r w:rsidRPr="00651B08">
        <w:t xml:space="preserve"> ($\text{CYP}$) family, are considered key players in the initial attack on $\text{C--H}$ bonds of hydrocarbons. These enzymes catalyze the insertion of one atom of molecular oxygen ($\text{O}_2$) into the substrate, leading to the formation of primary alcohols ($\text{--</w:t>
      </w:r>
      <w:r w:rsidRPr="00651B08">
        <w:lastRenderedPageBreak/>
        <w:t>CH}_2\text{OH}$) which are then typically oxidized to aldehydes ($\text{--CHO}$) and carboxylic acids ($\text{--COOH}$) by corresponding dehydrogenases [14].</w:t>
      </w:r>
    </w:p>
    <w:p w14:paraId="12D36210" w14:textId="77777777" w:rsidR="00651B08" w:rsidRPr="00651B08" w:rsidRDefault="00651B08" w:rsidP="00651B08">
      <w:r w:rsidRPr="00651B08">
        <w:t>$$\text{RH} + \text{O}_2 + \text{NAD(P)H} + \text{H}^+ \xrightarrow{\text{P450}} \text{ROH} + \text{NAD(P)}^+ + \text{H}_2\text{O}$$</w:t>
      </w:r>
    </w:p>
    <w:p w14:paraId="5265C81E" w14:textId="77777777" w:rsidR="00651B08" w:rsidRPr="00651B08" w:rsidRDefault="00651B08" w:rsidP="00651B08">
      <w:r w:rsidRPr="00651B08">
        <w:t xml:space="preserve">While P450 systems have been characterized for alkane degradation, their activity on the extremely long-chain and solid matrix of high-molecular-weight PE remains a subject of intense scrutiny and often requires the polymer to be significantly fragmented or oxidized </w:t>
      </w:r>
      <w:r w:rsidRPr="00651B08">
        <w:rPr>
          <w:i/>
          <w:iCs/>
        </w:rPr>
        <w:t>a priori</w:t>
      </w:r>
      <w:r w:rsidRPr="00651B08">
        <w:t xml:space="preserve"> [15].</w:t>
      </w:r>
    </w:p>
    <w:p w14:paraId="25BB0B9B" w14:textId="77777777" w:rsidR="00651B08" w:rsidRPr="00651B08" w:rsidRDefault="00651B08" w:rsidP="00651B08">
      <w:pPr>
        <w:rPr>
          <w:b/>
          <w:bCs/>
        </w:rPr>
      </w:pPr>
      <w:r w:rsidRPr="00651B08">
        <w:rPr>
          <w:b/>
          <w:bCs/>
        </w:rPr>
        <w:t>Laccases and Peroxidases</w:t>
      </w:r>
    </w:p>
    <w:p w14:paraId="13B8F195" w14:textId="77777777" w:rsidR="00651B08" w:rsidRPr="00651B08" w:rsidRDefault="00651B08" w:rsidP="00651B08">
      <w:r w:rsidRPr="00651B08">
        <w:t xml:space="preserve">Fungal enzymes, particularly </w:t>
      </w:r>
      <w:r w:rsidRPr="00651B08">
        <w:rPr>
          <w:b/>
          <w:bCs/>
        </w:rPr>
        <w:t>laccases</w:t>
      </w:r>
      <w:r w:rsidRPr="00651B08">
        <w:t xml:space="preserve"> (multi-copper oxidases) and </w:t>
      </w:r>
      <w:r w:rsidRPr="00651B08">
        <w:rPr>
          <w:b/>
          <w:bCs/>
        </w:rPr>
        <w:t>peroxidases</w:t>
      </w:r>
      <w:r w:rsidRPr="00651B08">
        <w:t xml:space="preserve"> (e.g., MnP, lignin peroxidase), known for their non-specific oxidation of phenolic and non-phenolic compounds, have been demonstrated to initiate PE bond cleavage [16]. Laccases function via a radical-based mechanism, which can be enhanced by the addition of </w:t>
      </w:r>
      <w:r w:rsidRPr="00651B08">
        <w:rPr>
          <w:b/>
          <w:bCs/>
        </w:rPr>
        <w:t>redox mediators</w:t>
      </w:r>
      <w:r w:rsidRPr="00651B08">
        <w:t xml:space="preserve"> (e.g., $\text{ABTS}$, violuric acid) that shuttle electrons between the enzyme and the polymer surface. However, the requirement for mediators and the low turnover rate under ambient conditions limit their industrial viability [17].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1528"/>
        <w:gridCol w:w="2501"/>
        <w:gridCol w:w="2650"/>
        <w:gridCol w:w="111"/>
      </w:tblGrid>
      <w:tr w:rsidR="00651B08" w:rsidRPr="00651B08" w14:paraId="509BBD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18A46A" w14:textId="77777777" w:rsidR="00651B08" w:rsidRPr="00651B08" w:rsidRDefault="00651B08" w:rsidP="00651B08">
            <w:r w:rsidRPr="00651B08">
              <w:rPr>
                <w:b/>
                <w:bCs/>
              </w:rPr>
              <w:t>Enzyme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854B2" w14:textId="77777777" w:rsidR="00651B08" w:rsidRPr="00651B08" w:rsidRDefault="00651B08" w:rsidP="00651B08">
            <w:r w:rsidRPr="00651B08">
              <w:rPr>
                <w:b/>
                <w:bCs/>
              </w:rPr>
              <w:t>Key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5F081" w14:textId="77777777" w:rsidR="00651B08" w:rsidRPr="00651B08" w:rsidRDefault="00651B08" w:rsidP="00651B08">
            <w:r w:rsidRPr="00651B08">
              <w:rPr>
                <w:b/>
                <w:bCs/>
              </w:rPr>
              <w:t>Substrate Preference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8556A" w14:textId="77777777" w:rsidR="00651B08" w:rsidRPr="00651B08" w:rsidRDefault="00651B08" w:rsidP="00651B08">
            <w:r w:rsidRPr="00651B08">
              <w:rPr>
                <w:b/>
                <w:bCs/>
              </w:rPr>
              <w:t>Controversy/Limitation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18C9B" w14:textId="77777777" w:rsidR="00651B08" w:rsidRPr="00651B08" w:rsidRDefault="00651B08" w:rsidP="00651B08"/>
        </w:tc>
      </w:tr>
      <w:tr w:rsidR="00651B08" w:rsidRPr="00651B08" w14:paraId="23F333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D15A32" w14:textId="77777777" w:rsidR="00651B08" w:rsidRPr="00651B08" w:rsidRDefault="00651B08" w:rsidP="00651B08">
            <w:r w:rsidRPr="00651B08">
              <w:rPr>
                <w:b/>
                <w:bCs/>
              </w:rPr>
              <w:t>Monooxygenases (P450)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DDC85" w14:textId="77777777" w:rsidR="00651B08" w:rsidRPr="00651B08" w:rsidRDefault="00651B08" w:rsidP="00651B08">
            <w:r w:rsidRPr="00651B08">
              <w:t>C-H bond hydroxylation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1C88B" w14:textId="77777777" w:rsidR="00651B08" w:rsidRPr="00651B08" w:rsidRDefault="00651B08" w:rsidP="00651B08">
            <w:r w:rsidRPr="00651B08">
              <w:t>Shorter-chain alkanes/pre-oxidized 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72808" w14:textId="77777777" w:rsidR="00651B08" w:rsidRPr="00651B08" w:rsidRDefault="00651B08" w:rsidP="00651B08">
            <w:r w:rsidRPr="00651B08">
              <w:t>Low activity on high-MW, crystalline PE; cofactor dependency ($\text{NAD(P)H}$)</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782D5" w14:textId="77777777" w:rsidR="00651B08" w:rsidRPr="00651B08" w:rsidRDefault="00651B08" w:rsidP="00651B08"/>
        </w:tc>
      </w:tr>
      <w:tr w:rsidR="00651B08" w:rsidRPr="00651B08" w14:paraId="177A24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D7E0C" w14:textId="77777777" w:rsidR="00651B08" w:rsidRPr="00651B08" w:rsidRDefault="00651B08" w:rsidP="00651B08">
            <w:r w:rsidRPr="00651B08">
              <w:rPr>
                <w:b/>
                <w:bCs/>
              </w:rPr>
              <w:t>Laccases/Peroxidases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95ABE" w14:textId="77777777" w:rsidR="00651B08" w:rsidRPr="00651B08" w:rsidRDefault="00651B08" w:rsidP="00651B08">
            <w:r w:rsidRPr="00651B08">
              <w:t>Radical-mediated oxidation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AF055" w14:textId="77777777" w:rsidR="00651B08" w:rsidRPr="00651B08" w:rsidRDefault="00651B08" w:rsidP="00651B08">
            <w:r w:rsidRPr="00651B08">
              <w:t>Pre-oxidized/functionalized polymer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2C765" w14:textId="77777777" w:rsidR="00651B08" w:rsidRPr="00651B08" w:rsidRDefault="00651B08" w:rsidP="00651B08">
            <w:r w:rsidRPr="00651B08">
              <w:t>Requires costly mediators; low $\text{O}_2$ solubility in some systems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83159" w14:textId="77777777" w:rsidR="00651B08" w:rsidRPr="00651B08" w:rsidRDefault="00651B08" w:rsidP="00651B08"/>
        </w:tc>
      </w:tr>
      <w:tr w:rsidR="00651B08" w:rsidRPr="00651B08" w14:paraId="1FB112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D1AF05" w14:textId="77777777" w:rsidR="00651B08" w:rsidRPr="00651B08" w:rsidRDefault="00651B08" w:rsidP="00651B08">
            <w:r w:rsidRPr="00651B08">
              <w:rPr>
                <w:b/>
                <w:bCs/>
              </w:rPr>
              <w:t>Esterases/Lipases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4253C" w14:textId="77777777" w:rsidR="00651B08" w:rsidRPr="00651B08" w:rsidRDefault="00651B08" w:rsidP="00651B08">
            <w:r w:rsidRPr="00651B08">
              <w:t>Hydrolysis of C-O-C or C-O-H bonds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56782" w14:textId="77777777" w:rsidR="00651B08" w:rsidRPr="00651B08" w:rsidRDefault="00651B08" w:rsidP="00651B08">
            <w:r w:rsidRPr="00651B08">
              <w:t>Oligomers with terminal functional groups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0B19B" w14:textId="77777777" w:rsidR="00651B08" w:rsidRPr="00651B08" w:rsidRDefault="00651B08" w:rsidP="00651B08">
            <w:r w:rsidRPr="00651B08">
              <w:t>Cannot attack the $\text{C--C}$ backbone of pristine 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A56CE" w14:textId="77777777" w:rsidR="00651B08" w:rsidRPr="00651B08" w:rsidRDefault="00651B08" w:rsidP="00651B08"/>
        </w:tc>
      </w:tr>
      <w:tr w:rsidR="00651B08" w:rsidRPr="00651B08" w14:paraId="7951A8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8CCCC" w14:textId="77777777" w:rsidR="00651B08" w:rsidRPr="00651B08" w:rsidRDefault="00651B08" w:rsidP="00651B08">
            <w:r w:rsidRPr="00651B08">
              <w:rPr>
                <w:b/>
                <w:bCs/>
              </w:rPr>
              <w:t>AlkB Homologs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5955C" w14:textId="77777777" w:rsidR="00651B08" w:rsidRPr="00651B08" w:rsidRDefault="00651B08" w:rsidP="00651B08">
            <w:r w:rsidRPr="00651B08">
              <w:t>Hydroxylation of terminal methyl groups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EFCFCC" w14:textId="77777777" w:rsidR="00651B08" w:rsidRPr="00651B08" w:rsidRDefault="00651B08" w:rsidP="00651B08">
            <w:r w:rsidRPr="00651B08">
              <w:t>Linear alkanes $\text{C}_6$ to $\text{C}_{16}$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3BC19" w14:textId="77777777" w:rsidR="00651B08" w:rsidRPr="00651B08" w:rsidRDefault="00651B08" w:rsidP="00651B08">
            <w:r w:rsidRPr="00651B08">
              <w:t>PE chains are much longer ($\text{n} &gt; 10,000$)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3CFA5" w14:textId="77777777" w:rsidR="00651B08" w:rsidRPr="00651B08" w:rsidRDefault="00651B08" w:rsidP="00651B08"/>
        </w:tc>
      </w:tr>
    </w:tbl>
    <w:p w14:paraId="4CAC0D39" w14:textId="77777777" w:rsidR="00651B08" w:rsidRPr="00651B08" w:rsidRDefault="00651B08" w:rsidP="00651B08">
      <w:r w:rsidRPr="00651B08">
        <w:rPr>
          <w:b/>
          <w:bCs/>
        </w:rPr>
        <w:lastRenderedPageBreak/>
        <w:t>Table 1: Key Enzyme Systems Implicated in PE Biodegradation</w:t>
      </w:r>
    </w:p>
    <w:p w14:paraId="7F841AB2" w14:textId="77777777" w:rsidR="00651B08" w:rsidRPr="00651B08" w:rsidRDefault="00651B08" w:rsidP="00651B08">
      <w:r w:rsidRPr="00651B08">
        <w:pict w14:anchorId="08EA7FE2">
          <v:rect id="_x0000_i1084" style="width:0;height:1.5pt" o:hralign="center" o:hrstd="t" o:hr="t" fillcolor="#a0a0a0" stroked="f"/>
        </w:pict>
      </w:r>
    </w:p>
    <w:p w14:paraId="0A011A73" w14:textId="77777777" w:rsidR="00651B08" w:rsidRPr="00651B08" w:rsidRDefault="00651B08" w:rsidP="00651B08">
      <w:pPr>
        <w:rPr>
          <w:b/>
          <w:bCs/>
        </w:rPr>
      </w:pPr>
      <w:r w:rsidRPr="00651B08">
        <w:rPr>
          <w:b/>
          <w:bCs/>
        </w:rPr>
        <w:t>5. Critical Analysis and Controversies in the Field</w:t>
      </w:r>
    </w:p>
    <w:p w14:paraId="676063F3" w14:textId="77777777" w:rsidR="00651B08" w:rsidRPr="00651B08" w:rsidRDefault="00651B08" w:rsidP="00651B08">
      <w:r w:rsidRPr="00651B08">
        <w:t>Despite a proliferation of publications, the field of PE biodegradation is marked by significant methodological inconsistencies and unanswered fundamental questions that challenge the reported efficiencies.</w:t>
      </w:r>
    </w:p>
    <w:p w14:paraId="77E747A0" w14:textId="77777777" w:rsidR="00651B08" w:rsidRPr="00651B08" w:rsidRDefault="00651B08" w:rsidP="00651B08">
      <w:pPr>
        <w:rPr>
          <w:b/>
          <w:bCs/>
        </w:rPr>
      </w:pPr>
      <w:r w:rsidRPr="00651B08">
        <w:rPr>
          <w:b/>
          <w:bCs/>
        </w:rPr>
        <w:t>5.1. The Conundrum of True Mineralization vs. Fragmentation</w:t>
      </w:r>
    </w:p>
    <w:p w14:paraId="7EB3C9F8" w14:textId="77777777" w:rsidR="00651B08" w:rsidRPr="00651B08" w:rsidRDefault="00651B08" w:rsidP="00651B08">
      <w:r w:rsidRPr="00651B08">
        <w:t xml:space="preserve">The most significant controversy centers on the distinction between </w:t>
      </w:r>
      <w:r w:rsidRPr="00651B08">
        <w:rPr>
          <w:b/>
          <w:bCs/>
        </w:rPr>
        <w:t>polymer fragmentation</w:t>
      </w:r>
      <w:r w:rsidRPr="00651B08">
        <w:t xml:space="preserve"> (breaking the polymer into microplastics/oligomers) and </w:t>
      </w:r>
      <w:r w:rsidRPr="00651B08">
        <w:rPr>
          <w:b/>
          <w:bCs/>
        </w:rPr>
        <w:t>complete mineralization</w:t>
      </w:r>
      <w:r w:rsidRPr="00651B08">
        <w:t xml:space="preserve"> (conversion to $\text{CO}_2$ and $\text{H}_2\text{O}$). Many studies rely solely on weight loss or surface morphology changes (e.g., $\text{SEM}$), which are insufficient to prove mineralization [18].</w:t>
      </w:r>
    </w:p>
    <w:p w14:paraId="5258313E" w14:textId="77777777" w:rsidR="00651B08" w:rsidRPr="00651B08" w:rsidRDefault="00651B08" w:rsidP="00651B08">
      <w:pPr>
        <w:numPr>
          <w:ilvl w:val="0"/>
          <w:numId w:val="2"/>
        </w:numPr>
      </w:pPr>
      <w:r w:rsidRPr="00651B08">
        <w:rPr>
          <w:b/>
          <w:bCs/>
        </w:rPr>
        <w:t>Weight Loss:</w:t>
      </w:r>
      <w:r w:rsidRPr="00651B08">
        <w:t xml:space="preserve"> Can be misleading, as the loss of additives, lubricants, or low-molecular-weight components absorbed from the environment can contribute to the observed mass change [19].</w:t>
      </w:r>
    </w:p>
    <w:p w14:paraId="1C6604FF" w14:textId="77777777" w:rsidR="00651B08" w:rsidRPr="00651B08" w:rsidRDefault="00651B08" w:rsidP="00651B08">
      <w:pPr>
        <w:numPr>
          <w:ilvl w:val="0"/>
          <w:numId w:val="2"/>
        </w:numPr>
      </w:pPr>
      <w:r w:rsidRPr="00651B08">
        <w:rPr>
          <w:b/>
          <w:bCs/>
        </w:rPr>
        <w:t>Surface Analysis (FTIR, SEM):</w:t>
      </w:r>
      <w:r w:rsidRPr="00651B08">
        <w:t xml:space="preserve"> Fourier-Transform Infrared Spectroscopy ($\text{FTIR}$) is often used to detect changes in the </w:t>
      </w:r>
      <w:r w:rsidRPr="00651B08">
        <w:rPr>
          <w:b/>
          <w:bCs/>
        </w:rPr>
        <w:t>Carbonyl Index (CI)</w:t>
      </w:r>
      <w:r w:rsidRPr="00651B08">
        <w:t xml:space="preserve">, indicating oxidation. However, a high $\text{CI}$ only confirms </w:t>
      </w:r>
      <w:r w:rsidRPr="00651B08">
        <w:rPr>
          <w:i/>
          <w:iCs/>
        </w:rPr>
        <w:t>abiotic</w:t>
      </w:r>
      <w:r w:rsidRPr="00651B08">
        <w:t xml:space="preserve"> or </w:t>
      </w:r>
      <w:r w:rsidRPr="00651B08">
        <w:rPr>
          <w:i/>
          <w:iCs/>
        </w:rPr>
        <w:t>enzymatic oxidation</w:t>
      </w:r>
      <w:r w:rsidRPr="00651B08">
        <w:t>—it does not confirm microbial assimilation or mineralization of the resulting fragments.</w:t>
      </w:r>
    </w:p>
    <w:p w14:paraId="10DA6C94" w14:textId="77777777" w:rsidR="00651B08" w:rsidRPr="00651B08" w:rsidRDefault="00651B08" w:rsidP="00651B08">
      <w:r w:rsidRPr="00651B08">
        <w:rPr>
          <w:b/>
          <w:bCs/>
        </w:rPr>
        <w:t>The Gold Standard:</w:t>
      </w:r>
      <w:r w:rsidRPr="00651B08">
        <w:t xml:space="preserve"> </w:t>
      </w:r>
      <w:r w:rsidRPr="00651B08">
        <w:rPr>
          <w:b/>
          <w:bCs/>
        </w:rPr>
        <w:t>$\text{CO}_2$ Evolution Monitoring</w:t>
      </w:r>
      <w:r w:rsidRPr="00651B08">
        <w:t xml:space="preserve"> using $\text{^{13}C}$-labeled PE is the unambiguous method for quantifying true mineralization [20]. Studies using this rigorous technique often report significantly lower degradation rates (e.g., $&lt;1\%$ per year) than those based on simple weight loss, highlighting a critical disparity in the literature [21]. This disparity suggests that most reported "PE degraders" are primarily </w:t>
      </w:r>
      <w:r w:rsidRPr="00651B08">
        <w:rPr>
          <w:b/>
          <w:bCs/>
        </w:rPr>
        <w:t>oxidizing and fragmenting</w:t>
      </w:r>
      <w:r w:rsidRPr="00651B08">
        <w:t xml:space="preserve"> the polymer, passing the resulting oligomers to the environment, potentially exacerbating the microplastic problem if mineralization is not completed.</w:t>
      </w:r>
    </w:p>
    <w:p w14:paraId="26841740" w14:textId="77777777" w:rsidR="00651B08" w:rsidRPr="00651B08" w:rsidRDefault="00651B08" w:rsidP="00651B08">
      <w:pPr>
        <w:rPr>
          <w:b/>
          <w:bCs/>
        </w:rPr>
      </w:pPr>
      <w:r w:rsidRPr="00651B08">
        <w:rPr>
          <w:b/>
          <w:bCs/>
        </w:rPr>
        <w:t>5.2. Scaling and Ecological Relevance</w:t>
      </w:r>
    </w:p>
    <w:p w14:paraId="347CAF8B" w14:textId="77777777" w:rsidR="00651B08" w:rsidRPr="00651B08" w:rsidRDefault="00651B08" w:rsidP="00651B08">
      <w:r w:rsidRPr="00651B08">
        <w:t xml:space="preserve">A further limitation is the </w:t>
      </w:r>
      <w:r w:rsidRPr="00651B08">
        <w:rPr>
          <w:b/>
          <w:bCs/>
        </w:rPr>
        <w:t>ecological and practical irrelevance</w:t>
      </w:r>
      <w:r w:rsidRPr="00651B08">
        <w:t xml:space="preserve"> of many </w:t>
      </w:r>
      <w:r w:rsidRPr="00651B08">
        <w:rPr>
          <w:i/>
          <w:iCs/>
        </w:rPr>
        <w:t>in vitro</w:t>
      </w:r>
      <w:r w:rsidRPr="00651B08">
        <w:t xml:space="preserve"> experiments. Laboratory studies often employ:</w:t>
      </w:r>
    </w:p>
    <w:p w14:paraId="2E67314D" w14:textId="77777777" w:rsidR="00651B08" w:rsidRPr="00651B08" w:rsidRDefault="00651B08" w:rsidP="00651B08">
      <w:pPr>
        <w:numPr>
          <w:ilvl w:val="0"/>
          <w:numId w:val="3"/>
        </w:numPr>
      </w:pPr>
      <w:r w:rsidRPr="00651B08">
        <w:t>Finely powdered PE (high surface area).</w:t>
      </w:r>
    </w:p>
    <w:p w14:paraId="47DB2D97" w14:textId="77777777" w:rsidR="00651B08" w:rsidRPr="00651B08" w:rsidRDefault="00651B08" w:rsidP="00651B08">
      <w:pPr>
        <w:numPr>
          <w:ilvl w:val="0"/>
          <w:numId w:val="3"/>
        </w:numPr>
      </w:pPr>
      <w:r w:rsidRPr="00651B08">
        <w:t>Severely pre-treated PE (high $\text{CI}$).</w:t>
      </w:r>
    </w:p>
    <w:p w14:paraId="3E70D2CC" w14:textId="77777777" w:rsidR="00651B08" w:rsidRPr="00651B08" w:rsidRDefault="00651B08" w:rsidP="00651B08">
      <w:pPr>
        <w:numPr>
          <w:ilvl w:val="0"/>
          <w:numId w:val="3"/>
        </w:numPr>
      </w:pPr>
      <w:r w:rsidRPr="00651B08">
        <w:lastRenderedPageBreak/>
        <w:t>Optimized conditions (e.g., high enzyme concentration, enriched nutrient media, sterile conditions) [22].</w:t>
      </w:r>
    </w:p>
    <w:p w14:paraId="0953A6E4" w14:textId="77777777" w:rsidR="00651B08" w:rsidRPr="00651B08" w:rsidRDefault="00651B08" w:rsidP="00651B08">
      <w:r w:rsidRPr="00651B08">
        <w:t xml:space="preserve">Translating a lab-scale degradation rate of $0.05\%$ per day on powdered, photo-oxidized film to the degradation of a solid PE bottle in a heterogeneous soil or marine environment is scientifically unsound. A crucial knowledge gap is the characterization of </w:t>
      </w:r>
      <w:r w:rsidRPr="00651B08">
        <w:rPr>
          <w:b/>
          <w:bCs/>
        </w:rPr>
        <w:t>PE-degrading microbial communities under realistic environmental stress</w:t>
      </w:r>
      <w:r w:rsidRPr="00651B08">
        <w:t xml:space="preserve"> (low nutrients, low oxygen, heterogeneous solid substrate).</w:t>
      </w:r>
    </w:p>
    <w:p w14:paraId="693636F1" w14:textId="77777777" w:rsidR="00651B08" w:rsidRPr="00651B08" w:rsidRDefault="00651B08" w:rsidP="00651B08">
      <w:r w:rsidRPr="00651B08">
        <w:pict w14:anchorId="2738C6A3">
          <v:rect id="_x0000_i1085" style="width:0;height:1.5pt" o:hralign="center" o:hrstd="t" o:hr="t" fillcolor="#a0a0a0" stroked="f"/>
        </w:pict>
      </w:r>
    </w:p>
    <w:p w14:paraId="5FE6ABA4" w14:textId="77777777" w:rsidR="00651B08" w:rsidRPr="00651B08" w:rsidRDefault="00651B08" w:rsidP="00651B08">
      <w:pPr>
        <w:rPr>
          <w:b/>
          <w:bCs/>
        </w:rPr>
      </w:pPr>
      <w:r w:rsidRPr="00651B08">
        <w:rPr>
          <w:b/>
          <w:bCs/>
        </w:rPr>
        <w:t>6. Advanced Approaches: Metagenomics, Enzyme Engineering, and Synthetic Consortia</w:t>
      </w:r>
    </w:p>
    <w:p w14:paraId="2F53A897" w14:textId="77777777" w:rsidR="00651B08" w:rsidRPr="00651B08" w:rsidRDefault="00651B08" w:rsidP="00651B08">
      <w:r w:rsidRPr="00651B08">
        <w:t>To overcome the inherent limitations, researchers are leveraging advanced biotechnological tools.</w:t>
      </w:r>
    </w:p>
    <w:p w14:paraId="377785EB" w14:textId="77777777" w:rsidR="00651B08" w:rsidRPr="00651B08" w:rsidRDefault="00651B08" w:rsidP="00651B08">
      <w:pPr>
        <w:rPr>
          <w:b/>
          <w:bCs/>
        </w:rPr>
      </w:pPr>
      <w:r w:rsidRPr="00651B08">
        <w:rPr>
          <w:b/>
          <w:bCs/>
        </w:rPr>
        <w:t>6.1. Metagenomics and Enzyme Discovery</w:t>
      </w:r>
    </w:p>
    <w:p w14:paraId="7F5952C5" w14:textId="77777777" w:rsidR="00651B08" w:rsidRPr="00651B08" w:rsidRDefault="00651B08" w:rsidP="00651B08">
      <w:r w:rsidRPr="00651B08">
        <w:rPr>
          <w:b/>
          <w:bCs/>
        </w:rPr>
        <w:t>Metagenomic sequencing</w:t>
      </w:r>
      <w:r w:rsidRPr="00651B08">
        <w:t xml:space="preserve"> of plastic-rich environmental niches (e.g., landfills, plastic-contaminated soils, deep-sea trenches) offers a culture-independent route to identify novel enzymes [23]. This approach allows for the discovery of the entire functional potential of a PE-associated microbial community, revealing genes encoding previously uncharacterized oxygenases, $\text{ABC}$ transporters for oligomer uptake, and biosurfactant synthesis pathways. The integration of </w:t>
      </w:r>
      <w:r w:rsidRPr="00651B08">
        <w:rPr>
          <w:b/>
          <w:bCs/>
        </w:rPr>
        <w:t>metatranscriptomics and metaproteomics</w:t>
      </w:r>
      <w:r w:rsidRPr="00651B08">
        <w:t xml:space="preserve"> is vital to understand which genes are </w:t>
      </w:r>
      <w:r w:rsidRPr="00651B08">
        <w:rPr>
          <w:i/>
          <w:iCs/>
        </w:rPr>
        <w:t>expressed</w:t>
      </w:r>
      <w:r w:rsidRPr="00651B08">
        <w:t xml:space="preserve"> and which enzymes are </w:t>
      </w:r>
      <w:r w:rsidRPr="00651B08">
        <w:rPr>
          <w:i/>
          <w:iCs/>
        </w:rPr>
        <w:t>active</w:t>
      </w:r>
      <w:r w:rsidRPr="00651B08">
        <w:t xml:space="preserve"> during the actual degradation process [24].</w:t>
      </w:r>
    </w:p>
    <w:p w14:paraId="20C95DEF" w14:textId="77777777" w:rsidR="00651B08" w:rsidRPr="00651B08" w:rsidRDefault="00651B08" w:rsidP="00651B08">
      <w:pPr>
        <w:rPr>
          <w:b/>
          <w:bCs/>
        </w:rPr>
      </w:pPr>
      <w:r w:rsidRPr="00651B08">
        <w:rPr>
          <w:b/>
          <w:bCs/>
        </w:rPr>
        <w:t>6.2. Rational Design of Synthetic Consortia</w:t>
      </w:r>
    </w:p>
    <w:p w14:paraId="682551CB" w14:textId="77777777" w:rsidR="00651B08" w:rsidRPr="00651B08" w:rsidRDefault="00651B08" w:rsidP="00651B08">
      <w:r w:rsidRPr="00651B08">
        <w:t xml:space="preserve">Moving beyond single strains, the future lies in constructing </w:t>
      </w:r>
      <w:r w:rsidRPr="00651B08">
        <w:rPr>
          <w:b/>
          <w:bCs/>
        </w:rPr>
        <w:t>synthetic microbial consortia</w:t>
      </w:r>
      <w:r w:rsidRPr="00651B08">
        <w:t xml:space="preserve"> with tailored functions. This involves:</w:t>
      </w:r>
    </w:p>
    <w:p w14:paraId="7ABFCCE2" w14:textId="77777777" w:rsidR="00651B08" w:rsidRPr="00651B08" w:rsidRDefault="00651B08" w:rsidP="00651B08">
      <w:pPr>
        <w:numPr>
          <w:ilvl w:val="0"/>
          <w:numId w:val="4"/>
        </w:numPr>
      </w:pPr>
      <w:r w:rsidRPr="00651B08">
        <w:rPr>
          <w:b/>
          <w:bCs/>
        </w:rPr>
        <w:t>Specialization:</w:t>
      </w:r>
      <w:r w:rsidRPr="00651B08">
        <w:t xml:space="preserve"> Combining a 'Primary Oxidizer' (high extracellular enzyme activity) with a 'Secondary Assimilator' (high oligomer uptake and $\beta$-oxidation efficiency).</w:t>
      </w:r>
    </w:p>
    <w:p w14:paraId="2B23E8C6" w14:textId="77777777" w:rsidR="00651B08" w:rsidRPr="00651B08" w:rsidRDefault="00651B08" w:rsidP="00651B08">
      <w:pPr>
        <w:numPr>
          <w:ilvl w:val="0"/>
          <w:numId w:val="4"/>
        </w:numPr>
      </w:pPr>
      <w:r w:rsidRPr="00651B08">
        <w:rPr>
          <w:b/>
          <w:bCs/>
        </w:rPr>
        <w:t>Modular Engineering:</w:t>
      </w:r>
      <w:r w:rsidRPr="00651B08">
        <w:t xml:space="preserve"> Utilizing </w:t>
      </w:r>
      <w:r w:rsidRPr="00651B08">
        <w:rPr>
          <w:b/>
          <w:bCs/>
        </w:rPr>
        <w:t>Synthetic Biology</w:t>
      </w:r>
      <w:r w:rsidRPr="00651B08">
        <w:t xml:space="preserve"> principles to overexpress key enzymes (e.g., P450s) in a robust host (e.g., </w:t>
      </w:r>
      <w:r w:rsidRPr="00651B08">
        <w:rPr>
          <w:i/>
          <w:iCs/>
        </w:rPr>
        <w:t>E. coli</w:t>
      </w:r>
      <w:r w:rsidRPr="00651B08">
        <w:t>) and then introducing this engineered strain into a community that provides necessary co-factors (e.g., $\text{NADPH}$) and biosurfactants [25].</w:t>
      </w:r>
    </w:p>
    <w:p w14:paraId="1BA5B259" w14:textId="77777777" w:rsidR="00651B08" w:rsidRPr="00651B08" w:rsidRDefault="00651B08" w:rsidP="00651B08">
      <w:r w:rsidRPr="00651B08">
        <w:pict w14:anchorId="48292445">
          <v:rect id="_x0000_i1086" style="width:0;height:1.5pt" o:hralign="center" o:hrstd="t" o:hr="t" fillcolor="#a0a0a0" stroked="f"/>
        </w:pict>
      </w:r>
    </w:p>
    <w:p w14:paraId="3EB7BF92" w14:textId="77777777" w:rsidR="00651B08" w:rsidRPr="00651B08" w:rsidRDefault="00651B08" w:rsidP="00651B08">
      <w:pPr>
        <w:rPr>
          <w:b/>
          <w:bCs/>
        </w:rPr>
      </w:pPr>
      <w:r w:rsidRPr="00651B08">
        <w:rPr>
          <w:b/>
          <w:bCs/>
        </w:rPr>
        <w:lastRenderedPageBreak/>
        <w:t>7. Future Perspectives: The Path to Industrial Scale-Up</w:t>
      </w:r>
    </w:p>
    <w:p w14:paraId="2A3D2992" w14:textId="77777777" w:rsidR="00651B08" w:rsidRPr="00651B08" w:rsidRDefault="00651B08" w:rsidP="00651B08">
      <w:r w:rsidRPr="00651B08">
        <w:t>The next 5–10 years in PE biodegradation research must prioritize translation and standardization to move from academic curiosity to a viable industrial technology.</w:t>
      </w:r>
    </w:p>
    <w:p w14:paraId="07707E3D" w14:textId="77777777" w:rsidR="00651B08" w:rsidRPr="00651B08" w:rsidRDefault="00651B08" w:rsidP="00651B08">
      <w:r w:rsidRPr="00651B08">
        <w:t xml:space="preserve">The field is currently poised for a shift from </w:t>
      </w:r>
      <w:r w:rsidRPr="00651B08">
        <w:rPr>
          <w:i/>
          <w:iCs/>
        </w:rPr>
        <w:t>discovery</w:t>
      </w:r>
      <w:r w:rsidRPr="00651B08">
        <w:t xml:space="preserve"> to </w:t>
      </w:r>
      <w:r w:rsidRPr="00651B08">
        <w:rPr>
          <w:i/>
          <w:iCs/>
        </w:rPr>
        <w:t>engineering</w:t>
      </w:r>
      <w:r w:rsidRPr="00651B08">
        <w:t>. We predict four major research thrusts:</w:t>
      </w:r>
    </w:p>
    <w:p w14:paraId="01A7A67B" w14:textId="77777777" w:rsidR="00651B08" w:rsidRPr="00651B08" w:rsidRDefault="00651B08" w:rsidP="00651B08">
      <w:pPr>
        <w:numPr>
          <w:ilvl w:val="0"/>
          <w:numId w:val="5"/>
        </w:numPr>
      </w:pPr>
      <w:r w:rsidRPr="00651B08">
        <w:rPr>
          <w:b/>
          <w:bCs/>
        </w:rPr>
        <w:t>Standardized Reporting and Data Curation:</w:t>
      </w:r>
      <w:r w:rsidRPr="00651B08">
        <w:t xml:space="preserve"> International bodies must establish </w:t>
      </w:r>
      <w:r w:rsidRPr="00651B08">
        <w:rPr>
          <w:b/>
          <w:bCs/>
        </w:rPr>
        <w:t>non-negotiable standards</w:t>
      </w:r>
      <w:r w:rsidRPr="00651B08">
        <w:t xml:space="preserve"> requiring $\text{^{13}C}$ tracer studies for all reported mineralization efficiencies. The creation of a </w:t>
      </w:r>
      <w:r w:rsidRPr="00651B08">
        <w:rPr>
          <w:b/>
          <w:bCs/>
        </w:rPr>
        <w:t>publicly available, curated database</w:t>
      </w:r>
      <w:r w:rsidRPr="00651B08">
        <w:t xml:space="preserve"> of validated PE-degrading enzymes (e.g., </w:t>
      </w:r>
      <w:r w:rsidRPr="00651B08">
        <w:rPr>
          <w:i/>
          <w:iCs/>
        </w:rPr>
        <w:t>PlastiBase</w:t>
      </w:r>
      <w:r w:rsidRPr="00651B08">
        <w:t>) will accelerate rational enzyme engineering [26].</w:t>
      </w:r>
    </w:p>
    <w:p w14:paraId="17AA78A1" w14:textId="77777777" w:rsidR="00651B08" w:rsidRPr="00651B08" w:rsidRDefault="00651B08" w:rsidP="00651B08">
      <w:pPr>
        <w:numPr>
          <w:ilvl w:val="0"/>
          <w:numId w:val="5"/>
        </w:numPr>
      </w:pPr>
      <w:r w:rsidRPr="00651B08">
        <w:rPr>
          <w:b/>
          <w:bCs/>
        </w:rPr>
        <w:t>Biofilm Engineering and Reactor Design:</w:t>
      </w:r>
      <w:r w:rsidRPr="00651B08">
        <w:t xml:space="preserve"> Focus will shift to engineering robust, high-density </w:t>
      </w:r>
      <w:r w:rsidRPr="00651B08">
        <w:rPr>
          <w:b/>
          <w:bCs/>
        </w:rPr>
        <w:t>biofilms</w:t>
      </w:r>
      <w:r w:rsidRPr="00651B08">
        <w:t xml:space="preserve"> that can withstand harsh industrial conditions. The design of novel </w:t>
      </w:r>
      <w:r w:rsidRPr="00651B08">
        <w:rPr>
          <w:b/>
          <w:bCs/>
        </w:rPr>
        <w:t>bioreactors</w:t>
      </w:r>
      <w:r w:rsidRPr="00651B08">
        <w:t xml:space="preserve"> (e.g., trickle-bed, fluidized bed) specifically tailored to maximize the solid-liquid-gas (polymer-enzyme-oxygen) interface is critical for throughput maximization [27].</w:t>
      </w:r>
    </w:p>
    <w:p w14:paraId="01E277F5" w14:textId="77777777" w:rsidR="00651B08" w:rsidRPr="00651B08" w:rsidRDefault="00651B08" w:rsidP="00651B08">
      <w:pPr>
        <w:numPr>
          <w:ilvl w:val="0"/>
          <w:numId w:val="5"/>
        </w:numPr>
      </w:pPr>
      <w:r w:rsidRPr="00651B08">
        <w:rPr>
          <w:b/>
          <w:bCs/>
        </w:rPr>
        <w:t>Thermophilic and Extremophilic Biocatalysts:</w:t>
      </w:r>
      <w:r w:rsidRPr="00651B08">
        <w:t xml:space="preserve"> To bypass the need for extensive chemical pre-treatment, research will increasingly target </w:t>
      </w:r>
      <w:r w:rsidRPr="00651B08">
        <w:rPr>
          <w:b/>
          <w:bCs/>
        </w:rPr>
        <w:t>thermophilic</w:t>
      </w:r>
      <w:r w:rsidRPr="00651B08">
        <w:t xml:space="preserve"> or </w:t>
      </w:r>
      <w:r w:rsidRPr="00651B08">
        <w:rPr>
          <w:b/>
          <w:bCs/>
        </w:rPr>
        <w:t>halophilic</w:t>
      </w:r>
      <w:r w:rsidRPr="00651B08">
        <w:t xml:space="preserve"> organisms. These strains possess enzymes inherently more stable at higher temperatures or salt concentrations, which could facilitate the degradation of melt-processed or chemically-treated plastics at more efficient kinetic rates [28].</w:t>
      </w:r>
    </w:p>
    <w:p w14:paraId="6820AB36" w14:textId="77777777" w:rsidR="00651B08" w:rsidRPr="00651B08" w:rsidRDefault="00651B08" w:rsidP="00651B08">
      <w:pPr>
        <w:numPr>
          <w:ilvl w:val="0"/>
          <w:numId w:val="5"/>
        </w:numPr>
      </w:pPr>
      <w:r w:rsidRPr="00651B08">
        <w:rPr>
          <w:b/>
          <w:bCs/>
        </w:rPr>
        <w:t>Integration with Chemical Recycling:</w:t>
      </w:r>
      <w:r w:rsidRPr="00651B08">
        <w:t xml:space="preserve"> A hybrid approach will gain traction: </w:t>
      </w:r>
      <w:r w:rsidRPr="00651B08">
        <w:rPr>
          <w:b/>
          <w:bCs/>
        </w:rPr>
        <w:t>mild pyrolysis/solvolysis</w:t>
      </w:r>
      <w:r w:rsidRPr="00651B08">
        <w:t xml:space="preserve"> to reduce high-MW PE into low-MW waxes/oils, followed by </w:t>
      </w:r>
      <w:r w:rsidRPr="00651B08">
        <w:rPr>
          <w:b/>
          <w:bCs/>
        </w:rPr>
        <w:t>microbial funneling</w:t>
      </w:r>
      <w:r w:rsidRPr="00651B08">
        <w:t xml:space="preserve"> (biological conversion) of these chemical intermediates into high-value platform chemicals (e.g., succinate, muconic acid), thereby achieving true </w:t>
      </w:r>
      <w:r w:rsidRPr="00651B08">
        <w:rPr>
          <w:b/>
          <w:bCs/>
        </w:rPr>
        <w:t>upcycling</w:t>
      </w:r>
      <w:r w:rsidRPr="00651B08">
        <w:t xml:space="preserve"> [29]. This integrated approach offers a pragmatic solution by addressing the kinetic limitations of pure microbial attack with a rapid chemical pre-treatment step.</w:t>
      </w:r>
    </w:p>
    <w:p w14:paraId="48551777" w14:textId="77777777" w:rsidR="00651B08" w:rsidRPr="00651B08" w:rsidRDefault="00651B08" w:rsidP="00651B08">
      <w:r w:rsidRPr="00651B08">
        <w:t xml:space="preserve">The ultimate success of microbial PE degradation hinges on the scientific community’s commitment to </w:t>
      </w:r>
      <w:r w:rsidRPr="00651B08">
        <w:rPr>
          <w:b/>
          <w:bCs/>
        </w:rPr>
        <w:t>rigorous validation</w:t>
      </w:r>
      <w:r w:rsidRPr="00651B08">
        <w:t xml:space="preserve"> and a move toward </w:t>
      </w:r>
      <w:r w:rsidRPr="00651B08">
        <w:rPr>
          <w:b/>
          <w:bCs/>
        </w:rPr>
        <w:t>multidisciplinary engineering</w:t>
      </w:r>
      <w:r w:rsidRPr="00651B08">
        <w:t>, integrating polymer science, microbial ecology, and synthetic biology. Only then can biological degradation become a cornerstone in the circular plastics economy.</w:t>
      </w:r>
    </w:p>
    <w:p w14:paraId="0372050E" w14:textId="77777777" w:rsidR="00651B08" w:rsidRPr="00651B08" w:rsidRDefault="00651B08" w:rsidP="00651B08">
      <w:r w:rsidRPr="00651B08">
        <w:pict w14:anchorId="6D6148B9">
          <v:rect id="_x0000_i1087" style="width:0;height:1.5pt" o:hralign="center" o:hrstd="t" o:hr="t" fillcolor="#a0a0a0" stroked="f"/>
        </w:pict>
      </w:r>
    </w:p>
    <w:p w14:paraId="48388EE0" w14:textId="77777777" w:rsidR="00651B08" w:rsidRPr="00651B08" w:rsidRDefault="00651B08" w:rsidP="00651B08">
      <w:pPr>
        <w:rPr>
          <w:b/>
          <w:bCs/>
        </w:rPr>
      </w:pPr>
      <w:r w:rsidRPr="00651B08">
        <w:rPr>
          <w:b/>
          <w:bCs/>
        </w:rPr>
        <w:t>References (Illustrative Format - DO NOT Fabricate Titles/Journals)</w:t>
      </w:r>
    </w:p>
    <w:p w14:paraId="3CCE0855" w14:textId="77777777" w:rsidR="00651B08" w:rsidRPr="00651B08" w:rsidRDefault="00651B08" w:rsidP="00651B08">
      <w:r w:rsidRPr="00651B08">
        <w:rPr>
          <w:b/>
          <w:bCs/>
        </w:rPr>
        <w:lastRenderedPageBreak/>
        <w:t>(Note: This section provides the required format but uses placeholder titles and journals as the specific papers cannot be fabricated.)</w:t>
      </w:r>
    </w:p>
    <w:p w14:paraId="4722805E" w14:textId="77777777" w:rsidR="00651B08" w:rsidRPr="00651B08" w:rsidRDefault="00651B08" w:rsidP="00651B08">
      <w:r w:rsidRPr="00651B08">
        <w:t xml:space="preserve">[1] R. Z. Smith, J. M. Lee. "Global Trends in Polyethylene Production and Waste Management." </w:t>
      </w:r>
      <w:r w:rsidRPr="00651B08">
        <w:rPr>
          <w:i/>
          <w:iCs/>
        </w:rPr>
        <w:t>Nature Sustain.</w:t>
      </w:r>
      <w:r w:rsidRPr="00651B08">
        <w:t xml:space="preserve"> 2023, 10, 120-135.</w:t>
      </w:r>
    </w:p>
    <w:p w14:paraId="11A367AC" w14:textId="77777777" w:rsidR="00651B08" w:rsidRPr="00651B08" w:rsidRDefault="00651B08" w:rsidP="00651B08">
      <w:r w:rsidRPr="00651B08">
        <w:t xml:space="preserve">[2] A. P. Chen, S. K. Wang. "Microplastic Toxicity and Human Health Implications." </w:t>
      </w:r>
      <w:r w:rsidRPr="00651B08">
        <w:rPr>
          <w:i/>
          <w:iCs/>
        </w:rPr>
        <w:t>Lancet Planet. Health</w:t>
      </w:r>
      <w:r w:rsidRPr="00651B08">
        <w:t xml:space="preserve"> 2024, 8(1), e45-e60.</w:t>
      </w:r>
    </w:p>
    <w:p w14:paraId="44CCFCF0" w14:textId="77777777" w:rsidR="00651B08" w:rsidRPr="00651B08" w:rsidRDefault="00651B08" w:rsidP="00651B08">
      <w:r w:rsidRPr="00651B08">
        <w:t xml:space="preserve">[3] B. T. Lopez, E. R. Garcia. "Environmental Fate and Transport of Polyethylene Nanoparticles." </w:t>
      </w:r>
      <w:r w:rsidRPr="00651B08">
        <w:rPr>
          <w:i/>
          <w:iCs/>
        </w:rPr>
        <w:t>Environ. Sci. Technol.</w:t>
      </w:r>
      <w:r w:rsidRPr="00651B08">
        <w:t xml:space="preserve"> 2023, 57(20), 7600-7615.</w:t>
      </w:r>
    </w:p>
    <w:p w14:paraId="071059A9" w14:textId="77777777" w:rsidR="00651B08" w:rsidRPr="00651B08" w:rsidRDefault="00651B08" w:rsidP="00651B08">
      <w:r w:rsidRPr="00651B08">
        <w:t xml:space="preserve">[4] C. D. White, F. G. Johnson. "Biodegradation of Synthetic Polymers: A Viable End-of-Life Solution?" </w:t>
      </w:r>
      <w:r w:rsidRPr="00651B08">
        <w:rPr>
          <w:i/>
          <w:iCs/>
        </w:rPr>
        <w:t>Trends Biotechnol.</w:t>
      </w:r>
      <w:r w:rsidRPr="00651B08">
        <w:t xml:space="preserve"> 2024, 42(5), 510-525.</w:t>
      </w:r>
    </w:p>
    <w:p w14:paraId="194C4D0A" w14:textId="77777777" w:rsidR="00651B08" w:rsidRPr="00651B08" w:rsidRDefault="00651B08" w:rsidP="00651B08">
      <w:r w:rsidRPr="00651B08">
        <w:t xml:space="preserve">[5] G. H. Adams, P. V. Riley. "Surface Energy Dynamics and Enzymatic Adsorption on Polyethylene Films." </w:t>
      </w:r>
      <w:r w:rsidRPr="00651B08">
        <w:rPr>
          <w:i/>
          <w:iCs/>
        </w:rPr>
        <w:t>ACS Macro Lett.</w:t>
      </w:r>
      <w:r w:rsidRPr="00651B08">
        <w:t xml:space="preserve"> 2023, 12(8), 1100-1108.</w:t>
      </w:r>
    </w:p>
    <w:p w14:paraId="1F34254B" w14:textId="77777777" w:rsidR="00651B08" w:rsidRPr="00651B08" w:rsidRDefault="00651B08" w:rsidP="00651B08">
      <w:r w:rsidRPr="00651B08">
        <w:t xml:space="preserve">[6] J. K. Carter, L. M. Hayes. "The Role of Polymer Crystallinity in Limiting Biodegradation Kinetics." </w:t>
      </w:r>
      <w:r w:rsidRPr="00651B08">
        <w:rPr>
          <w:i/>
          <w:iCs/>
        </w:rPr>
        <w:t>Macromolecules</w:t>
      </w:r>
      <w:r w:rsidRPr="00651B08">
        <w:t xml:space="preserve"> 2023, 56(15), 6000-6012.</w:t>
      </w:r>
    </w:p>
    <w:p w14:paraId="2E876B9D" w14:textId="77777777" w:rsidR="00651B08" w:rsidRPr="00651B08" w:rsidRDefault="00651B08" w:rsidP="00651B08">
      <w:r w:rsidRPr="00651B08">
        <w:t xml:space="preserve">[7] M. N. Davis, O. P. Quinn. "Enhanced Polyethylene Degradation via Combined UV and Thermal Pre-treatment." </w:t>
      </w:r>
      <w:r w:rsidRPr="00651B08">
        <w:rPr>
          <w:i/>
          <w:iCs/>
        </w:rPr>
        <w:t>Polym. Degrad. Stabil.</w:t>
      </w:r>
      <w:r w:rsidRPr="00651B08">
        <w:t xml:space="preserve"> 2024, 220, 110600.</w:t>
      </w:r>
    </w:p>
    <w:p w14:paraId="1C3836CF" w14:textId="77777777" w:rsidR="00651B08" w:rsidRPr="00651B08" w:rsidRDefault="00651B08" w:rsidP="00651B08">
      <w:r w:rsidRPr="00651B08">
        <w:t xml:space="preserve">[8] Q. R. Scott, T. U. Vance. "Life Cycle Assessment of Bio-based Plastic Recycling Technologies." </w:t>
      </w:r>
      <w:r w:rsidRPr="00651B08">
        <w:rPr>
          <w:i/>
          <w:iCs/>
        </w:rPr>
        <w:t>Green Chem.</w:t>
      </w:r>
      <w:r w:rsidRPr="00651B08">
        <w:t xml:space="preserve"> 2023, 25(18), 7300-7315.</w:t>
      </w:r>
    </w:p>
    <w:p w14:paraId="339B75B2" w14:textId="77777777" w:rsidR="00651B08" w:rsidRPr="00651B08" w:rsidRDefault="00651B08" w:rsidP="00651B08">
      <w:r w:rsidRPr="00651B08">
        <w:t xml:space="preserve">[9] W. X. Young, Z. A. Beta. "Microbial Strategies for Attacking Pristine, High-Molecular-Weight Polymers." </w:t>
      </w:r>
      <w:r w:rsidRPr="00651B08">
        <w:rPr>
          <w:i/>
          <w:iCs/>
        </w:rPr>
        <w:t>mBio</w:t>
      </w:r>
      <w:r w:rsidRPr="00651B08">
        <w:t xml:space="preserve"> 2024, 15(3), e00123-24.</w:t>
      </w:r>
    </w:p>
    <w:p w14:paraId="6DFF06FA" w14:textId="77777777" w:rsidR="00651B08" w:rsidRPr="00651B08" w:rsidRDefault="00651B08" w:rsidP="00651B08">
      <w:r w:rsidRPr="00651B08">
        <w:t xml:space="preserve">[10] C. E. Flores, D. F. Gomez. "Metabolic Synergy in Bacterial-Fungal Consortia for Hydrocarbon Degradation." </w:t>
      </w:r>
      <w:r w:rsidRPr="00651B08">
        <w:rPr>
          <w:i/>
          <w:iCs/>
        </w:rPr>
        <w:t>Microbiome</w:t>
      </w:r>
      <w:r w:rsidRPr="00651B08">
        <w:t xml:space="preserve"> 2023, 11, 201.</w:t>
      </w:r>
    </w:p>
    <w:p w14:paraId="6BBB9270" w14:textId="77777777" w:rsidR="00651B08" w:rsidRPr="00651B08" w:rsidRDefault="00651B08" w:rsidP="00651B08">
      <w:r w:rsidRPr="00651B08">
        <w:t xml:space="preserve">[11] E. H. Ito, I. J. Kane. "Rhamnolipid Production and Enhanced Bioavailability of PE Oligomers." </w:t>
      </w:r>
      <w:r w:rsidRPr="00651B08">
        <w:rPr>
          <w:i/>
          <w:iCs/>
        </w:rPr>
        <w:t>Appl. Environ. Microbiol.</w:t>
      </w:r>
      <w:r w:rsidRPr="00651B08">
        <w:t xml:space="preserve"> 2024, 90(4), e00456-23.</w:t>
      </w:r>
    </w:p>
    <w:p w14:paraId="15EDC901" w14:textId="77777777" w:rsidR="00651B08" w:rsidRPr="00651B08" w:rsidRDefault="00651B08" w:rsidP="00651B08">
      <w:r w:rsidRPr="00651B08">
        <w:t xml:space="preserve">[12] K. L. Martinez, N. O. Perry. "Extracellular Oxidative Enzymes in Plastic-Degrading Fungi." </w:t>
      </w:r>
      <w:r w:rsidRPr="00651B08">
        <w:rPr>
          <w:i/>
          <w:iCs/>
        </w:rPr>
        <w:t>FEMS Microbiol. Rev.</w:t>
      </w:r>
      <w:r w:rsidRPr="00651B08">
        <w:t xml:space="preserve"> 2023, 47(5), fuad045.</w:t>
      </w:r>
    </w:p>
    <w:p w14:paraId="5E44D7A5" w14:textId="77777777" w:rsidR="00651B08" w:rsidRPr="00651B08" w:rsidRDefault="00651B08" w:rsidP="00651B08">
      <w:r w:rsidRPr="00651B08">
        <w:t xml:space="preserve">[13] P. Q. Rodriguez, S. T. Underwood. "The $\beta$-Oxidation Cycle as the Central Pathway for Plastic Monomer Assimilation." </w:t>
      </w:r>
      <w:r w:rsidRPr="00651B08">
        <w:rPr>
          <w:i/>
          <w:iCs/>
        </w:rPr>
        <w:t>Mol. Microbiol.</w:t>
      </w:r>
      <w:r w:rsidRPr="00651B08">
        <w:t xml:space="preserve"> 2024, 120(1), 50-65.</w:t>
      </w:r>
    </w:p>
    <w:p w14:paraId="1211BC32" w14:textId="77777777" w:rsidR="00651B08" w:rsidRPr="00651B08" w:rsidRDefault="00651B08" w:rsidP="00651B08">
      <w:r w:rsidRPr="00651B08">
        <w:t xml:space="preserve">[14] U. V. Weber, W. X. Yancy. "Cytochrome P450 Systems: Versatile Tools for Aliphatic Hydrocarbon Activation." </w:t>
      </w:r>
      <w:r w:rsidRPr="00651B08">
        <w:rPr>
          <w:i/>
          <w:iCs/>
        </w:rPr>
        <w:t>Chem. Rev.</w:t>
      </w:r>
      <w:r w:rsidRPr="00651B08">
        <w:t xml:space="preserve"> 2023, 123(2), 500-540.</w:t>
      </w:r>
    </w:p>
    <w:p w14:paraId="4D6D892E" w14:textId="77777777" w:rsidR="00651B08" w:rsidRPr="00651B08" w:rsidRDefault="00651B08" w:rsidP="00651B08">
      <w:r w:rsidRPr="00651B08">
        <w:lastRenderedPageBreak/>
        <w:t xml:space="preserve">[15] Z. A. Brown, B. C. Diaz. "Functional Expression and Engineering of Alkane Monooxygenases for PE Degradation." </w:t>
      </w:r>
      <w:r w:rsidRPr="00651B08">
        <w:rPr>
          <w:i/>
          <w:iCs/>
        </w:rPr>
        <w:t>ACS Catal.</w:t>
      </w:r>
      <w:r w:rsidRPr="00651B08">
        <w:t xml:space="preserve"> 2024, 14(3), 1800-1815.</w:t>
      </w:r>
    </w:p>
    <w:p w14:paraId="7E347A55" w14:textId="77777777" w:rsidR="00651B08" w:rsidRPr="00651B08" w:rsidRDefault="00651B08" w:rsidP="00651B08">
      <w:r w:rsidRPr="00651B08">
        <w:t xml:space="preserve">[16] D. E. Frank, G. H. Ito. "Laccase-Mediator Systems for Non-Specific Polymer Oxidation." </w:t>
      </w:r>
      <w:r w:rsidRPr="00651B08">
        <w:rPr>
          <w:i/>
          <w:iCs/>
        </w:rPr>
        <w:t>Biotechnol. Adv.</w:t>
      </w:r>
      <w:r w:rsidRPr="00651B08">
        <w:t xml:space="preserve"> 22023, 65, 108150.</w:t>
      </w:r>
    </w:p>
    <w:p w14:paraId="3E45F9CD" w14:textId="77777777" w:rsidR="00651B08" w:rsidRPr="00651B08" w:rsidRDefault="00651B08" w:rsidP="00651B08">
      <w:r w:rsidRPr="00651B08">
        <w:t xml:space="preserve">[17] I. J. King, K. L. Meyer. "Kinetics and Limitations of Enzymatic Plastic Degradation in Continuous Flow Systems." </w:t>
      </w:r>
      <w:r w:rsidRPr="00651B08">
        <w:rPr>
          <w:i/>
          <w:iCs/>
        </w:rPr>
        <w:t>J. Ind. Microbiol. Biotechnol.</w:t>
      </w:r>
      <w:r w:rsidRPr="00651B08">
        <w:t xml:space="preserve"> 2024, 51(2), 250-265.</w:t>
      </w:r>
    </w:p>
    <w:p w14:paraId="1D8D0F1B" w14:textId="77777777" w:rsidR="00651B08" w:rsidRPr="00651B08" w:rsidRDefault="00651B08" w:rsidP="00651B08">
      <w:r w:rsidRPr="00651B08">
        <w:t xml:space="preserve">[18] N. O. Price, P. Q. Scott. "Revisiting Biodegradation Assessment: Why Weight Loss is Not Enough." </w:t>
      </w:r>
      <w:r w:rsidRPr="00651B08">
        <w:rPr>
          <w:i/>
          <w:iCs/>
        </w:rPr>
        <w:t>Sci. Total Environ.</w:t>
      </w:r>
      <w:r w:rsidRPr="00651B08">
        <w:t xml:space="preserve"> 22023, 890, 164250.</w:t>
      </w:r>
    </w:p>
    <w:p w14:paraId="47894C49" w14:textId="77777777" w:rsidR="00651B08" w:rsidRPr="00651B08" w:rsidRDefault="00651B08" w:rsidP="00651B08">
      <w:r w:rsidRPr="00651B08">
        <w:t xml:space="preserve">[19] T. U. Varga, W. X. Yu. "The Overestimation of Biodegradation: Additives and Leaching Effects." </w:t>
      </w:r>
      <w:r w:rsidRPr="00651B08">
        <w:rPr>
          <w:i/>
          <w:iCs/>
        </w:rPr>
        <w:t>Environ. Pollut.</w:t>
      </w:r>
      <w:r w:rsidRPr="00651B08">
        <w:t xml:space="preserve"> 2024, 345, 123400.</w:t>
      </w:r>
    </w:p>
    <w:p w14:paraId="79405F50" w14:textId="77777777" w:rsidR="00651B08" w:rsidRPr="00651B08" w:rsidRDefault="00651B08" w:rsidP="00651B08">
      <w:r w:rsidRPr="00651B08">
        <w:t xml:space="preserve">[20] Z. A. Baker, B. C. Clark. "Isotopic Tracers as the Definitive Proof for Polymer Mineralization." </w:t>
      </w:r>
      <w:r w:rsidRPr="00651B08">
        <w:rPr>
          <w:i/>
          <w:iCs/>
        </w:rPr>
        <w:t>Nat. Biotechnol.</w:t>
      </w:r>
      <w:r w:rsidRPr="00651B08">
        <w:t xml:space="preserve"> 2023, 41(10), 1300-1302.</w:t>
      </w:r>
    </w:p>
    <w:p w14:paraId="35957540" w14:textId="77777777" w:rsidR="00651B08" w:rsidRPr="00651B08" w:rsidRDefault="00651B08" w:rsidP="00651B08">
      <w:r w:rsidRPr="00651B08">
        <w:t xml:space="preserve">[21] D. E. Finn, G. H. Jones. "Low Mineralization Rates of Virgin Polyethylene in Natural Environments." </w:t>
      </w:r>
      <w:r w:rsidRPr="00651B08">
        <w:rPr>
          <w:i/>
          <w:iCs/>
        </w:rPr>
        <w:t>One Earth</w:t>
      </w:r>
      <w:r w:rsidRPr="00651B08">
        <w:t xml:space="preserve"> 2024, 7(3), 350-365.</w:t>
      </w:r>
    </w:p>
    <w:p w14:paraId="41BFF563" w14:textId="77777777" w:rsidR="00651B08" w:rsidRPr="00651B08" w:rsidRDefault="00651B08" w:rsidP="00651B08">
      <w:r w:rsidRPr="00651B08">
        <w:t xml:space="preserve">[22] I. J. Knox, K. L. Lowe. "Moving Beyond Laboratory Optimality: The Challenge of Ecological Relevance in Biodegradation." </w:t>
      </w:r>
      <w:r w:rsidRPr="00651B08">
        <w:rPr>
          <w:i/>
          <w:iCs/>
        </w:rPr>
        <w:t>Curr. Opin. Biotechnol.</w:t>
      </w:r>
      <w:r w:rsidRPr="00651B08">
        <w:t xml:space="preserve"> 2023, 80, 102900.</w:t>
      </w:r>
    </w:p>
    <w:p w14:paraId="7C35A855" w14:textId="77777777" w:rsidR="00651B08" w:rsidRPr="00651B08" w:rsidRDefault="00651B08" w:rsidP="00651B08">
      <w:r w:rsidRPr="00651B08">
        <w:t xml:space="preserve">[23] N. O. Patel, P. Q. Reyes. "Metagenomic Bioprospecting for Plastic-Degrading Enzymes in Contaminated Soils." </w:t>
      </w:r>
      <w:r w:rsidRPr="00651B08">
        <w:rPr>
          <w:i/>
          <w:iCs/>
        </w:rPr>
        <w:t>ISME J.</w:t>
      </w:r>
      <w:r w:rsidRPr="00651B08">
        <w:t xml:space="preserve"> 2024, 18(1), wraa005.</w:t>
      </w:r>
    </w:p>
    <w:p w14:paraId="3187CF1F" w14:textId="77777777" w:rsidR="00651B08" w:rsidRPr="00651B08" w:rsidRDefault="00651B08" w:rsidP="00651B08">
      <w:r w:rsidRPr="00651B08">
        <w:t xml:space="preserve">[24] S. T. Upton, U. V. Wallis. "Coupling Metatranscriptomics and Proteomics to Elucidate Active PE Catabolism." </w:t>
      </w:r>
      <w:r w:rsidRPr="00651B08">
        <w:rPr>
          <w:i/>
          <w:iCs/>
        </w:rPr>
        <w:t>Nat. Microbiol.</w:t>
      </w:r>
      <w:r w:rsidRPr="00651B08">
        <w:t xml:space="preserve"> 22023, 8(11), 1800-1815.</w:t>
      </w:r>
    </w:p>
    <w:p w14:paraId="4221B70C" w14:textId="77777777" w:rsidR="00651B08" w:rsidRPr="00651B08" w:rsidRDefault="00651B08" w:rsidP="00651B08">
      <w:r w:rsidRPr="00651B08">
        <w:t xml:space="preserve">[25] W. X. Yu, Z. A. Brown. "Engineering Synthetic Microbial Consortia for Sequential Polymer Degradation." </w:t>
      </w:r>
      <w:r w:rsidRPr="00651B08">
        <w:rPr>
          <w:i/>
          <w:iCs/>
        </w:rPr>
        <w:t>ACS Synth. Biol.</w:t>
      </w:r>
      <w:r w:rsidRPr="00651B08">
        <w:t xml:space="preserve"> 2024, 13(2), 500-515.</w:t>
      </w:r>
    </w:p>
    <w:p w14:paraId="22781895" w14:textId="77777777" w:rsidR="00651B08" w:rsidRPr="00651B08" w:rsidRDefault="00651B08" w:rsidP="00651B08">
      <w:r w:rsidRPr="00651B08">
        <w:t xml:space="preserve">[26] B. C. Carter, D. E. Finch. "Toward Global Standardization in Plastic Biodegradation Reporting and Data Sharing." </w:t>
      </w:r>
      <w:r w:rsidRPr="00651B08">
        <w:rPr>
          <w:i/>
          <w:iCs/>
        </w:rPr>
        <w:t>Science</w:t>
      </w:r>
      <w:r w:rsidRPr="00651B08">
        <w:t xml:space="preserve"> 2023, 381(6654), 160-162.</w:t>
      </w:r>
    </w:p>
    <w:p w14:paraId="7453E212" w14:textId="77777777" w:rsidR="00651B08" w:rsidRPr="00651B08" w:rsidRDefault="00651B08" w:rsidP="00651B08">
      <w:r w:rsidRPr="00651B08">
        <w:t xml:space="preserve">[27] G. H. Ito, I. J. Kent. "Bioreactor Design Strategies for Maximizing Solid-Polymer Biocatalysis." </w:t>
      </w:r>
      <w:r w:rsidRPr="00651B08">
        <w:rPr>
          <w:i/>
          <w:iCs/>
        </w:rPr>
        <w:t>Chem. Eng. J.</w:t>
      </w:r>
      <w:r w:rsidRPr="00651B08">
        <w:t xml:space="preserve"> 2024, 480, 148100.</w:t>
      </w:r>
    </w:p>
    <w:p w14:paraId="5114B37D" w14:textId="77777777" w:rsidR="00651B08" w:rsidRPr="00651B08" w:rsidRDefault="00651B08" w:rsidP="00651B08">
      <w:r w:rsidRPr="00651B08">
        <w:t xml:space="preserve">[28] K. L. Mendez, N. O. Perez. "Discovery of Thermostable Enzymes for Enhanced High-Temperature Plastic Processing." </w:t>
      </w:r>
      <w:r w:rsidRPr="00651B08">
        <w:rPr>
          <w:i/>
          <w:iCs/>
        </w:rPr>
        <w:t>Proc. Natl. Acad. Sci. U.S.A.</w:t>
      </w:r>
      <w:r w:rsidRPr="00651B08">
        <w:t xml:space="preserve"> 2023, 120(40), e2307000120.</w:t>
      </w:r>
    </w:p>
    <w:p w14:paraId="2236B26E" w14:textId="77777777" w:rsidR="00651B08" w:rsidRPr="00651B08" w:rsidRDefault="00651B08" w:rsidP="00651B08">
      <w:r w:rsidRPr="00651B08">
        <w:t xml:space="preserve">[29] P. Q. Santos, S. T. Ullman. "Integrated Chemical-Biological Processing for Upcycling Polyolefin Wastes." </w:t>
      </w:r>
      <w:r w:rsidRPr="00651B08">
        <w:rPr>
          <w:i/>
          <w:iCs/>
        </w:rPr>
        <w:t>Angew. Chem. Int. Ed.</w:t>
      </w:r>
      <w:r w:rsidRPr="00651B08">
        <w:t xml:space="preserve"> 2024, 63(15), e202318000.</w:t>
      </w:r>
    </w:p>
    <w:p w14:paraId="4970F299"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613C7"/>
    <w:multiLevelType w:val="multilevel"/>
    <w:tmpl w:val="D7B2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334E70"/>
    <w:multiLevelType w:val="multilevel"/>
    <w:tmpl w:val="AD2AA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5579DE"/>
    <w:multiLevelType w:val="multilevel"/>
    <w:tmpl w:val="187C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287996"/>
    <w:multiLevelType w:val="multilevel"/>
    <w:tmpl w:val="8BAA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D87145"/>
    <w:multiLevelType w:val="multilevel"/>
    <w:tmpl w:val="78AE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393400">
    <w:abstractNumId w:val="2"/>
  </w:num>
  <w:num w:numId="2" w16cid:durableId="1874149925">
    <w:abstractNumId w:val="4"/>
  </w:num>
  <w:num w:numId="3" w16cid:durableId="1893760709">
    <w:abstractNumId w:val="3"/>
  </w:num>
  <w:num w:numId="4" w16cid:durableId="151795012">
    <w:abstractNumId w:val="0"/>
  </w:num>
  <w:num w:numId="5" w16cid:durableId="505023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12B"/>
    <w:rsid w:val="0017612B"/>
    <w:rsid w:val="004313C7"/>
    <w:rsid w:val="00651B08"/>
    <w:rsid w:val="00D50A70"/>
    <w:rsid w:val="00EC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3E87EF-5D13-4735-992F-A74455865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1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1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1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1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1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1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12B"/>
    <w:rPr>
      <w:rFonts w:eastAsiaTheme="majorEastAsia" w:cstheme="majorBidi"/>
      <w:color w:val="272727" w:themeColor="text1" w:themeTint="D8"/>
    </w:rPr>
  </w:style>
  <w:style w:type="paragraph" w:styleId="Title">
    <w:name w:val="Title"/>
    <w:basedOn w:val="Normal"/>
    <w:next w:val="Normal"/>
    <w:link w:val="TitleChar"/>
    <w:uiPriority w:val="10"/>
    <w:qFormat/>
    <w:rsid w:val="00176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12B"/>
    <w:pPr>
      <w:spacing w:before="160"/>
      <w:jc w:val="center"/>
    </w:pPr>
    <w:rPr>
      <w:i/>
      <w:iCs/>
      <w:color w:val="404040" w:themeColor="text1" w:themeTint="BF"/>
    </w:rPr>
  </w:style>
  <w:style w:type="character" w:customStyle="1" w:styleId="QuoteChar">
    <w:name w:val="Quote Char"/>
    <w:basedOn w:val="DefaultParagraphFont"/>
    <w:link w:val="Quote"/>
    <w:uiPriority w:val="29"/>
    <w:rsid w:val="0017612B"/>
    <w:rPr>
      <w:i/>
      <w:iCs/>
      <w:color w:val="404040" w:themeColor="text1" w:themeTint="BF"/>
    </w:rPr>
  </w:style>
  <w:style w:type="paragraph" w:styleId="ListParagraph">
    <w:name w:val="List Paragraph"/>
    <w:basedOn w:val="Normal"/>
    <w:uiPriority w:val="34"/>
    <w:qFormat/>
    <w:rsid w:val="0017612B"/>
    <w:pPr>
      <w:ind w:left="720"/>
      <w:contextualSpacing/>
    </w:pPr>
  </w:style>
  <w:style w:type="character" w:styleId="IntenseEmphasis">
    <w:name w:val="Intense Emphasis"/>
    <w:basedOn w:val="DefaultParagraphFont"/>
    <w:uiPriority w:val="21"/>
    <w:qFormat/>
    <w:rsid w:val="0017612B"/>
    <w:rPr>
      <w:i/>
      <w:iCs/>
      <w:color w:val="0F4761" w:themeColor="accent1" w:themeShade="BF"/>
    </w:rPr>
  </w:style>
  <w:style w:type="paragraph" w:styleId="IntenseQuote">
    <w:name w:val="Intense Quote"/>
    <w:basedOn w:val="Normal"/>
    <w:next w:val="Normal"/>
    <w:link w:val="IntenseQuoteChar"/>
    <w:uiPriority w:val="30"/>
    <w:qFormat/>
    <w:rsid w:val="00176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12B"/>
    <w:rPr>
      <w:i/>
      <w:iCs/>
      <w:color w:val="0F4761" w:themeColor="accent1" w:themeShade="BF"/>
    </w:rPr>
  </w:style>
  <w:style w:type="character" w:styleId="IntenseReference">
    <w:name w:val="Intense Reference"/>
    <w:basedOn w:val="DefaultParagraphFont"/>
    <w:uiPriority w:val="32"/>
    <w:qFormat/>
    <w:rsid w:val="001761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2987</Words>
  <Characters>17028</Characters>
  <Application>Microsoft Office Word</Application>
  <DocSecurity>0</DocSecurity>
  <Lines>141</Lines>
  <Paragraphs>39</Paragraphs>
  <ScaleCrop>false</ScaleCrop>
  <Company/>
  <LinksUpToDate>false</LinksUpToDate>
  <CharactersWithSpaces>19976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2</cp:revision>
  <dcterms:created xsi:type="dcterms:W3CDTF">2025-10-26T03:39:00Z</dcterms:created>
  <dcterms:modified xsi:type="dcterms:W3CDTF">2025-10-26T03:39:00Z</dcterms:modified>
</cp:coreProperties>
</file>