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BB3A" w14:textId="77777777" w:rsidR="00A65D35" w:rsidRPr="00A65D35" w:rsidRDefault="00A65D35" w:rsidP="00A65D35">
      <w:pPr>
        <w:rPr>
          <w:b/>
          <w:bCs/>
        </w:rPr>
      </w:pPr>
      <w:r w:rsidRPr="00A65D35">
        <w:rPr>
          <w:b/>
          <w:bCs/>
        </w:rPr>
        <w:t>Review: Polyethylene (PE) Plastic Biodegradation by Microbial Communities: Current State, Challenges, and Future Directions</w:t>
      </w:r>
    </w:p>
    <w:p w14:paraId="164A690E" w14:textId="77777777" w:rsidR="00A65D35" w:rsidRPr="00A65D35" w:rsidRDefault="00A65D35" w:rsidP="00A65D35">
      <w:pPr>
        <w:rPr>
          <w:b/>
          <w:bCs/>
        </w:rPr>
      </w:pPr>
      <w:r w:rsidRPr="00A65D35">
        <w:rPr>
          <w:b/>
          <w:bCs/>
        </w:rPr>
        <w:t>Abstract</w:t>
      </w:r>
    </w:p>
    <w:p w14:paraId="3FACEE6A" w14:textId="77777777" w:rsidR="00A65D35" w:rsidRPr="00A65D35" w:rsidRDefault="00A65D35" w:rsidP="00A65D35">
      <w:r w:rsidRPr="00A65D35">
        <w:t>Polyethylene (PE), the most widely produced commodity plastic, exhibits recalcitrance to natural degradation, leading to pervasive environmental pollution. While thermal and photo-oxidation can initiate structural weakening, complete mineralization is highly dependent on biological systems. This review critically evaluates the current understanding of PE biodegradation by microbial communities, focusing on the synergistic roles of fungi and bacteria. We dissect the multi-step enzymatic and non-enzymatic mechanisms—surface colonization, polymer depolymerization via oxidation, and subsequent carbon assimilation. A comparative analysis of reported degradation rates highlights the discrepancies arising from polymer pre-treatment, molecular weight, and assay methodologies, emphasizing the critical need for standardized protocols. We address major controversies, including the distinction between mere surface etching and true mineralization, and the viability of current lab-scale results for industrial upscaling. Finally, we propose a research trajectory centered on multi-omics approaches to engineer high-efficiency microbial consortia and advance toward a circular plastic economy within the next decade.</w:t>
      </w:r>
    </w:p>
    <w:p w14:paraId="6843386A" w14:textId="77777777" w:rsidR="00A65D35" w:rsidRPr="00A65D35" w:rsidRDefault="00A65D35" w:rsidP="00A65D35">
      <w:r w:rsidRPr="00A65D35">
        <w:pict w14:anchorId="1460E512">
          <v:rect id="_x0000_i1067" style="width:0;height:1.5pt" o:hralign="center" o:hrstd="t" o:hr="t" fillcolor="#a0a0a0" stroked="f"/>
        </w:pict>
      </w:r>
    </w:p>
    <w:p w14:paraId="75D82787" w14:textId="77777777" w:rsidR="00A65D35" w:rsidRPr="00A65D35" w:rsidRDefault="00A65D35" w:rsidP="00A65D35">
      <w:pPr>
        <w:rPr>
          <w:b/>
          <w:bCs/>
        </w:rPr>
      </w:pPr>
      <w:r w:rsidRPr="00A65D35">
        <w:rPr>
          <w:b/>
          <w:bCs/>
        </w:rPr>
        <w:t>1. Introduction: The Polyethylene Predicament</w:t>
      </w:r>
    </w:p>
    <w:p w14:paraId="00714AE7" w14:textId="77777777" w:rsidR="00A65D35" w:rsidRPr="00A65D35" w:rsidRDefault="00A65D35" w:rsidP="00A65D35">
      <w:r w:rsidRPr="00A65D35">
        <w:t>The unprecedented production volume of Polyethylene (PE)—including high-density (HDPE), low-density (LDPE), and linear low-density (LLDPE)—is driven by its versatile applications, low cost, and superior chemical stability. This stability, however, translates directly into environmental persistence. Traditional waste management strategies, such as landfilling and incineration, are unsustainable, underscoring the necessity of developing biotechnological solutions for plastic waste valorization [1, 2].</w:t>
      </w:r>
    </w:p>
    <w:p w14:paraId="15531FEA" w14:textId="77777777" w:rsidR="00A65D35" w:rsidRPr="00A65D35" w:rsidRDefault="00A65D35" w:rsidP="00A65D35">
      <w:r w:rsidRPr="00A65D35">
        <w:t xml:space="preserve">While </w:t>
      </w:r>
      <w:r w:rsidRPr="00A65D35">
        <w:rPr>
          <w:b/>
          <w:bCs/>
        </w:rPr>
        <w:t>abiotic degradation</w:t>
      </w:r>
      <w:r w:rsidRPr="00A65D35">
        <w:t xml:space="preserve"> processes (e.g., UV irradiation, heat) can fragment macro-plastics into micro- and nano-plastics, potentially exacerbating ecological risk, </w:t>
      </w:r>
      <w:r w:rsidRPr="00A65D35">
        <w:rPr>
          <w:b/>
          <w:bCs/>
        </w:rPr>
        <w:t>biodegradation</w:t>
      </w:r>
      <w:r w:rsidRPr="00A65D35">
        <w:t xml:space="preserve"> remains the only pathway to achieve complete </w:t>
      </w:r>
      <w:r w:rsidRPr="00A65D35">
        <w:rPr>
          <w:b/>
          <w:bCs/>
        </w:rPr>
        <w:t>mineralization</w:t>
      </w:r>
      <w:r w:rsidRPr="00A65D35">
        <w:t xml:space="preserve"> (conversion to $\text{CO}_2$, $\text{H}_2\text{O}$, and biomass). PE’s high molecular weight (typically $&gt;10^5 \text{Da}$), high hydrophobicity, and crystalline structure present significant barriers to enzymatic attack [3]. The focus of contemporary research has thus shifted from identifying single, highly active strains to harnessing the power and genetic redundancy of </w:t>
      </w:r>
      <w:r w:rsidRPr="00A65D35">
        <w:rPr>
          <w:b/>
          <w:bCs/>
        </w:rPr>
        <w:t>microbial communities</w:t>
      </w:r>
      <w:r w:rsidRPr="00A65D35">
        <w:t>.</w:t>
      </w:r>
    </w:p>
    <w:p w14:paraId="30FC1CFE" w14:textId="77777777" w:rsidR="00A65D35" w:rsidRPr="00A65D35" w:rsidRDefault="00A65D35" w:rsidP="00A65D35">
      <w:r w:rsidRPr="00A65D35">
        <w:pict w14:anchorId="6440B00A">
          <v:rect id="_x0000_i1068" style="width:0;height:1.5pt" o:hralign="center" o:hrstd="t" o:hr="t" fillcolor="#a0a0a0" stroked="f"/>
        </w:pict>
      </w:r>
    </w:p>
    <w:p w14:paraId="52F0F81A" w14:textId="77777777" w:rsidR="00A65D35" w:rsidRPr="00A65D35" w:rsidRDefault="00A65D35" w:rsidP="00A65D35">
      <w:pPr>
        <w:rPr>
          <w:b/>
          <w:bCs/>
        </w:rPr>
      </w:pPr>
      <w:r w:rsidRPr="00A65D35">
        <w:rPr>
          <w:b/>
          <w:bCs/>
        </w:rPr>
        <w:lastRenderedPageBreak/>
        <w:t>2. Pre-treatment: The Prerequisite for Microbial Access</w:t>
      </w:r>
    </w:p>
    <w:p w14:paraId="016AEC02" w14:textId="77777777" w:rsidR="00A65D35" w:rsidRPr="00A65D35" w:rsidRDefault="00A65D35" w:rsidP="00A65D35">
      <w:r w:rsidRPr="00A65D35">
        <w:t xml:space="preserve">The inherent recalcitrance of virgin PE necessitates an initial abiotic or biotic treatment to reduce crystallinity, decrease molecular weight, and introduce oxygen-containing functional groups (e.g., carbonyl, hydroxyl) [4]. This process, termed </w:t>
      </w:r>
      <w:r w:rsidRPr="00A65D35">
        <w:rPr>
          <w:b/>
          <w:bCs/>
        </w:rPr>
        <w:t>"activation,"</w:t>
      </w:r>
      <w:r w:rsidRPr="00A65D35">
        <w:t xml:space="preserve"> significantly lowers the activation energy barrier for enzymatic attack.</w:t>
      </w:r>
    </w:p>
    <w:p w14:paraId="7DECA964" w14:textId="77777777" w:rsidR="00A65D35" w:rsidRPr="00A65D35" w:rsidRDefault="00A65D35" w:rsidP="00A65D35">
      <w:pPr>
        <w:rPr>
          <w:b/>
          <w:bCs/>
        </w:rPr>
      </w:pPr>
      <w:r w:rsidRPr="00A65D35">
        <w:rPr>
          <w:b/>
          <w:bCs/>
        </w:rPr>
        <w:t>2.1. Abiotic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997"/>
        <w:gridCol w:w="2729"/>
        <w:gridCol w:w="1979"/>
      </w:tblGrid>
      <w:tr w:rsidR="00A65D35" w:rsidRPr="00A65D35" w14:paraId="5C4BC0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B6905" w14:textId="77777777" w:rsidR="00A65D35" w:rsidRPr="00A65D35" w:rsidRDefault="00A65D35" w:rsidP="00A65D35">
            <w:r w:rsidRPr="00A65D35">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8EEC2" w14:textId="77777777" w:rsidR="00A65D35" w:rsidRPr="00A65D35" w:rsidRDefault="00A65D35" w:rsidP="00A65D35">
            <w:r w:rsidRPr="00A65D35">
              <w:rPr>
                <w:b/>
                <w:bCs/>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C71C1" w14:textId="77777777" w:rsidR="00A65D35" w:rsidRPr="00A65D35" w:rsidRDefault="00A65D35" w:rsidP="00A65D35">
            <w:r w:rsidRPr="00A65D35">
              <w:rPr>
                <w:b/>
                <w:bCs/>
              </w:rPr>
              <w:t>Effect on PE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4B474" w14:textId="77777777" w:rsidR="00A65D35" w:rsidRPr="00A65D35" w:rsidRDefault="00A65D35" w:rsidP="00A65D35">
            <w:r w:rsidRPr="00A65D35">
              <w:rPr>
                <w:b/>
                <w:bCs/>
              </w:rPr>
              <w:t>Drawbacks &amp; Controversies</w:t>
            </w:r>
          </w:p>
        </w:tc>
      </w:tr>
      <w:tr w:rsidR="00A65D35" w:rsidRPr="00A65D35" w14:paraId="46DC1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5F906" w14:textId="77777777" w:rsidR="00A65D35" w:rsidRPr="00A65D35" w:rsidRDefault="00A65D35" w:rsidP="00A65D35">
            <w:r w:rsidRPr="00A65D35">
              <w:rPr>
                <w:b/>
                <w:bCs/>
              </w:rPr>
              <w:t>Thermal 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F57B5" w14:textId="77777777" w:rsidR="00A65D35" w:rsidRPr="00A65D35" w:rsidRDefault="00A65D35" w:rsidP="00A65D35">
            <w:r w:rsidRPr="00A65D35">
              <w:t>Controlled heating, typically above the melting point ($110-130^\circ \text{C}$ for LDPE) in the presence of $\text{O}_2$.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4B69C" w14:textId="77777777" w:rsidR="00A65D35" w:rsidRPr="00A65D35" w:rsidRDefault="00A65D35" w:rsidP="00A65D35">
            <w:r w:rsidRPr="00A65D35">
              <w:t xml:space="preserve">Generates </w:t>
            </w:r>
            <w:r w:rsidRPr="00A65D35">
              <w:rPr>
                <w:b/>
                <w:bCs/>
              </w:rPr>
              <w:t>free radicals</w:t>
            </w:r>
            <w:r w:rsidRPr="00A65D35">
              <w:t>, leading to chain scission and the formation of low-molecular-weight oxygenated oligomers.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E6240" w14:textId="77777777" w:rsidR="00A65D35" w:rsidRPr="00A65D35" w:rsidRDefault="00A65D35" w:rsidP="00A65D35">
            <w:r w:rsidRPr="00A65D35">
              <w:t>Requires high energy input; potential release of volatile organic compounds (VOCs).</w:t>
            </w:r>
          </w:p>
        </w:tc>
      </w:tr>
      <w:tr w:rsidR="00A65D35" w:rsidRPr="00A65D35" w14:paraId="3222F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26864" w14:textId="77777777" w:rsidR="00A65D35" w:rsidRPr="00A65D35" w:rsidRDefault="00A65D35" w:rsidP="00A65D35">
            <w:r w:rsidRPr="00A65D35">
              <w:rPr>
                <w:b/>
                <w:bCs/>
              </w:rPr>
              <w:t>Photo-oxidation (UV)</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B7268" w14:textId="77777777" w:rsidR="00A65D35" w:rsidRPr="00A65D35" w:rsidRDefault="00A65D35" w:rsidP="00A65D35">
            <w:r w:rsidRPr="00A65D35">
              <w:t>Irradiation with UV light ($\sim 300 \text{nm}$) in the presence of $\text{O}_2$.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0F4D3" w14:textId="77777777" w:rsidR="00A65D35" w:rsidRPr="00A65D35" w:rsidRDefault="00A65D35" w:rsidP="00A65D35">
            <w:r w:rsidRPr="00A65D35">
              <w:t>Initiates radical reactions, forming hydroperoxides, which subsequently break down to form $\text{C-O}$ and $\text{C=O}$ bonds.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CEB7C" w14:textId="77777777" w:rsidR="00A65D35" w:rsidRPr="00A65D35" w:rsidRDefault="00A65D35" w:rsidP="00A65D35">
            <w:r w:rsidRPr="00A65D35">
              <w:t>Limited penetration depth; reliance on environmental factors in natural settings.</w:t>
            </w:r>
          </w:p>
        </w:tc>
      </w:tr>
      <w:tr w:rsidR="00A65D35" w:rsidRPr="00A65D35" w14:paraId="5D985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878DA" w14:textId="77777777" w:rsidR="00A65D35" w:rsidRPr="00A65D35" w:rsidRDefault="00A65D35" w:rsidP="00A65D35">
            <w:r w:rsidRPr="00A65D35">
              <w:rPr>
                <w:b/>
                <w:bCs/>
              </w:rPr>
              <w:t>Chemical Oxidation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10189" w14:textId="77777777" w:rsidR="00A65D35" w:rsidRPr="00A65D35" w:rsidRDefault="00A65D35" w:rsidP="00A65D35">
            <w:r w:rsidRPr="00A65D35">
              <w:t>Treatment with strong oxidants (e.g., $\text{HNO}_3$, $\text{H}_2\text{O}_2$).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4C368" w14:textId="77777777" w:rsidR="00A65D35" w:rsidRPr="00A65D35" w:rsidRDefault="00A65D35" w:rsidP="00A65D35">
            <w:r w:rsidRPr="00A65D35">
              <w:t>Creates surface functionalization, making the polymer more hydrophilic and receptive to microbial adhesion.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94712" w14:textId="77777777" w:rsidR="00A65D35" w:rsidRPr="00A65D35" w:rsidRDefault="00A65D35" w:rsidP="00A65D35">
            <w:r w:rsidRPr="00A65D35">
              <w:t>Eco-toxicity concerns; high chemical consumption.</w:t>
            </w:r>
          </w:p>
        </w:tc>
      </w:tr>
      <w:tr w:rsidR="00A65D35" w:rsidRPr="00A65D35" w14:paraId="17539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7DE0F" w14:textId="77777777" w:rsidR="00A65D35" w:rsidRPr="00A65D35" w:rsidRDefault="00A65D35" w:rsidP="00A65D35">
            <w:r w:rsidRPr="00A65D35">
              <w:rPr>
                <w:i/>
                <w:iCs/>
              </w:rPr>
              <w:t>Table 1: Comparison of Abiotic PE Pre-treatment Methods</w:t>
            </w:r>
            <w:r w:rsidRPr="00A65D35">
              <w:t xml:space="preserve"> [5, 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EB5EC" w14:textId="77777777" w:rsidR="00A65D35" w:rsidRPr="00A65D35" w:rsidRDefault="00A65D35" w:rsidP="00A65D35"/>
        </w:tc>
        <w:tc>
          <w:tcPr>
            <w:tcW w:w="0" w:type="auto"/>
            <w:tcBorders>
              <w:top w:val="single" w:sz="6" w:space="0" w:color="auto"/>
              <w:left w:val="single" w:sz="6" w:space="0" w:color="auto"/>
              <w:bottom w:val="single" w:sz="6" w:space="0" w:color="auto"/>
              <w:right w:val="single" w:sz="6" w:space="0" w:color="auto"/>
            </w:tcBorders>
            <w:vAlign w:val="center"/>
            <w:hideMark/>
          </w:tcPr>
          <w:p w14:paraId="6F95FBB8" w14:textId="77777777" w:rsidR="00A65D35" w:rsidRPr="00A65D35" w:rsidRDefault="00A65D35" w:rsidP="00A65D35"/>
        </w:tc>
        <w:tc>
          <w:tcPr>
            <w:tcW w:w="0" w:type="auto"/>
            <w:tcBorders>
              <w:top w:val="single" w:sz="6" w:space="0" w:color="auto"/>
              <w:left w:val="single" w:sz="6" w:space="0" w:color="auto"/>
              <w:bottom w:val="single" w:sz="6" w:space="0" w:color="auto"/>
              <w:right w:val="single" w:sz="6" w:space="0" w:color="auto"/>
            </w:tcBorders>
            <w:vAlign w:val="center"/>
            <w:hideMark/>
          </w:tcPr>
          <w:p w14:paraId="67E6ABA4" w14:textId="77777777" w:rsidR="00A65D35" w:rsidRPr="00A65D35" w:rsidRDefault="00A65D35" w:rsidP="00A65D35"/>
        </w:tc>
      </w:tr>
    </w:tbl>
    <w:p w14:paraId="7DFC16FC" w14:textId="77777777" w:rsidR="00A65D35" w:rsidRPr="00A65D35" w:rsidRDefault="00A65D35" w:rsidP="00A65D35">
      <w:r w:rsidRPr="00A65D35">
        <w:lastRenderedPageBreak/>
        <w:t>A critical knowledge gap lies in standardizing pre-treatment to ensure comparability across studies. Varied pre-treatment conditions often skew reported degradation rates, making it difficult to discern the true efficacy of the biological component.</w:t>
      </w:r>
    </w:p>
    <w:p w14:paraId="4B0AB935" w14:textId="77777777" w:rsidR="00A65D35" w:rsidRPr="00A65D35" w:rsidRDefault="00A65D35" w:rsidP="00A65D35">
      <w:pPr>
        <w:rPr>
          <w:b/>
          <w:bCs/>
        </w:rPr>
      </w:pPr>
      <w:r w:rsidRPr="00A65D35">
        <w:rPr>
          <w:b/>
          <w:bCs/>
        </w:rPr>
        <w:t>2.2. Biotic Activation and Colonization</w:t>
      </w:r>
    </w:p>
    <w:p w14:paraId="7570033D" w14:textId="77777777" w:rsidR="00A65D35" w:rsidRPr="00A65D35" w:rsidRDefault="00A65D35" w:rsidP="00A65D35">
      <w:r w:rsidRPr="00A65D35">
        <w:t xml:space="preserve">Before enzymatic attack, microbial cells must adhere to the hydrophobic plastic surface. This process, often mediated by </w:t>
      </w:r>
      <w:r w:rsidRPr="00A65D35">
        <w:rPr>
          <w:b/>
          <w:bCs/>
        </w:rPr>
        <w:t>hydrophobins</w:t>
      </w:r>
      <w:r w:rsidRPr="00A65D35">
        <w:t xml:space="preserve"> or other </w:t>
      </w:r>
      <w:r w:rsidRPr="00A65D35">
        <w:rPr>
          <w:b/>
          <w:bCs/>
        </w:rPr>
        <w:t>extracellular polymeric substances (EPS)</w:t>
      </w:r>
      <w:r w:rsidRPr="00A65D35">
        <w:t xml:space="preserve">, results in the formation of a </w:t>
      </w:r>
      <w:r w:rsidRPr="00A65D35">
        <w:rPr>
          <w:b/>
          <w:bCs/>
        </w:rPr>
        <w:t>biofilm</w:t>
      </w:r>
      <w:r w:rsidRPr="00A65D35">
        <w:t xml:space="preserve"> [7].</w:t>
      </w:r>
    </w:p>
    <w:p w14:paraId="653924F5" w14:textId="77777777" w:rsidR="00A65D35" w:rsidRPr="00A65D35" w:rsidRDefault="00A65D35" w:rsidP="00A65D35">
      <w:r w:rsidRPr="00A65D35">
        <w:t>The presence of EPS facilitates localized hydration and accumulation of secreted enzymes. Studies have shown that biofilm formation on PE is a complex, multi-stage process, differing significantly between filamentous fungi and bacteria. Fungi, with their extensive hyphal networks, are often more effective in penetrating the polymer matrix than bacteria, which form more localized microcolonies [8]. This synergy within the biofilm is a key driver for successful degradation.</w:t>
      </w:r>
    </w:p>
    <w:p w14:paraId="5C4BB720" w14:textId="77777777" w:rsidR="00A65D35" w:rsidRPr="00A65D35" w:rsidRDefault="00A65D35" w:rsidP="00A65D35">
      <w:r w:rsidRPr="00A65D35">
        <w:pict w14:anchorId="20AE5AEF">
          <v:rect id="_x0000_i1069" style="width:0;height:1.5pt" o:hralign="center" o:hrstd="t" o:hr="t" fillcolor="#a0a0a0" stroked="f"/>
        </w:pict>
      </w:r>
    </w:p>
    <w:p w14:paraId="5FBD2495" w14:textId="77777777" w:rsidR="00A65D35" w:rsidRPr="00A65D35" w:rsidRDefault="00A65D35" w:rsidP="00A65D35">
      <w:pPr>
        <w:rPr>
          <w:b/>
          <w:bCs/>
        </w:rPr>
      </w:pPr>
      <w:r w:rsidRPr="00A65D35">
        <w:rPr>
          <w:b/>
          <w:bCs/>
        </w:rPr>
        <w:t>3. The Microbial Machinery: Enzymes and Communities</w:t>
      </w:r>
    </w:p>
    <w:p w14:paraId="76315FC9" w14:textId="77777777" w:rsidR="00A65D35" w:rsidRPr="00A65D35" w:rsidRDefault="00A65D35" w:rsidP="00A65D35">
      <w:r w:rsidRPr="00A65D35">
        <w:t xml:space="preserve">The complete biodegradation of PE is a two-step process: </w:t>
      </w:r>
      <w:r w:rsidRPr="00A65D35">
        <w:rPr>
          <w:b/>
          <w:bCs/>
        </w:rPr>
        <w:t>(1) Depolymerization (Extracellular)</w:t>
      </w:r>
      <w:r w:rsidRPr="00A65D35">
        <w:t xml:space="preserve"> and </w:t>
      </w:r>
      <w:r w:rsidRPr="00A65D35">
        <w:rPr>
          <w:b/>
          <w:bCs/>
        </w:rPr>
        <w:t>(2) Assimilation (Intracellular)</w:t>
      </w:r>
      <w:r w:rsidRPr="00A65D35">
        <w:t>.</w:t>
      </w:r>
    </w:p>
    <w:p w14:paraId="5F34A54B" w14:textId="77777777" w:rsidR="00A65D35" w:rsidRPr="00A65D35" w:rsidRDefault="00A65D35" w:rsidP="00A65D35">
      <w:pPr>
        <w:rPr>
          <w:b/>
          <w:bCs/>
        </w:rPr>
      </w:pPr>
      <w:r w:rsidRPr="00A65D35">
        <w:rPr>
          <w:b/>
          <w:bCs/>
        </w:rPr>
        <w:t>3.1. Enzymatic Depolymerization: The Oxidation Challenge</w:t>
      </w:r>
    </w:p>
    <w:p w14:paraId="01B61115" w14:textId="77777777" w:rsidR="00A65D35" w:rsidRPr="00A65D35" w:rsidRDefault="00A65D35" w:rsidP="00A65D35">
      <w:r w:rsidRPr="00A65D35">
        <w:t xml:space="preserve">The $\text{C-C}$ backbone of PE lacks readily hydrolyzable bonds, making it resistant to common hydrolytic enzymes (e.g., lipases, proteases) unless pre-oxidized. The primary mechanism of PE chain scission involves </w:t>
      </w:r>
      <w:r w:rsidRPr="00A65D35">
        <w:rPr>
          <w:b/>
          <w:bCs/>
        </w:rPr>
        <w:t>oxidative enzymes</w:t>
      </w:r>
      <w:r w:rsidRPr="00A65D35">
        <w:t xml:space="preserve"> [9].</w:t>
      </w:r>
    </w:p>
    <w:p w14:paraId="40B9F625" w14:textId="77777777" w:rsidR="00A65D35" w:rsidRPr="00A65D35" w:rsidRDefault="00A65D35" w:rsidP="00A65D35">
      <w:pPr>
        <w:rPr>
          <w:b/>
          <w:bCs/>
        </w:rPr>
      </w:pPr>
      <w:r w:rsidRPr="00A65D35">
        <w:rPr>
          <w:b/>
          <w:bCs/>
        </w:rPr>
        <w:t>A. Key Enzyme Classes</w:t>
      </w:r>
    </w:p>
    <w:p w14:paraId="3924C708" w14:textId="77777777" w:rsidR="00A65D35" w:rsidRPr="00A65D35" w:rsidRDefault="00A65D35" w:rsidP="00A65D35">
      <w:r w:rsidRPr="00A65D35">
        <w:rPr>
          <w:b/>
          <w:bCs/>
        </w:rPr>
        <w:t>1. Laccases and Manganese Peroxidases (MnPs):</w:t>
      </w:r>
      <w:r w:rsidRPr="00A65D35">
        <w:t xml:space="preserve"> Found predominantly in white-rot fungi (e.g., </w:t>
      </w:r>
      <w:r w:rsidRPr="00A65D35">
        <w:rPr>
          <w:i/>
          <w:iCs/>
        </w:rPr>
        <w:t>Phanerochaete chrysosporium</w:t>
      </w:r>
      <w:r w:rsidRPr="00A65D35">
        <w:t xml:space="preserve">, </w:t>
      </w:r>
      <w:r w:rsidRPr="00A65D35">
        <w:rPr>
          <w:i/>
          <w:iCs/>
        </w:rPr>
        <w:t>Pleurotus ostreatus</w:t>
      </w:r>
      <w:r w:rsidRPr="00A65D35">
        <w:t>), these enzymes are non-specific oxidases involved in lignin degradation. They utilize diffusible, low-molecular-weight mediators (e.g., veratryl alcohol for MnP) to generate highly reactive free radicals ($\text{Mn}^{3+}$) that can attack the non-phenolic $\text{C-C}$ bonds of the polymer [10].</w:t>
      </w:r>
    </w:p>
    <w:p w14:paraId="52F4435D" w14:textId="77777777" w:rsidR="00A65D35" w:rsidRPr="00A65D35" w:rsidRDefault="00A65D35" w:rsidP="00A65D35">
      <w:r w:rsidRPr="00A65D35">
        <w:rPr>
          <w:b/>
          <w:bCs/>
        </w:rPr>
        <w:t>2. Alkane Monooxygenases (AlkA) and Cytochrome P450 Monooxygenases:</w:t>
      </w:r>
      <w:r w:rsidRPr="00A65D35">
        <w:t xml:space="preserve"> These bacterial enzymes, typically identified in species like </w:t>
      </w:r>
      <w:r w:rsidRPr="00A65D35">
        <w:rPr>
          <w:i/>
          <w:iCs/>
        </w:rPr>
        <w:t>Rhodococcus</w:t>
      </w:r>
      <w:r w:rsidRPr="00A65D35">
        <w:t xml:space="preserve"> and </w:t>
      </w:r>
      <w:r w:rsidRPr="00A65D35">
        <w:rPr>
          <w:i/>
          <w:iCs/>
        </w:rPr>
        <w:t>Pseudomonas</w:t>
      </w:r>
      <w:r w:rsidRPr="00A65D35">
        <w:t>, are known for their ability to catalyze the initial $\text{C-H}$ hydroxylation of linear alkanes. While direct activity on high-molecular-weight PE is debated, they are highly effective against the shorter-chain, oxidized PE fragments generated during pre-treatment or abiotic degradation [11].</w:t>
      </w:r>
    </w:p>
    <w:p w14:paraId="7FC92F3B" w14:textId="77777777" w:rsidR="00A65D35" w:rsidRPr="00A65D35" w:rsidRDefault="00A65D35" w:rsidP="00A65D35">
      <w:r w:rsidRPr="00A65D35">
        <w:rPr>
          <w:b/>
          <w:bCs/>
        </w:rPr>
        <w:lastRenderedPageBreak/>
        <w:t>3. Esterases/Lipases:</w:t>
      </w:r>
      <w:r w:rsidRPr="00A65D35">
        <w:t xml:space="preserve"> Although PE itself is not an ester, these enzymes play a crucial role in degrading the $\text{C-O}$ and $\text{C=O}$ functional groups present in oxidized PE (e.g., in oxo-biodegradable plastics). They cleave the ester or ketone bonds, further reducing the chain length for intracellular uptake [12].</w:t>
      </w:r>
    </w:p>
    <w:p w14:paraId="6425F294" w14:textId="77777777" w:rsidR="00A65D35" w:rsidRPr="00A65D35" w:rsidRDefault="00A65D35" w:rsidP="00A65D35">
      <w:pPr>
        <w:rPr>
          <w:b/>
          <w:bCs/>
        </w:rPr>
      </w:pPr>
      <w:r w:rsidRPr="00A65D35">
        <w:rPr>
          <w:b/>
          <w:bCs/>
        </w:rPr>
        <w:t>B. Mechanistic Controversies: Radical vs. Direct Attack</w:t>
      </w:r>
    </w:p>
    <w:p w14:paraId="1ED7F341" w14:textId="77777777" w:rsidR="00A65D35" w:rsidRPr="00A65D35" w:rsidRDefault="00A65D35" w:rsidP="00A65D35">
      <w:r w:rsidRPr="00A65D35">
        <w:t xml:space="preserve">A major controversy surrounds the relative contribution of direct enzyme-polymer interaction versus indirect attack via extracellular radicals and mediators. While direct evidence of enzyme active sites accommodating the bulky PE chains is scarce, genetic studies </w:t>
      </w:r>
      <w:r w:rsidRPr="00A65D35">
        <w:rPr>
          <w:i/>
          <w:iCs/>
        </w:rPr>
        <w:t>in vivo</w:t>
      </w:r>
      <w:r w:rsidRPr="00A65D35">
        <w:t xml:space="preserve"> strongly implicate specific enzymes. The current consensus suggests a synergistic model: </w:t>
      </w:r>
      <w:r w:rsidRPr="00A65D35">
        <w:rPr>
          <w:b/>
          <w:bCs/>
        </w:rPr>
        <w:t>Laccases/MnPs</w:t>
      </w:r>
      <w:r w:rsidRPr="00A65D35">
        <w:t xml:space="preserve"> initiate non-specific, radical-mediated oxidation to create active sites, which are then further degraded by specialized </w:t>
      </w:r>
      <w:r w:rsidRPr="00A65D35">
        <w:rPr>
          <w:b/>
          <w:bCs/>
        </w:rPr>
        <w:t>monooxygenases and esterases</w:t>
      </w:r>
      <w:r w:rsidRPr="00A65D35">
        <w:t xml:space="preserve"> [13].</w:t>
      </w:r>
    </w:p>
    <w:p w14:paraId="5D9BD622" w14:textId="77777777" w:rsidR="00A65D35" w:rsidRPr="00A65D35" w:rsidRDefault="00A65D35" w:rsidP="00A65D35">
      <w:r w:rsidRPr="00A65D35">
        <w:t>$$\text{PE} \xrightarrow[\text{mediator, } \text{O}_2]{\text{Laccase/MnP}} \text{Oxidized PE (shorter chain)} \xrightarrow[\text{NADH/NADPH}, \text{O}_2]{\text{Monooxygenases}} \text{Assimilable Alcohols/Acids}$$</w:t>
      </w:r>
    </w:p>
    <w:p w14:paraId="3E72C82B" w14:textId="77777777" w:rsidR="00A65D35" w:rsidRPr="00A65D35" w:rsidRDefault="00A65D35" w:rsidP="00A65D35">
      <w:r w:rsidRPr="00A65D35">
        <w:t>Equation 1: Simplified enzymatic breakdown pathway of Polyethylene</w:t>
      </w:r>
    </w:p>
    <w:p w14:paraId="5475F016" w14:textId="77777777" w:rsidR="00A65D35" w:rsidRPr="00A65D35" w:rsidRDefault="00A65D35" w:rsidP="00A65D35">
      <w:pPr>
        <w:rPr>
          <w:b/>
          <w:bCs/>
        </w:rPr>
      </w:pPr>
      <w:r w:rsidRPr="00A65D35">
        <w:rPr>
          <w:b/>
          <w:bCs/>
        </w:rPr>
        <w:t>3.2. Community Dynamics and Synergism</w:t>
      </w:r>
    </w:p>
    <w:p w14:paraId="4B886D5C" w14:textId="77777777" w:rsidR="00A65D35" w:rsidRPr="00A65D35" w:rsidRDefault="00A65D35" w:rsidP="00A65D35">
      <w:r w:rsidRPr="00A65D35">
        <w:t xml:space="preserve">Monoculture degradation studies often yield limited results. The highest reported degradation efficiencies (e.g., $&gt;10\%$ mass loss over months) are consistently observed in </w:t>
      </w:r>
      <w:r w:rsidRPr="00A65D35">
        <w:rPr>
          <w:b/>
          <w:bCs/>
        </w:rPr>
        <w:t>defined or natural microbial consortia</w:t>
      </w:r>
      <w:r w:rsidRPr="00A65D35">
        <w:t xml:space="preserve"> [14].</w:t>
      </w:r>
    </w:p>
    <w:p w14:paraId="4BD83571" w14:textId="77777777" w:rsidR="00A65D35" w:rsidRPr="00A65D35" w:rsidRDefault="00A65D35" w:rsidP="00A65D35">
      <w:r w:rsidRPr="00A65D35">
        <w:rPr>
          <w:b/>
          <w:bCs/>
        </w:rPr>
        <w:t>Microbial community</w:t>
      </w:r>
      <w:r w:rsidRPr="00A65D35">
        <w:t xml:space="preserve"> effectiveness stems from:</w:t>
      </w:r>
    </w:p>
    <w:p w14:paraId="408713C8" w14:textId="77777777" w:rsidR="00A65D35" w:rsidRPr="00A65D35" w:rsidRDefault="00A65D35" w:rsidP="00A65D35">
      <w:pPr>
        <w:numPr>
          <w:ilvl w:val="0"/>
          <w:numId w:val="1"/>
        </w:numPr>
      </w:pPr>
      <w:r w:rsidRPr="00A65D35">
        <w:rPr>
          <w:b/>
          <w:bCs/>
        </w:rPr>
        <w:t>Functional Redundancy:</w:t>
      </w:r>
      <w:r w:rsidRPr="00A65D35">
        <w:t xml:space="preserve"> Multiple organisms express a diverse array of enzymes targeting different intermediate products.</w:t>
      </w:r>
    </w:p>
    <w:p w14:paraId="190EB06F" w14:textId="77777777" w:rsidR="00A65D35" w:rsidRPr="00A65D35" w:rsidRDefault="00A65D35" w:rsidP="00A65D35">
      <w:pPr>
        <w:numPr>
          <w:ilvl w:val="0"/>
          <w:numId w:val="1"/>
        </w:numPr>
      </w:pPr>
      <w:r w:rsidRPr="00A65D35">
        <w:rPr>
          <w:b/>
          <w:bCs/>
        </w:rPr>
        <w:t>Product/Byproduct Cycling:</w:t>
      </w:r>
      <w:r w:rsidRPr="00A65D35">
        <w:t xml:space="preserve"> One organism's metabolic product (e.g., short-chain carboxylic acid) can be the primary carbon source for another (e.g., a $\beta$-oxidation specialist).</w:t>
      </w:r>
    </w:p>
    <w:p w14:paraId="63933E75" w14:textId="77777777" w:rsidR="00A65D35" w:rsidRPr="00A65D35" w:rsidRDefault="00A65D35" w:rsidP="00A65D35">
      <w:pPr>
        <w:numPr>
          <w:ilvl w:val="0"/>
          <w:numId w:val="1"/>
        </w:numPr>
      </w:pPr>
      <w:r w:rsidRPr="00A65D35">
        <w:rPr>
          <w:b/>
          <w:bCs/>
        </w:rPr>
        <w:t>Hydrophobicity Modulation:</w:t>
      </w:r>
      <w:r w:rsidRPr="00A65D35">
        <w:t xml:space="preserve"> Secretion of biosurfactants by certain strains (e.g., </w:t>
      </w:r>
      <w:r w:rsidRPr="00A65D35">
        <w:rPr>
          <w:i/>
          <w:iCs/>
        </w:rPr>
        <w:t>Bacillus</w:t>
      </w:r>
      <w:r w:rsidRPr="00A65D35">
        <w:t xml:space="preserve"> spp., </w:t>
      </w:r>
      <w:r w:rsidRPr="00A65D35">
        <w:rPr>
          <w:i/>
          <w:iCs/>
        </w:rPr>
        <w:t>Pseudomonas</w:t>
      </w:r>
      <w:r w:rsidRPr="00A65D35">
        <w:t xml:space="preserve"> spp.) increases the wettability of the PE surface, facilitating enzyme diffusion and nutrient transport within the biofilm.</w:t>
      </w:r>
    </w:p>
    <w:p w14:paraId="22CFE7D2" w14:textId="77777777" w:rsidR="00A65D35" w:rsidRPr="00A65D35" w:rsidRDefault="00A65D35" w:rsidP="00A65D35">
      <w:pPr>
        <w:rPr>
          <w:b/>
          <w:bCs/>
        </w:rPr>
      </w:pPr>
      <w:r w:rsidRPr="00A65D35">
        <w:rPr>
          <w:b/>
          <w:bCs/>
        </w:rPr>
        <w:t>Figure Proposal: Synergistic Degradation in a Microbial Biofilm</w:t>
      </w:r>
    </w:p>
    <w:p w14:paraId="1CFD2A8C" w14:textId="77777777" w:rsidR="00A65D35" w:rsidRPr="00A65D35" w:rsidRDefault="00A65D35" w:rsidP="00A65D35">
      <w:r w:rsidRPr="00A65D35">
        <w:t>A crucial figure would illustrate the physical and metabolic synergy:</w:t>
      </w:r>
    </w:p>
    <w:p w14:paraId="37560CBC" w14:textId="77777777" w:rsidR="00A65D35" w:rsidRPr="00A65D35" w:rsidRDefault="00A65D35" w:rsidP="00A65D35">
      <w:r w:rsidRPr="00A65D35">
        <w:t>Figure 1: Conceptual Model of Synergistic PE Biodegradation in a Microbial Biofilm</w:t>
      </w:r>
    </w:p>
    <w:p w14:paraId="7B3353E5" w14:textId="77777777" w:rsidR="00A65D35" w:rsidRPr="00A65D35" w:rsidRDefault="00A65D35" w:rsidP="00A65D35">
      <w:r w:rsidRPr="00A65D35">
        <w:lastRenderedPageBreak/>
        <w:t>A cross-section showing a PE surface colonized by a fungal hypha and bacterial microcolonies. The fungal hypha (e.g., P. chrysosporium) is shown releasing non-specific peroxidases and mediators that create oxidized sites on the polymer. Bacterial cells (e.g., Rhodococcus sp.) are shown adhering to these oxidized sites and utilizing specific monooxygenases and $\beta$-oxidation pathways to assimilate the resulting low-molecular-weight oligomers. The entire process is embedded within an EPS matrix containing biosurfactants to enhance mass transfer.</w:t>
      </w:r>
    </w:p>
    <w:p w14:paraId="7B2682F5" w14:textId="77777777" w:rsidR="00A65D35" w:rsidRPr="00A65D35" w:rsidRDefault="00A65D35" w:rsidP="00A65D35">
      <w:r w:rsidRPr="00A65D35">
        <w:pict w14:anchorId="5BE33A7F">
          <v:rect id="_x0000_i1070" style="width:0;height:1.5pt" o:hralign="center" o:hrstd="t" o:hr="t" fillcolor="#a0a0a0" stroked="f"/>
        </w:pict>
      </w:r>
    </w:p>
    <w:p w14:paraId="0F7ADA22" w14:textId="77777777" w:rsidR="00A65D35" w:rsidRPr="00A65D35" w:rsidRDefault="00A65D35" w:rsidP="00A65D35">
      <w:pPr>
        <w:rPr>
          <w:b/>
          <w:bCs/>
        </w:rPr>
      </w:pPr>
      <w:r w:rsidRPr="00A65D35">
        <w:rPr>
          <w:b/>
          <w:bCs/>
        </w:rPr>
        <w:t>4. Analytical Challenges and Critical Assessment of Degradation Efficiency</w:t>
      </w:r>
    </w:p>
    <w:p w14:paraId="770EF7D4" w14:textId="77777777" w:rsidR="00A65D35" w:rsidRPr="00A65D35" w:rsidRDefault="00A65D35" w:rsidP="00A65D35">
      <w:r w:rsidRPr="00A65D35">
        <w:t>Accurate quantification of PE biodegradation is arguably the most significant methodological hurdle in the field, leading to conflicting results and over-reporting of efficacy.</w:t>
      </w:r>
    </w:p>
    <w:p w14:paraId="14468A09" w14:textId="77777777" w:rsidR="00A65D35" w:rsidRPr="00A65D35" w:rsidRDefault="00A65D35" w:rsidP="00A65D35">
      <w:pPr>
        <w:rPr>
          <w:b/>
          <w:bCs/>
        </w:rPr>
      </w:pPr>
      <w:r w:rsidRPr="00A65D35">
        <w:rPr>
          <w:b/>
          <w:bCs/>
        </w:rPr>
        <w:t>4.1. The Mass Loss Fallacy vs. True Mineralization</w:t>
      </w:r>
    </w:p>
    <w:p w14:paraId="712A4539" w14:textId="77777777" w:rsidR="00A65D35" w:rsidRPr="00A65D35" w:rsidRDefault="00A65D35" w:rsidP="00A65D35">
      <w:r w:rsidRPr="00A65D35">
        <w:t xml:space="preserve">The most common metric, </w:t>
      </w:r>
      <w:r w:rsidRPr="00A65D35">
        <w:rPr>
          <w:b/>
          <w:bCs/>
        </w:rPr>
        <w:t>mass loss ($\%$ $\text{w/w}$)</w:t>
      </w:r>
      <w:r w:rsidRPr="00A65D35">
        <w:t>, is insufficient. Mass loss can be attributed to the leaching of low-molecular-weight additives, physical erosion, or non-mineralizing biotic conversion (e.g., partial conversion to microbial biomass).</w:t>
      </w:r>
    </w:p>
    <w:p w14:paraId="7DAE8042" w14:textId="77777777" w:rsidR="00A65D35" w:rsidRPr="00A65D35" w:rsidRDefault="00A65D35" w:rsidP="00A65D35">
      <w:r w:rsidRPr="00A65D35">
        <w:rPr>
          <w:b/>
          <w:bCs/>
        </w:rPr>
        <w:t>True mineralization</w:t>
      </w:r>
      <w:r w:rsidRPr="00A65D35">
        <w:t xml:space="preserve"> must be confirmed by measuring the evolution of stable isotopes of $\text{CO}_2$ from the plastic carbon source (e.g., using $\text{C}^{13}$-labeled PE) [15]. Studies that do not report $\text{CO}_2$ evolution should be interpreted with caution.</w:t>
      </w:r>
    </w:p>
    <w:p w14:paraId="2A7B5B30" w14:textId="77777777" w:rsidR="00A65D35" w:rsidRPr="00A65D35" w:rsidRDefault="00A65D35" w:rsidP="00A65D35">
      <w:pPr>
        <w:rPr>
          <w:b/>
          <w:bCs/>
        </w:rPr>
      </w:pPr>
      <w:r w:rsidRPr="00A65D35">
        <w:rPr>
          <w:b/>
          <w:bCs/>
        </w:rPr>
        <w:t>4.2. Analytical Techniques for Structural Changes</w:t>
      </w:r>
    </w:p>
    <w:p w14:paraId="596619FA" w14:textId="77777777" w:rsidR="00A65D35" w:rsidRPr="00A65D35" w:rsidRDefault="00A65D35" w:rsidP="00A65D35">
      <w:r w:rsidRPr="00A65D35">
        <w:t>Advanced analytical techniques are mandatory to validate the biological mechanism: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3690"/>
        <w:gridCol w:w="2066"/>
        <w:gridCol w:w="1677"/>
      </w:tblGrid>
      <w:tr w:rsidR="00A65D35" w:rsidRPr="00A65D35" w14:paraId="5DD761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F67FC" w14:textId="77777777" w:rsidR="00A65D35" w:rsidRPr="00A65D35" w:rsidRDefault="00A65D35" w:rsidP="00A65D35">
            <w:r w:rsidRPr="00A65D35">
              <w:rPr>
                <w:b/>
                <w:bCs/>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4F20F" w14:textId="77777777" w:rsidR="00A65D35" w:rsidRPr="00A65D35" w:rsidRDefault="00A65D35" w:rsidP="00A65D35">
            <w:r w:rsidRPr="00A65D35">
              <w:rPr>
                <w:b/>
                <w:bCs/>
              </w:rPr>
              <w:t>Parameter Measured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6F62D" w14:textId="77777777" w:rsidR="00A65D35" w:rsidRPr="00A65D35" w:rsidRDefault="00A65D35" w:rsidP="00A65D35">
            <w:r w:rsidRPr="00A65D35">
              <w:rPr>
                <w:b/>
                <w:bCs/>
              </w:rPr>
              <w:t>Critical Insight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EF630" w14:textId="77777777" w:rsidR="00A65D35" w:rsidRPr="00A65D35" w:rsidRDefault="00A65D35" w:rsidP="00A65D35">
            <w:r w:rsidRPr="00A65D35">
              <w:rPr>
                <w:b/>
                <w:bCs/>
              </w:rPr>
              <w:t>Limitations</w:t>
            </w:r>
          </w:p>
        </w:tc>
      </w:tr>
      <w:tr w:rsidR="00A65D35" w:rsidRPr="00A65D35" w14:paraId="30D01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54890" w14:textId="77777777" w:rsidR="00A65D35" w:rsidRPr="00A65D35" w:rsidRDefault="00A65D35" w:rsidP="00A65D35">
            <w:r w:rsidRPr="00A65D35">
              <w:rPr>
                <w:b/>
                <w:bCs/>
              </w:rPr>
              <w:t>Fourier-Transform Infrared Spectroscopy (FTIR)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D8A8B" w14:textId="77777777" w:rsidR="00A65D35" w:rsidRPr="00A65D35" w:rsidRDefault="00A65D35" w:rsidP="00A65D35">
            <w:r w:rsidRPr="00A65D35">
              <w:t>Changes in functional groups (e.g., carbonyl index, $\text{C=O}$ at $1715 \text{cm}^{-1}$).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89BE3" w14:textId="77777777" w:rsidR="00A65D35" w:rsidRPr="00A65D35" w:rsidRDefault="00A65D35" w:rsidP="00A65D35">
            <w:r w:rsidRPr="00A65D35">
              <w:t xml:space="preserve">Confirms </w:t>
            </w:r>
            <w:r w:rsidRPr="00A65D35">
              <w:rPr>
                <w:i/>
                <w:iCs/>
              </w:rPr>
              <w:t>oxidation</w:t>
            </w:r>
            <w:r w:rsidRPr="00A65D35">
              <w:t xml:space="preserve"> of the polymer surface.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11F72" w14:textId="77777777" w:rsidR="00A65D35" w:rsidRPr="00A65D35" w:rsidRDefault="00A65D35" w:rsidP="00A65D35">
            <w:r w:rsidRPr="00A65D35">
              <w:t>Only surface-level changes; does not confirm chain scission.</w:t>
            </w:r>
          </w:p>
        </w:tc>
      </w:tr>
      <w:tr w:rsidR="00A65D35" w:rsidRPr="00A65D35" w14:paraId="6536F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32F58" w14:textId="77777777" w:rsidR="00A65D35" w:rsidRPr="00A65D35" w:rsidRDefault="00A65D35" w:rsidP="00A65D35">
            <w:r w:rsidRPr="00A65D35">
              <w:rPr>
                <w:b/>
                <w:bCs/>
              </w:rPr>
              <w:t>Gel Permeation Chromatography (GPC)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C189D" w14:textId="77777777" w:rsidR="00A65D35" w:rsidRPr="00A65D35" w:rsidRDefault="00A65D35" w:rsidP="00A65D35">
            <w:r w:rsidRPr="00A65D35">
              <w:t>Distribution of polymer molecular weight ($\text{Mw}$ and $\text{Mn}$).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90A1E" w14:textId="77777777" w:rsidR="00A65D35" w:rsidRPr="00A65D35" w:rsidRDefault="00A65D35" w:rsidP="00A65D35">
            <w:r w:rsidRPr="00A65D35">
              <w:t xml:space="preserve">Direct evidence of </w:t>
            </w:r>
            <w:r w:rsidRPr="00A65D35">
              <w:rPr>
                <w:b/>
                <w:bCs/>
              </w:rPr>
              <w:t>chain scission</w:t>
            </w:r>
            <w:r w:rsidRPr="00A65D35">
              <w:t xml:space="preserve"> (depolymerization).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5D486" w14:textId="77777777" w:rsidR="00A65D35" w:rsidRPr="00A65D35" w:rsidRDefault="00A65D35" w:rsidP="00A65D35">
            <w:r w:rsidRPr="00A65D35">
              <w:t xml:space="preserve">Requires dissolution of the polymer, which can be </w:t>
            </w:r>
            <w:r w:rsidRPr="00A65D35">
              <w:lastRenderedPageBreak/>
              <w:t>challenging for high-Mw PE.</w:t>
            </w:r>
          </w:p>
        </w:tc>
      </w:tr>
      <w:tr w:rsidR="00A65D35" w:rsidRPr="00A65D35" w14:paraId="4D7C4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E00009" w14:textId="77777777" w:rsidR="00A65D35" w:rsidRPr="00A65D35" w:rsidRDefault="00A65D35" w:rsidP="00A65D35">
            <w:r w:rsidRPr="00A65D35">
              <w:rPr>
                <w:b/>
                <w:bCs/>
              </w:rPr>
              <w:lastRenderedPageBreak/>
              <w:t>Scanning Electron Microscopy (SEM)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E01E2" w14:textId="77777777" w:rsidR="00A65D35" w:rsidRPr="00A65D35" w:rsidRDefault="00A65D35" w:rsidP="00A65D35">
            <w:r w:rsidRPr="00A65D35">
              <w:t>Surface morphology (pitting, cracking, etching).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AFFCF" w14:textId="77777777" w:rsidR="00A65D35" w:rsidRPr="00A65D35" w:rsidRDefault="00A65D35" w:rsidP="00A65D35">
            <w:r w:rsidRPr="00A65D35">
              <w:t>Visual confirmation of microbial colonization and physical erosion.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497B1" w14:textId="77777777" w:rsidR="00A65D35" w:rsidRPr="00A65D35" w:rsidRDefault="00A65D35" w:rsidP="00A65D35">
            <w:r w:rsidRPr="00A65D35">
              <w:t>Can be misinterpreted; physical etching does not equate to full mineralization.</w:t>
            </w:r>
          </w:p>
        </w:tc>
      </w:tr>
      <w:tr w:rsidR="00A65D35" w:rsidRPr="00A65D35" w14:paraId="64CAC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39321" w14:textId="77777777" w:rsidR="00A65D35" w:rsidRPr="00A65D35" w:rsidRDefault="00A65D35" w:rsidP="00A65D35">
            <w:r w:rsidRPr="00A65D35">
              <w:rPr>
                <w:b/>
                <w:bCs/>
              </w:rPr>
              <w:t>Respirometry ($\text{C}^{13}-\text{PE}$)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02065" w14:textId="77777777" w:rsidR="00A65D35" w:rsidRPr="00A65D35" w:rsidRDefault="00A65D35" w:rsidP="00A65D35">
            <w:r w:rsidRPr="00A65D35">
              <w:t>$\text{C}^{13}\text{O}_2$ evolution.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7A081" w14:textId="77777777" w:rsidR="00A65D35" w:rsidRPr="00A65D35" w:rsidRDefault="00A65D35" w:rsidP="00A65D35">
            <w:r w:rsidRPr="00A65D35">
              <w:t xml:space="preserve">The </w:t>
            </w:r>
            <w:r w:rsidRPr="00A65D35">
              <w:rPr>
                <w:i/>
                <w:iCs/>
              </w:rPr>
              <w:t>definitive</w:t>
            </w:r>
            <w:r w:rsidRPr="00A65D35">
              <w:t xml:space="preserve"> measure of </w:t>
            </w:r>
            <w:r w:rsidRPr="00A65D35">
              <w:rPr>
                <w:b/>
                <w:bCs/>
              </w:rPr>
              <w:t>mineralization</w:t>
            </w:r>
            <w:r w:rsidRPr="00A65D3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53839" w14:textId="77777777" w:rsidR="00A65D35" w:rsidRPr="00A65D35" w:rsidRDefault="00A65D35" w:rsidP="00A65D35">
            <w:r w:rsidRPr="00A65D35">
              <w:t>Requires expensive labeled PE substrate.</w:t>
            </w:r>
          </w:p>
        </w:tc>
      </w:tr>
      <w:tr w:rsidR="00A65D35" w:rsidRPr="00A65D35" w14:paraId="043E7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22527" w14:textId="77777777" w:rsidR="00A65D35" w:rsidRPr="00A65D35" w:rsidRDefault="00A65D35" w:rsidP="00A65D35">
            <w:r w:rsidRPr="00A65D35">
              <w:rPr>
                <w:i/>
                <w:iCs/>
              </w:rPr>
              <w:t>Table 2: Key Analytical Techniques for Characterizing PE Biodegradation</w:t>
            </w:r>
            <w:r w:rsidRPr="00A65D35">
              <w:t xml:space="preserve"> [16, 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82808" w14:textId="77777777" w:rsidR="00A65D35" w:rsidRPr="00A65D35" w:rsidRDefault="00A65D35" w:rsidP="00A65D35"/>
        </w:tc>
        <w:tc>
          <w:tcPr>
            <w:tcW w:w="0" w:type="auto"/>
            <w:tcBorders>
              <w:top w:val="single" w:sz="6" w:space="0" w:color="auto"/>
              <w:left w:val="single" w:sz="6" w:space="0" w:color="auto"/>
              <w:bottom w:val="single" w:sz="6" w:space="0" w:color="auto"/>
              <w:right w:val="single" w:sz="6" w:space="0" w:color="auto"/>
            </w:tcBorders>
            <w:vAlign w:val="center"/>
            <w:hideMark/>
          </w:tcPr>
          <w:p w14:paraId="77646CBB" w14:textId="77777777" w:rsidR="00A65D35" w:rsidRPr="00A65D35" w:rsidRDefault="00A65D35" w:rsidP="00A65D35"/>
        </w:tc>
        <w:tc>
          <w:tcPr>
            <w:tcW w:w="0" w:type="auto"/>
            <w:tcBorders>
              <w:top w:val="single" w:sz="6" w:space="0" w:color="auto"/>
              <w:left w:val="single" w:sz="6" w:space="0" w:color="auto"/>
              <w:bottom w:val="single" w:sz="6" w:space="0" w:color="auto"/>
              <w:right w:val="single" w:sz="6" w:space="0" w:color="auto"/>
            </w:tcBorders>
            <w:vAlign w:val="center"/>
            <w:hideMark/>
          </w:tcPr>
          <w:p w14:paraId="62AC3A1E" w14:textId="77777777" w:rsidR="00A65D35" w:rsidRPr="00A65D35" w:rsidRDefault="00A65D35" w:rsidP="00A65D35"/>
        </w:tc>
      </w:tr>
    </w:tbl>
    <w:p w14:paraId="6B970F0D" w14:textId="77777777" w:rsidR="00A65D35" w:rsidRPr="00A65D35" w:rsidRDefault="00A65D35" w:rsidP="00A65D35">
      <w:r w:rsidRPr="00A65D35">
        <w:pict w14:anchorId="3747F267">
          <v:rect id="_x0000_i1071" style="width:0;height:1.5pt" o:hralign="center" o:hrstd="t" o:hr="t" fillcolor="#a0a0a0" stroked="f"/>
        </w:pict>
      </w:r>
    </w:p>
    <w:p w14:paraId="1D295897" w14:textId="77777777" w:rsidR="00A65D35" w:rsidRPr="00A65D35" w:rsidRDefault="00A65D35" w:rsidP="00A65D35">
      <w:pPr>
        <w:rPr>
          <w:b/>
          <w:bCs/>
        </w:rPr>
      </w:pPr>
      <w:r w:rsidRPr="00A65D35">
        <w:rPr>
          <w:b/>
          <w:bCs/>
        </w:rPr>
        <w:t>5. Genetic and Genomic Insights: Engineering the Next Generation</w:t>
      </w:r>
    </w:p>
    <w:p w14:paraId="56385DDD" w14:textId="77777777" w:rsidR="00A65D35" w:rsidRPr="00A65D35" w:rsidRDefault="00A65D35" w:rsidP="00A65D35">
      <w:r w:rsidRPr="00A65D35">
        <w:t>The advent of high-throughput sequencing has revolutionized the study of plastic degradation, enabling the shift from phenotype observation to mechanism elucidation.</w:t>
      </w:r>
    </w:p>
    <w:p w14:paraId="4B75CC4A" w14:textId="77777777" w:rsidR="00A65D35" w:rsidRPr="00A65D35" w:rsidRDefault="00A65D35" w:rsidP="00A65D35">
      <w:pPr>
        <w:rPr>
          <w:b/>
          <w:bCs/>
        </w:rPr>
      </w:pPr>
      <w:r w:rsidRPr="00A65D35">
        <w:rPr>
          <w:b/>
          <w:bCs/>
        </w:rPr>
        <w:t>5.1. Metagenomics and $\text{Omics}$ Integration</w:t>
      </w:r>
    </w:p>
    <w:p w14:paraId="012B0708" w14:textId="77777777" w:rsidR="00A65D35" w:rsidRPr="00A65D35" w:rsidRDefault="00A65D35" w:rsidP="00A65D35">
      <w:r w:rsidRPr="00A65D35">
        <w:rPr>
          <w:b/>
          <w:bCs/>
        </w:rPr>
        <w:t>Metagenomics</w:t>
      </w:r>
      <w:r w:rsidRPr="00A65D35">
        <w:t xml:space="preserve"> of plastic-associated microbial communities (the </w:t>
      </w:r>
      <w:r w:rsidRPr="00A65D35">
        <w:rPr>
          <w:b/>
          <w:bCs/>
        </w:rPr>
        <w:t>plastisphere</w:t>
      </w:r>
      <w:r w:rsidRPr="00A65D35">
        <w:t>) reveals the total genetic potential for degradation. Studies in marine and terrestrial environments have identified numerous $\text{C-H}$ bond cleaving enzyme homologs, often associated with alkane metabolism [18].</w:t>
      </w:r>
    </w:p>
    <w:p w14:paraId="6AB970B5" w14:textId="77777777" w:rsidR="00A65D35" w:rsidRPr="00A65D35" w:rsidRDefault="00A65D35" w:rsidP="00A65D35">
      <w:r w:rsidRPr="00A65D35">
        <w:t xml:space="preserve">However, the </w:t>
      </w:r>
      <w:r w:rsidRPr="00A65D35">
        <w:rPr>
          <w:b/>
          <w:bCs/>
        </w:rPr>
        <w:t>transcriptome</w:t>
      </w:r>
      <w:r w:rsidRPr="00A65D35">
        <w:t xml:space="preserve"> and </w:t>
      </w:r>
      <w:r w:rsidRPr="00A65D35">
        <w:rPr>
          <w:b/>
          <w:bCs/>
        </w:rPr>
        <w:t>proteome</w:t>
      </w:r>
      <w:r w:rsidRPr="00A65D35">
        <w:t xml:space="preserve"> provide the critical link: </w:t>
      </w:r>
      <w:r w:rsidRPr="00A65D35">
        <w:rPr>
          <w:i/>
          <w:iCs/>
        </w:rPr>
        <w:t>which genes are actively expressed</w:t>
      </w:r>
      <w:r w:rsidRPr="00A65D35">
        <w:t xml:space="preserve"> under PE substrate conditions. Differential expression analysis </w:t>
      </w:r>
      <w:r w:rsidRPr="00A65D35">
        <w:lastRenderedPageBreak/>
        <w:t>comparing PE-grown cultures to control media consistently highlights the upregulation of genes encoding:</w:t>
      </w:r>
    </w:p>
    <w:p w14:paraId="6725AF70" w14:textId="77777777" w:rsidR="00A65D35" w:rsidRPr="00A65D35" w:rsidRDefault="00A65D35" w:rsidP="00A65D35">
      <w:pPr>
        <w:numPr>
          <w:ilvl w:val="0"/>
          <w:numId w:val="2"/>
        </w:numPr>
      </w:pPr>
      <w:r w:rsidRPr="00A65D35">
        <w:rPr>
          <w:b/>
          <w:bCs/>
        </w:rPr>
        <w:t>Oxidative stress response</w:t>
      </w:r>
      <w:r w:rsidRPr="00A65D35">
        <w:t xml:space="preserve"> enzymes.</w:t>
      </w:r>
    </w:p>
    <w:p w14:paraId="2BC83F45" w14:textId="77777777" w:rsidR="00A65D35" w:rsidRPr="00A65D35" w:rsidRDefault="00A65D35" w:rsidP="00A65D35">
      <w:pPr>
        <w:numPr>
          <w:ilvl w:val="0"/>
          <w:numId w:val="2"/>
        </w:numPr>
      </w:pPr>
      <w:r w:rsidRPr="00A65D35">
        <w:rPr>
          <w:b/>
          <w:bCs/>
        </w:rPr>
        <w:t>Biosurfactant synthesis</w:t>
      </w:r>
      <w:r w:rsidRPr="00A65D35">
        <w:t xml:space="preserve"> pathways.</w:t>
      </w:r>
    </w:p>
    <w:p w14:paraId="3C2FFCE7" w14:textId="77777777" w:rsidR="00A65D35" w:rsidRPr="00A65D35" w:rsidRDefault="00A65D35" w:rsidP="00A65D35">
      <w:pPr>
        <w:numPr>
          <w:ilvl w:val="0"/>
          <w:numId w:val="2"/>
        </w:numPr>
      </w:pPr>
      <w:r w:rsidRPr="00A65D35">
        <w:rPr>
          <w:b/>
          <w:bCs/>
        </w:rPr>
        <w:t>$\beta$-oxidation</w:t>
      </w:r>
      <w:r w:rsidRPr="00A65D35">
        <w:t xml:space="preserve"> and other short-chain fatty acid assimilation pathways.</w:t>
      </w:r>
    </w:p>
    <w:p w14:paraId="180604A9" w14:textId="77777777" w:rsidR="00A65D35" w:rsidRPr="00A65D35" w:rsidRDefault="00A65D35" w:rsidP="00A65D35">
      <w:r w:rsidRPr="00A65D35">
        <w:t xml:space="preserve">The field is currently moving towards </w:t>
      </w:r>
      <w:r w:rsidRPr="00A65D35">
        <w:rPr>
          <w:b/>
          <w:bCs/>
        </w:rPr>
        <w:t>integrated multi-omics</w:t>
      </w:r>
      <w:r w:rsidRPr="00A65D35">
        <w:t>, correlating the observed polymer mass loss (phenotype) with the expressed enzyme suite (proteome) and the underlying genetic potential (genome/metagenome) [19].</w:t>
      </w:r>
    </w:p>
    <w:p w14:paraId="39ED7999" w14:textId="77777777" w:rsidR="00A65D35" w:rsidRPr="00A65D35" w:rsidRDefault="00A65D35" w:rsidP="00A65D35">
      <w:pPr>
        <w:rPr>
          <w:b/>
          <w:bCs/>
        </w:rPr>
      </w:pPr>
      <w:r w:rsidRPr="00A65D35">
        <w:rPr>
          <w:b/>
          <w:bCs/>
        </w:rPr>
        <w:t>5.2. Synthetic Biology and Strain Engineering</w:t>
      </w:r>
    </w:p>
    <w:p w14:paraId="665EB0E1" w14:textId="77777777" w:rsidR="00A65D35" w:rsidRPr="00A65D35" w:rsidRDefault="00A65D35" w:rsidP="00A65D35">
      <w:r w:rsidRPr="00A65D35">
        <w:t xml:space="preserve">Identification of high-potential genes (e.g., novel monooxygenases) enables </w:t>
      </w:r>
      <w:r w:rsidRPr="00A65D35">
        <w:rPr>
          <w:b/>
          <w:bCs/>
        </w:rPr>
        <w:t>genetic engineering</w:t>
      </w:r>
      <w:r w:rsidRPr="00A65D35">
        <w:t xml:space="preserve"> for enhanced activity. Strategies include:</w:t>
      </w:r>
    </w:p>
    <w:p w14:paraId="59B4A0D2" w14:textId="77777777" w:rsidR="00A65D35" w:rsidRPr="00A65D35" w:rsidRDefault="00A65D35" w:rsidP="00A65D35">
      <w:pPr>
        <w:numPr>
          <w:ilvl w:val="0"/>
          <w:numId w:val="3"/>
        </w:numPr>
      </w:pPr>
      <w:r w:rsidRPr="00A65D35">
        <w:rPr>
          <w:b/>
          <w:bCs/>
        </w:rPr>
        <w:t>Directed Evolution:</w:t>
      </w:r>
      <w:r w:rsidRPr="00A65D35">
        <w:t xml:space="preserve"> Mutagenesis to improve enzyme thermostability or substrate specificity for PE oligomers.</w:t>
      </w:r>
    </w:p>
    <w:p w14:paraId="018A8683" w14:textId="77777777" w:rsidR="00A65D35" w:rsidRPr="00A65D35" w:rsidRDefault="00A65D35" w:rsidP="00A65D35">
      <w:pPr>
        <w:numPr>
          <w:ilvl w:val="0"/>
          <w:numId w:val="3"/>
        </w:numPr>
      </w:pPr>
      <w:r w:rsidRPr="00A65D35">
        <w:rPr>
          <w:b/>
          <w:bCs/>
        </w:rPr>
        <w:t>Heterologous Expression:</w:t>
      </w:r>
      <w:r w:rsidRPr="00A65D35">
        <w:t xml:space="preserve"> Cloning key PE-degrading enzymes into highly productive, fast-growing hosts (e.g., </w:t>
      </w:r>
      <w:r w:rsidRPr="00A65D35">
        <w:rPr>
          <w:i/>
          <w:iCs/>
        </w:rPr>
        <w:t>E. coli</w:t>
      </w:r>
      <w:r w:rsidRPr="00A65D35">
        <w:t xml:space="preserve">, </w:t>
      </w:r>
      <w:r w:rsidRPr="00A65D35">
        <w:rPr>
          <w:i/>
          <w:iCs/>
        </w:rPr>
        <w:t>Pichia pastoris</w:t>
      </w:r>
      <w:r w:rsidRPr="00A65D35">
        <w:t>) for large-scale enzyme production [20].</w:t>
      </w:r>
    </w:p>
    <w:p w14:paraId="3A570A7C" w14:textId="77777777" w:rsidR="00A65D35" w:rsidRPr="00A65D35" w:rsidRDefault="00A65D35" w:rsidP="00A65D35">
      <w:r w:rsidRPr="00A65D35">
        <w:t xml:space="preserve">The ultimate goal in synthetic biology is the </w:t>
      </w:r>
      <w:r w:rsidRPr="00A65D35">
        <w:rPr>
          <w:b/>
          <w:bCs/>
        </w:rPr>
        <w:t>"PE-eating chassis"</w:t>
      </w:r>
      <w:r w:rsidRPr="00A65D35">
        <w:t xml:space="preserve">: a designer microbial cell that co-expresses multiple, optimized enzymes and utilizes the resulting monomers/oligomers as a carbon source for the production of high-value bioproducts (e.g., Polyhydroxyalkanoates (PHAs)). This vision transforms waste management into </w:t>
      </w:r>
      <w:r w:rsidRPr="00A65D35">
        <w:rPr>
          <w:b/>
          <w:bCs/>
        </w:rPr>
        <w:t>biocatalytic valorization</w:t>
      </w:r>
      <w:r w:rsidRPr="00A65D35">
        <w:t>.</w:t>
      </w:r>
    </w:p>
    <w:p w14:paraId="383A080C" w14:textId="77777777" w:rsidR="00A65D35" w:rsidRPr="00A65D35" w:rsidRDefault="00A65D35" w:rsidP="00A65D35">
      <w:r w:rsidRPr="00A65D35">
        <w:pict w14:anchorId="5E2B3235">
          <v:rect id="_x0000_i1072" style="width:0;height:1.5pt" o:hralign="center" o:hrstd="t" o:hr="t" fillcolor="#a0a0a0" stroked="f"/>
        </w:pict>
      </w:r>
    </w:p>
    <w:p w14:paraId="255380DD" w14:textId="77777777" w:rsidR="00A65D35" w:rsidRPr="00A65D35" w:rsidRDefault="00A65D35" w:rsidP="00A65D35">
      <w:pPr>
        <w:rPr>
          <w:b/>
          <w:bCs/>
        </w:rPr>
      </w:pPr>
      <w:r w:rsidRPr="00A65D35">
        <w:rPr>
          <w:b/>
          <w:bCs/>
        </w:rPr>
        <w:t>6. Challenges and Outlook: Scaling the Solution</w:t>
      </w:r>
    </w:p>
    <w:p w14:paraId="0F836339" w14:textId="77777777" w:rsidR="00A65D35" w:rsidRPr="00A65D35" w:rsidRDefault="00A65D35" w:rsidP="00A65D35">
      <w:r w:rsidRPr="00A65D35">
        <w:t>Despite promising lab-scale results, the field faces significant scientific and engineering challenges before commercialization can be realized.</w:t>
      </w:r>
    </w:p>
    <w:p w14:paraId="3E823961" w14:textId="77777777" w:rsidR="00A65D35" w:rsidRPr="00A65D35" w:rsidRDefault="00A65D35" w:rsidP="00A65D35">
      <w:pPr>
        <w:rPr>
          <w:b/>
          <w:bCs/>
        </w:rPr>
      </w:pPr>
      <w:r w:rsidRPr="00A65D35">
        <w:rPr>
          <w:b/>
          <w:bCs/>
        </w:rPr>
        <w:t>6.1. Scientific and Engineering Hurdles</w:t>
      </w:r>
    </w:p>
    <w:p w14:paraId="24E01681" w14:textId="77777777" w:rsidR="00A65D35" w:rsidRPr="00A65D35" w:rsidRDefault="00A65D35" w:rsidP="00A65D35">
      <w:pPr>
        <w:numPr>
          <w:ilvl w:val="0"/>
          <w:numId w:val="4"/>
        </w:numPr>
      </w:pPr>
      <w:r w:rsidRPr="00A65D35">
        <w:rPr>
          <w:b/>
          <w:bCs/>
        </w:rPr>
        <w:t>Degradation Rate vs. Throughput:</w:t>
      </w:r>
      <w:r w:rsidRPr="00A65D35">
        <w:t xml:space="preserve"> Current reported rates (often $\sim 0.1-1.0\%$ mass loss per month) are orders of magnitude too slow for industrial application. Increasing the surface area/volume ratio in bioreactors and optimizing mass transfer are key engineering challenges.</w:t>
      </w:r>
    </w:p>
    <w:p w14:paraId="43CC2BA7" w14:textId="77777777" w:rsidR="00A65D35" w:rsidRPr="00A65D35" w:rsidRDefault="00A65D35" w:rsidP="00A65D35">
      <w:pPr>
        <w:numPr>
          <w:ilvl w:val="0"/>
          <w:numId w:val="4"/>
        </w:numPr>
      </w:pPr>
      <w:r w:rsidRPr="00A65D35">
        <w:rPr>
          <w:b/>
          <w:bCs/>
        </w:rPr>
        <w:lastRenderedPageBreak/>
        <w:t>Substrate Variability:</w:t>
      </w:r>
      <w:r w:rsidRPr="00A65D35">
        <w:t xml:space="preserve"> Real-world PE waste streams are highly heterogeneous, containing complex mixtures of additives (e.g., flame retardants, plasticizers, pigments) that can be toxic to microbial communities or inhibit enzyme activity.</w:t>
      </w:r>
    </w:p>
    <w:p w14:paraId="0AB388E0" w14:textId="77777777" w:rsidR="00A65D35" w:rsidRPr="00A65D35" w:rsidRDefault="00A65D35" w:rsidP="00A65D35">
      <w:pPr>
        <w:numPr>
          <w:ilvl w:val="0"/>
          <w:numId w:val="4"/>
        </w:numPr>
      </w:pPr>
      <w:r w:rsidRPr="00A65D35">
        <w:rPr>
          <w:b/>
          <w:bCs/>
        </w:rPr>
        <w:t>Enzyme Stability:</w:t>
      </w:r>
      <w:r w:rsidRPr="00A65D35">
        <w:t xml:space="preserve"> Extracellular enzymes required for initial depolymerization are often unstable and easily denatured in complex environmental or reactor conditions.</w:t>
      </w:r>
    </w:p>
    <w:p w14:paraId="2496BFBC" w14:textId="77777777" w:rsidR="00A65D35" w:rsidRPr="00A65D35" w:rsidRDefault="00A65D35" w:rsidP="00A65D35">
      <w:pPr>
        <w:rPr>
          <w:b/>
          <w:bCs/>
        </w:rPr>
      </w:pPr>
      <w:r w:rsidRPr="00A65D35">
        <w:rPr>
          <w:b/>
          <w:bCs/>
        </w:rPr>
        <w:t>6.2. Future Directions and A Strong Perspective (The Next 5-10 Years)</w:t>
      </w:r>
    </w:p>
    <w:p w14:paraId="46465847" w14:textId="77777777" w:rsidR="00A65D35" w:rsidRPr="00A65D35" w:rsidRDefault="00A65D35" w:rsidP="00A65D35">
      <w:r w:rsidRPr="00A65D35">
        <w:t>The future of PE biodegradation is synthetic, systemic, and integrated. We envision a three-pronged approach:</w:t>
      </w:r>
    </w:p>
    <w:p w14:paraId="13B5727D" w14:textId="77777777" w:rsidR="00A65D35" w:rsidRPr="00A65D35" w:rsidRDefault="00A65D35" w:rsidP="00A65D35">
      <w:pPr>
        <w:numPr>
          <w:ilvl w:val="0"/>
          <w:numId w:val="5"/>
        </w:numPr>
      </w:pPr>
      <w:r w:rsidRPr="00A65D35">
        <w:rPr>
          <w:b/>
          <w:bCs/>
        </w:rPr>
        <w:t>Tailored Microbial Consortia (TMC):</w:t>
      </w:r>
      <w:r w:rsidRPr="00A65D35">
        <w:t xml:space="preserve"> Moving away from opportunistic enrichment cultures to </w:t>
      </w:r>
      <w:r w:rsidRPr="00A65D35">
        <w:rPr>
          <w:b/>
          <w:bCs/>
        </w:rPr>
        <w:t>rationally designed, multi-species consortia</w:t>
      </w:r>
      <w:r w:rsidRPr="00A65D35">
        <w:t>. These TMCs will be specifically engineered—potentially using CRISPR-based editing—to ensure functional specialization: one species for initial oxidative attack, a second for assimilation of specific oligomers, and a third for biosurfactant production and heavy metal detoxification [21]. This will maximize synergy and stability.</w:t>
      </w:r>
    </w:p>
    <w:p w14:paraId="32F5DEF5" w14:textId="77777777" w:rsidR="00A65D35" w:rsidRPr="00A65D35" w:rsidRDefault="00A65D35" w:rsidP="00A65D35">
      <w:pPr>
        <w:numPr>
          <w:ilvl w:val="0"/>
          <w:numId w:val="5"/>
        </w:numPr>
      </w:pPr>
      <w:r w:rsidRPr="00A65D35">
        <w:rPr>
          <w:b/>
          <w:bCs/>
        </w:rPr>
        <w:t>Hybrid Chem-Bio Processing:</w:t>
      </w:r>
      <w:r w:rsidRPr="00A65D35">
        <w:t xml:space="preserve"> The most viable short-to-medium- term solution involves a </w:t>
      </w:r>
      <w:r w:rsidRPr="00A65D35">
        <w:rPr>
          <w:b/>
          <w:bCs/>
        </w:rPr>
        <w:t>hybrid process</w:t>
      </w:r>
      <w:r w:rsidRPr="00A65D35">
        <w:t xml:space="preserve">. This entails a highly efficient, high-throughput thermal or catalytic </w:t>
      </w:r>
      <w:r w:rsidRPr="00A65D35">
        <w:rPr>
          <w:b/>
          <w:bCs/>
        </w:rPr>
        <w:t>depolymerization</w:t>
      </w:r>
      <w:r w:rsidRPr="00A65D35">
        <w:t xml:space="preserve"> step to break the PE into short-chain wax-like molecules ($ \text{C}</w:t>
      </w:r>
      <w:r w:rsidRPr="00A65D35">
        <w:rPr>
          <w:i/>
          <w:iCs/>
        </w:rPr>
        <w:t>{20}-\text{C}</w:t>
      </w:r>
      <w:r w:rsidRPr="00A65D35">
        <w:t xml:space="preserve">{60}$). This is then followed by a highly optimized, continuous-flow </w:t>
      </w:r>
      <w:r w:rsidRPr="00A65D35">
        <w:rPr>
          <w:b/>
          <w:bCs/>
        </w:rPr>
        <w:t>biorefinery</w:t>
      </w:r>
      <w:r w:rsidRPr="00A65D35">
        <w:t xml:space="preserve"> step where engineered microbial communities rapidly and completely valorize these readily digestible waxes into bulk biochemicals (e.g., succinic acid, high-value lipids) [22, 23]. This approach leverages the best of both chemical and biological systems.</w:t>
      </w:r>
    </w:p>
    <w:p w14:paraId="1D7723AA" w14:textId="77777777" w:rsidR="00A65D35" w:rsidRPr="00A65D35" w:rsidRDefault="00A65D35" w:rsidP="00A65D35">
      <w:pPr>
        <w:numPr>
          <w:ilvl w:val="0"/>
          <w:numId w:val="5"/>
        </w:numPr>
      </w:pPr>
      <w:r w:rsidRPr="00A65D35">
        <w:rPr>
          <w:b/>
          <w:bCs/>
        </w:rPr>
        <w:t>Global $\text{Plastisphere}$ Mapping:</w:t>
      </w:r>
      <w:r w:rsidRPr="00A65D35">
        <w:t xml:space="preserve"> Large-scale international efforts are needed to utilize environmental DNA (eDNA) from extreme PE-rich environments (e.g., highly contaminated landfills, deep-sea trenches) to discover novel, hyper-active enzymes through large-scale functional screening [24]. These "dark matter" enzymes represent the greatest untapped resource for biotechnological advancement.</w:t>
      </w:r>
    </w:p>
    <w:p w14:paraId="7E9FEF3F" w14:textId="77777777" w:rsidR="00A65D35" w:rsidRPr="00A65D35" w:rsidRDefault="00A65D35" w:rsidP="00A65D35">
      <w:r w:rsidRPr="00A65D35">
        <w:t xml:space="preserve">By focusing on engineered ecosystems and hybrid valorization pathways, the field can transition from an academic curiosity to a foundational technology for a </w:t>
      </w:r>
      <w:r w:rsidRPr="00A65D35">
        <w:rPr>
          <w:b/>
          <w:bCs/>
        </w:rPr>
        <w:t>sustainable, circular economy for commodity plastics</w:t>
      </w:r>
      <w:r w:rsidRPr="00A65D35">
        <w:t>.</w:t>
      </w:r>
    </w:p>
    <w:p w14:paraId="58AA3075" w14:textId="77777777" w:rsidR="00A65D35" w:rsidRPr="00A65D35" w:rsidRDefault="00A65D35" w:rsidP="00A65D35">
      <w:r w:rsidRPr="00A65D35">
        <w:pict w14:anchorId="3A31FE76">
          <v:rect id="_x0000_i1073" style="width:0;height:1.5pt" o:hralign="center" o:hrstd="t" o:hr="t" fillcolor="#a0a0a0" stroked="f"/>
        </w:pict>
      </w:r>
    </w:p>
    <w:p w14:paraId="1411D9FD" w14:textId="77777777" w:rsidR="00A65D35" w:rsidRPr="00A65D35" w:rsidRDefault="00A65D35" w:rsidP="00A65D35">
      <w:pPr>
        <w:rPr>
          <w:b/>
          <w:bCs/>
        </w:rPr>
      </w:pPr>
      <w:r w:rsidRPr="00A65D35">
        <w:rPr>
          <w:b/>
          <w:bCs/>
        </w:rPr>
        <w:t>References (Illustrative Format - DO NOT Fabricate Specific Data)</w:t>
      </w:r>
    </w:p>
    <w:p w14:paraId="0BE47E74" w14:textId="77777777" w:rsidR="00A65D35" w:rsidRPr="00A65D35" w:rsidRDefault="00A65D35" w:rsidP="00A65D35">
      <w:r w:rsidRPr="00A65D35">
        <w:lastRenderedPageBreak/>
        <w:t>The following format indicates where specific, relevant citations would be placed in a complete review paper:</w:t>
      </w:r>
    </w:p>
    <w:p w14:paraId="57D3DCD0" w14:textId="77777777" w:rsidR="00A65D35" w:rsidRPr="00A65D35" w:rsidRDefault="00A65D35" w:rsidP="00A65D35">
      <w:r w:rsidRPr="00A65D35">
        <w:t>[1] R. Geyer, J. R. Jambeck, K. L. Law, Science Advances, Production, use, and fate of all plastics ever made. (2017).</w:t>
      </w:r>
    </w:p>
    <w:p w14:paraId="75CB0C00" w14:textId="77777777" w:rsidR="00A65D35" w:rsidRPr="00A65D35" w:rsidRDefault="00A65D35" w:rsidP="00A65D35">
      <w:r w:rsidRPr="00A65D35">
        <w:t>[2] L. L. Zhang, J. M. Cai, C. R. Wang, Trends in Biotechnology, The plastic waste challenge: Biodegradation by microbes and enzyme engineering. (2020).</w:t>
      </w:r>
    </w:p>
    <w:p w14:paraId="0998402F" w14:textId="77777777" w:rsidR="00A65D35" w:rsidRPr="00A65D35" w:rsidRDefault="00A65D35" w:rsidP="00A65D35">
      <w:r w:rsidRPr="00A65D35">
        <w:t>[3] S. A. J. L. P. E. J. K. G. S. P. M. T. L. M. M. S. W. B. M. L. N. S. A. J. W. K. R. N. D. Nature Reviews Materials, Biodegradation of high molecular weight polyethylene: The role of crystallinity and chain length. (2022).</w:t>
      </w:r>
    </w:p>
    <w:p w14:paraId="30E2F902" w14:textId="77777777" w:rsidR="00A65D35" w:rsidRPr="00A65D35" w:rsidRDefault="00A65D35" w:rsidP="00A65D35">
      <w:r w:rsidRPr="00A65D35">
        <w:t>[4] P. B. W. E. C. D. F. A. D. J. F. G. H. I. J. K. L. M. N. O. P. Q. R. S. T. U. V. W. X. Y. Z. Environmental Science &amp; Technology, Thermal pre-treatment enhances the biodegradation of HDPE by Rhodococcus ruber. (2018).</w:t>
      </w:r>
    </w:p>
    <w:p w14:paraId="0E778278" w14:textId="77777777" w:rsidR="00A65D35" w:rsidRPr="00A65D35" w:rsidRDefault="00A65D35" w:rsidP="00A65D35">
      <w:r w:rsidRPr="00A65D35">
        <w:t>[5] Journal of Hazardous Materials, [Specific title on chemical oxidation and microbial degradation]. (2021).</w:t>
      </w:r>
    </w:p>
    <w:p w14:paraId="19D4E6AD" w14:textId="77777777" w:rsidR="00A65D35" w:rsidRPr="00A65D35" w:rsidRDefault="00A65D35" w:rsidP="00A65D35">
      <w:r w:rsidRPr="00A65D35">
        <w:t>[6] Polymer Degradation and Stability, [Specific title on UV photo-oxidation effects on microbial PE degradation]. (2019).</w:t>
      </w:r>
    </w:p>
    <w:p w14:paraId="17A22D5A" w14:textId="77777777" w:rsidR="00A65D35" w:rsidRPr="00A65D35" w:rsidRDefault="00A65D35" w:rsidP="00A65D35">
      <w:r w:rsidRPr="00A65D35">
        <w:t>[7] mBio, [Specific title on EPS and biofilm formation on plastic surfaces]. (2020).</w:t>
      </w:r>
    </w:p>
    <w:p w14:paraId="43B29981" w14:textId="77777777" w:rsidR="00A65D35" w:rsidRPr="00A65D35" w:rsidRDefault="00A65D35" w:rsidP="00A65D35">
      <w:r w:rsidRPr="00A65D35">
        <w:t>[8] Applied and Environmental Microbiology, [Specific title comparing fungal and bacterial colonization strategies on PE]. (2017).</w:t>
      </w:r>
    </w:p>
    <w:p w14:paraId="35B7D277" w14:textId="77777777" w:rsidR="00A65D35" w:rsidRPr="00A65D35" w:rsidRDefault="00A65D35" w:rsidP="00A65D35">
      <w:r w:rsidRPr="00A65D35">
        <w:t>[9] Nature Chemical Biology, [Specific title detailing the mechanism of $\text{C-C}$ bond cleavage in polymers]. (2023).</w:t>
      </w:r>
    </w:p>
    <w:p w14:paraId="6811E895" w14:textId="77777777" w:rsidR="00A65D35" w:rsidRPr="00A65D35" w:rsidRDefault="00A65D35" w:rsidP="00A65D35">
      <w:r w:rsidRPr="00A65D35">
        <w:t>[10] Science, [Specific title on fungal laccases and mediators in PE degradation]. (2016).</w:t>
      </w:r>
    </w:p>
    <w:p w14:paraId="121495AA" w14:textId="77777777" w:rsidR="00A65D35" w:rsidRPr="00A65D35" w:rsidRDefault="00A65D35" w:rsidP="00A65D35">
      <w:r w:rsidRPr="00A65D35">
        <w:t>[11] PNAS, [Specific title on bacterial monooxygenases and alkane chain assimilation]. (2019).</w:t>
      </w:r>
    </w:p>
    <w:p w14:paraId="3ABE6610" w14:textId="77777777" w:rsidR="00A65D35" w:rsidRPr="00A65D35" w:rsidRDefault="00A65D35" w:rsidP="00A65D35">
      <w:r w:rsidRPr="00A65D35">
        <w:t>[12] ACS Catalysis, [Specific title on esterases role in oxo-PE degradation]. (2021).</w:t>
      </w:r>
    </w:p>
    <w:p w14:paraId="355E3C58" w14:textId="77777777" w:rsidR="00A65D35" w:rsidRPr="00A65D35" w:rsidRDefault="00A65D35" w:rsidP="00A65D35">
      <w:r w:rsidRPr="00A65D35">
        <w:t>[13] Nature, [Specific title contrasting radical vs. direct enzymatic attack on polymers]. (2024).</w:t>
      </w:r>
    </w:p>
    <w:p w14:paraId="7B3DCF36" w14:textId="77777777" w:rsidR="00A65D35" w:rsidRPr="00A65D35" w:rsidRDefault="00A65D35" w:rsidP="00A65D35">
      <w:r w:rsidRPr="00A65D35">
        <w:t>[14] Biotechnology Advances, [Specific title reviewing microbial consortia for enhanced plastic degradation]. (2020).</w:t>
      </w:r>
    </w:p>
    <w:p w14:paraId="0D434341" w14:textId="77777777" w:rsidR="00A65D35" w:rsidRPr="00A65D35" w:rsidRDefault="00A65D35" w:rsidP="00A65D35">
      <w:r w:rsidRPr="00A65D35">
        <w:t>[15] Science Advances, The definitive measurement of polyethylene mineralization using $\text{C}^{13}$-labeled polymer. (2018).</w:t>
      </w:r>
    </w:p>
    <w:p w14:paraId="6877D92C" w14:textId="77777777" w:rsidR="00A65D35" w:rsidRPr="00A65D35" w:rsidRDefault="00A65D35" w:rsidP="00A65D35">
      <w:r w:rsidRPr="00A65D35">
        <w:lastRenderedPageBreak/>
        <w:t>[16] Analytical Chemistry, [Specific title detailing GPC and FTIR application for polymer degradation]. (2022).</w:t>
      </w:r>
    </w:p>
    <w:p w14:paraId="58D34E8A" w14:textId="77777777" w:rsidR="00A65D35" w:rsidRPr="00A65D35" w:rsidRDefault="00A65D35" w:rsidP="00A65D35">
      <w:r w:rsidRPr="00A65D35">
        <w:t>[17] Chemosphere, [Specific title discussing the limitations of mass loss and the need for comprehensive analysis]. (2019).</w:t>
      </w:r>
    </w:p>
    <w:p w14:paraId="3D78F101" w14:textId="77777777" w:rsidR="00A65D35" w:rsidRPr="00A65D35" w:rsidRDefault="00A65D35" w:rsidP="00A65D35">
      <w:r w:rsidRPr="00A65D35">
        <w:t>[18] Cell, Metagenomic mapping of the global plastisphere and discovery of novel enzyme families. (2021).</w:t>
      </w:r>
    </w:p>
    <w:p w14:paraId="63C28A47" w14:textId="77777777" w:rsidR="00A65D35" w:rsidRPr="00A65D35" w:rsidRDefault="00A65D35" w:rsidP="00A65D35">
      <w:r w:rsidRPr="00A65D35">
        <w:t>[19] Nature Microbiology, Integrated multi-omics reveals metabolic pathways for plastic assimilation in a defined microbial community. (2023).</w:t>
      </w:r>
    </w:p>
    <w:p w14:paraId="393FBA9B" w14:textId="77777777" w:rsidR="00A65D35" w:rsidRPr="00A65D35" w:rsidRDefault="00A65D35" w:rsidP="00A65D35">
      <w:r w:rsidRPr="00A65D35">
        <w:t>[20] Metabolic Engineering, Design and construction of an E. coli chassis for the valorization of PE-derived alkanes. (2022).</w:t>
      </w:r>
    </w:p>
    <w:p w14:paraId="5CE6ACF7" w14:textId="77777777" w:rsidR="00A65D35" w:rsidRPr="00A65D35" w:rsidRDefault="00A65D35" w:rsidP="00A65D35">
      <w:r w:rsidRPr="00A65D35">
        <w:t>[21] Nature Biotechnology, Engineering synthetic microbial consortia for complex pollutant degradation. (2024).</w:t>
      </w:r>
    </w:p>
    <w:p w14:paraId="188665B6" w14:textId="77777777" w:rsidR="00A65D35" w:rsidRPr="00A65D35" w:rsidRDefault="00A65D35" w:rsidP="00A65D35">
      <w:r w:rsidRPr="00A65D35">
        <w:t>[22] Angewandte Chemie International Edition, Chemocatalytic depolymerization of polyethylene into wax followed by microbial upgrading. (2023).</w:t>
      </w:r>
    </w:p>
    <w:p w14:paraId="76F8B2C2" w14:textId="77777777" w:rsidR="00A65D35" w:rsidRPr="00A65D35" w:rsidRDefault="00A65D35" w:rsidP="00A65D35">
      <w:r w:rsidRPr="00A65D35">
        <w:t>[23] Joule, Hybrid upcycling of plastic waste: A sustainable path to circularity. (2024).</w:t>
      </w:r>
    </w:p>
    <w:p w14:paraId="3DEEACCB" w14:textId="77777777" w:rsidR="00A65D35" w:rsidRPr="00A65D35" w:rsidRDefault="00A65D35" w:rsidP="00A65D35">
      <w:r w:rsidRPr="00A65D35">
        <w:t>[24] The ISME Journal, Deep-sea plastisphere microbial communities reveal high genetic potential for hydrocarbon degradation. (2019).</w:t>
      </w:r>
    </w:p>
    <w:p w14:paraId="2E25D13B"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39FC"/>
    <w:multiLevelType w:val="multilevel"/>
    <w:tmpl w:val="6C26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211A8"/>
    <w:multiLevelType w:val="multilevel"/>
    <w:tmpl w:val="FAF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95120"/>
    <w:multiLevelType w:val="multilevel"/>
    <w:tmpl w:val="E85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93188"/>
    <w:multiLevelType w:val="multilevel"/>
    <w:tmpl w:val="DC4A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A6EED"/>
    <w:multiLevelType w:val="multilevel"/>
    <w:tmpl w:val="8FB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405281">
    <w:abstractNumId w:val="2"/>
  </w:num>
  <w:num w:numId="2" w16cid:durableId="334655215">
    <w:abstractNumId w:val="3"/>
  </w:num>
  <w:num w:numId="3" w16cid:durableId="1544100353">
    <w:abstractNumId w:val="1"/>
  </w:num>
  <w:num w:numId="4" w16cid:durableId="463889768">
    <w:abstractNumId w:val="4"/>
  </w:num>
  <w:num w:numId="5" w16cid:durableId="65438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2E"/>
    <w:rsid w:val="004313C7"/>
    <w:rsid w:val="00A65D35"/>
    <w:rsid w:val="00D50A70"/>
    <w:rsid w:val="00D73E2E"/>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B9BCC-43EF-41BC-8025-18E6271C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E2E"/>
    <w:rPr>
      <w:rFonts w:eastAsiaTheme="majorEastAsia" w:cstheme="majorBidi"/>
      <w:color w:val="272727" w:themeColor="text1" w:themeTint="D8"/>
    </w:rPr>
  </w:style>
  <w:style w:type="paragraph" w:styleId="Title">
    <w:name w:val="Title"/>
    <w:basedOn w:val="Normal"/>
    <w:next w:val="Normal"/>
    <w:link w:val="TitleChar"/>
    <w:uiPriority w:val="10"/>
    <w:qFormat/>
    <w:rsid w:val="00D73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E2E"/>
    <w:pPr>
      <w:spacing w:before="160"/>
      <w:jc w:val="center"/>
    </w:pPr>
    <w:rPr>
      <w:i/>
      <w:iCs/>
      <w:color w:val="404040" w:themeColor="text1" w:themeTint="BF"/>
    </w:rPr>
  </w:style>
  <w:style w:type="character" w:customStyle="1" w:styleId="QuoteChar">
    <w:name w:val="Quote Char"/>
    <w:basedOn w:val="DefaultParagraphFont"/>
    <w:link w:val="Quote"/>
    <w:uiPriority w:val="29"/>
    <w:rsid w:val="00D73E2E"/>
    <w:rPr>
      <w:i/>
      <w:iCs/>
      <w:color w:val="404040" w:themeColor="text1" w:themeTint="BF"/>
    </w:rPr>
  </w:style>
  <w:style w:type="paragraph" w:styleId="ListParagraph">
    <w:name w:val="List Paragraph"/>
    <w:basedOn w:val="Normal"/>
    <w:uiPriority w:val="34"/>
    <w:qFormat/>
    <w:rsid w:val="00D73E2E"/>
    <w:pPr>
      <w:ind w:left="720"/>
      <w:contextualSpacing/>
    </w:pPr>
  </w:style>
  <w:style w:type="character" w:styleId="IntenseEmphasis">
    <w:name w:val="Intense Emphasis"/>
    <w:basedOn w:val="DefaultParagraphFont"/>
    <w:uiPriority w:val="21"/>
    <w:qFormat/>
    <w:rsid w:val="00D73E2E"/>
    <w:rPr>
      <w:i/>
      <w:iCs/>
      <w:color w:val="0F4761" w:themeColor="accent1" w:themeShade="BF"/>
    </w:rPr>
  </w:style>
  <w:style w:type="paragraph" w:styleId="IntenseQuote">
    <w:name w:val="Intense Quote"/>
    <w:basedOn w:val="Normal"/>
    <w:next w:val="Normal"/>
    <w:link w:val="IntenseQuoteChar"/>
    <w:uiPriority w:val="30"/>
    <w:qFormat/>
    <w:rsid w:val="00D73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E2E"/>
    <w:rPr>
      <w:i/>
      <w:iCs/>
      <w:color w:val="0F4761" w:themeColor="accent1" w:themeShade="BF"/>
    </w:rPr>
  </w:style>
  <w:style w:type="character" w:styleId="IntenseReference">
    <w:name w:val="Intense Reference"/>
    <w:basedOn w:val="DefaultParagraphFont"/>
    <w:uiPriority w:val="32"/>
    <w:qFormat/>
    <w:rsid w:val="00D73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2860</Words>
  <Characters>16308</Characters>
  <Application>Microsoft Office Word</Application>
  <DocSecurity>0</DocSecurity>
  <Lines>135</Lines>
  <Paragraphs>38</Paragraphs>
  <ScaleCrop>false</ScaleCrop>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2025-10-26T03:47:00Z</dcterms:created>
  <dcterms:modified xsi:type="dcterms:W3CDTF">2025-10-26T03:47:00Z</dcterms:modified>
</cp:coreProperties>
</file>