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9" w:name="content"/>
    <w:bookmarkStart w:id="88" w:name="X2e3049b32753bacaf62551d5287e5e584537c34"/>
    <w:p>
      <w:pPr>
        <w:pStyle w:val="Heading1"/>
      </w:pPr>
      <w:r>
        <w:t xml:space="preserve">Acetate: A New Feedstock for Biomanufacturing</w:t>
      </w:r>
    </w:p>
    <w:bookmarkStart w:id="21" w:name="abstract"/>
    <w:p>
      <w:pPr>
        <w:pStyle w:val="Heading2"/>
      </w:pPr>
      <w:r>
        <w:t xml:space="preserve">Abstract</w:t>
      </w:r>
    </w:p>
    <w:p>
      <w:pPr>
        <w:pStyle w:val="FirstParagraph"/>
      </w:pPr>
      <w:r>
        <w:t xml:space="preserve">Acetate is emerging as a promising non-sugar feedstock for sustainable biomanufacturing. This short-chain carboxylate can be generated from abundant resources such as lignocellulosic biomass and single-carbon gases (CO₂, CO, methane), positioning it as a potential bridge between traditional sugar substrates and future carbon-negative processes. Here we review the state-of-the-art in using acetate as a carbon feedstock for microbial production of fuels, chemicals, and biomaterials. We examine how common platform organisms (e.g.</w:t>
      </w:r>
      <w:r>
        <w:t xml:space="preserve"> </w:t>
      </w:r>
      <w:r>
        <w:rPr>
          <w:i/>
          <w:iCs/>
        </w:rPr>
        <w:t xml:space="preserve">Escherichia coli</w:t>
      </w:r>
      <w:r>
        <w:t xml:space="preserve">, yeast) assimilate acetate via acetyl-CoA, highlighting metabolic engineering strategies to overcome inherent challenges like slow growth, low reduction state, and toxicity at high concentrations. We compare recent bioprocess developments and product yields from acetate, spanning organic acids, isoprenoids, polymers, and proteins. Key opportunities – such as integrating electrochemical CO₂-to-acetate conversion with fermentation – are discussed in context of enabling circular bioeconomy routes. We also address current controversies and knowledge gaps, including the debate over acetate vs. other C2 substrates (e.g. ethanol) and the need for improved microbial tolerance.</w:t>
      </w:r>
      <w:r>
        <w:t xml:space="preserve"> </w:t>
      </w:r>
      <w:r>
        <w:rPr>
          <w:b/>
          <w:bCs/>
        </w:rPr>
        <w:t xml:space="preserve">Finally, we offer a forward-looking perspective</w:t>
      </w:r>
      <w:r>
        <w:t xml:space="preserve"> </w:t>
      </w:r>
      <w:r>
        <w:t xml:space="preserve">on how advances in synthetic biology, process engineering, and sustainable acetate sourcing may converge in the next 5–10 years to establish acetate as a versatile feedstock for carbon-neutral (or even carbon-negative) biomanufacturing.</w:t>
      </w:r>
      <w:r>
        <w:t xml:space="preserve"> </w:t>
      </w:r>
      <w:r>
        <w:rPr>
          <w:i/>
          <w:iCs/>
        </w:rPr>
        <w:t xml:space="preserve">(A PDF or Word version of this review can be downloaded upon request.)</w:t>
      </w:r>
    </w:p>
    <w:bookmarkEnd w:id="21"/>
    <w:bookmarkStart w:id="30" w:name="introduction"/>
    <w:p>
      <w:pPr>
        <w:pStyle w:val="Heading2"/>
      </w:pPr>
      <w:r>
        <w:t xml:space="preserve">Introduction</w:t>
      </w:r>
    </w:p>
    <w:p>
      <w:pPr>
        <w:pStyle w:val="FirstParagraph"/>
      </w:pPr>
      <w:r>
        <w:t xml:space="preserve">Modern industrial biotechnology relies heavily on sugar-based feedstocks (glucose, sucrose, starch) derived from food crops. This dependence creates a food-versus-fuel dilemma, as the same carbohydrates are needed for human and animal nutrition</w:t>
      </w:r>
      <w:hyperlink r:id="rId22">
        <w:r>
          <w:rPr>
            <w:rStyle w:val="Hyperlink"/>
          </w:rPr>
          <w:t xml:space="preserve">[1]</w:t>
        </w:r>
      </w:hyperlink>
      <w:r>
        <w:t xml:space="preserve">. The direct competition for arable land and resources has spurred a search for alternative carbon sources that do not encroach on the food supply [1][2]. A global shift toward sustainability and net-zero carbon emissions has further driven exploration of non-food, waste-derived, or one-carbon feedstocks for fermentation</w:t>
      </w:r>
      <w:hyperlink r:id="rId23">
        <w:r>
          <w:rPr>
            <w:rStyle w:val="Hyperlink"/>
          </w:rPr>
          <w:t xml:space="preserve">[2]</w:t>
        </w:r>
      </w:hyperlink>
      <w:r>
        <w:t xml:space="preserve">. In this context,</w:t>
      </w:r>
      <w:r>
        <w:t xml:space="preserve"> </w:t>
      </w:r>
      <w:r>
        <w:rPr>
          <w:i/>
          <w:iCs/>
        </w:rPr>
        <w:t xml:space="preserve">acetate</w:t>
      </w:r>
      <w:r>
        <w:t xml:space="preserve"> </w:t>
      </w:r>
      <w:r>
        <w:t xml:space="preserve">(acetic acid or its conjugate base) has gained significant attention as a</w:t>
      </w:r>
      <w:r>
        <w:t xml:space="preserve"> </w:t>
      </w:r>
      <w:r>
        <w:rPr>
          <w:b/>
          <w:bCs/>
        </w:rPr>
        <w:t xml:space="preserve">next-generation feedstock</w:t>
      </w:r>
      <w:r>
        <w:t xml:space="preserve"> </w:t>
      </w:r>
      <w:r>
        <w:t xml:space="preserve">for biomanufacturing [2][4]. Acetate is a simple C₂ molecule that can serve as a microbial carbon and energy source, and crucially, it can be produced from</w:t>
      </w:r>
      <w:r>
        <w:t xml:space="preserve"> </w:t>
      </w:r>
      <w:r>
        <w:rPr>
          <w:i/>
          <w:iCs/>
        </w:rPr>
        <w:t xml:space="preserve">non-edible</w:t>
      </w:r>
      <w:r>
        <w:t xml:space="preserve"> </w:t>
      </w:r>
      <w:r>
        <w:t xml:space="preserve">inputs such as lignocellulosic biomass and C1 gases (syngas or CO₂/H₂)</w:t>
      </w:r>
      <w:hyperlink r:id="rId24">
        <w:r>
          <w:rPr>
            <w:rStyle w:val="Hyperlink"/>
          </w:rPr>
          <w:t xml:space="preserve">[3]</w:t>
        </w:r>
      </w:hyperlink>
      <w:hyperlink r:id="rId25">
        <w:r>
          <w:rPr>
            <w:rStyle w:val="Hyperlink"/>
          </w:rPr>
          <w:t xml:space="preserve">[4]</w:t>
        </w:r>
      </w:hyperlink>
      <w:r>
        <w:t xml:space="preserve">. Indeed, acetate is increasingly regarded as a promising carbon feedstock owing to its flexible derivation from renewable resources like industrial off-gases and methane [2]. Unlike sugars, these acetate precursors are abundant, inexpensive, and do not divert agricultural production</w:t>
      </w:r>
      <w:hyperlink r:id="rId26">
        <w:r>
          <w:rPr>
            <w:rStyle w:val="Hyperlink"/>
          </w:rPr>
          <w:t xml:space="preserve">[5]</w:t>
        </w:r>
      </w:hyperlink>
      <w:hyperlink r:id="rId27">
        <w:r>
          <w:rPr>
            <w:rStyle w:val="Hyperlink"/>
          </w:rPr>
          <w:t xml:space="preserve">[6]</w:t>
        </w:r>
      </w:hyperlink>
      <w:r>
        <w:t xml:space="preserve">.</w:t>
      </w:r>
    </w:p>
    <w:p>
      <w:pPr>
        <w:pStyle w:val="BodyText"/>
      </w:pPr>
      <w:r>
        <w:t xml:space="preserve">Notably,</w:t>
      </w:r>
      <w:r>
        <w:t xml:space="preserve"> </w:t>
      </w:r>
      <w:r>
        <w:rPr>
          <w:b/>
          <w:bCs/>
        </w:rPr>
        <w:t xml:space="preserve">acetic acid is already a large-volume commodity chemical</w:t>
      </w:r>
      <w:r>
        <w:t xml:space="preserve"> </w:t>
      </w:r>
      <w:r>
        <w:t xml:space="preserve">(used in polymers, solvents, etc.), with a global market projected to reach ~19.6 million tons by 2027 [3]. The current market price of acetate (US$350–450 per ton) is comparable to or slightly lower than that of glucose (~$500/ton)</w:t>
      </w:r>
      <w:hyperlink r:id="rId27">
        <w:r>
          <w:rPr>
            <w:rStyle w:val="Hyperlink"/>
          </w:rPr>
          <w:t xml:space="preserve">[6]</w:t>
        </w:r>
      </w:hyperlink>
      <w:r>
        <w:t xml:space="preserve">. This cost advantage may widen if acetate can be mass-produced from waste or captured carbon. Additionally, ethanol – another C₂ feedstock – is even cheaper ($250–350/ton) but is predominantly produced from sugar or starch crops, thus inheriting the sustainability issues of first-generation biofuels</w:t>
      </w:r>
      <w:hyperlink r:id="rId28">
        <w:r>
          <w:rPr>
            <w:rStyle w:val="Hyperlink"/>
          </w:rPr>
          <w:t xml:space="preserve">[7]</w:t>
        </w:r>
      </w:hyperlink>
      <w:hyperlink r:id="rId29">
        <w:r>
          <w:rPr>
            <w:rStyle w:val="Hyperlink"/>
          </w:rPr>
          <w:t xml:space="preserve">[8]</w:t>
        </w:r>
      </w:hyperlink>
      <w:r>
        <w:t xml:space="preserve">. Acetate can be generated through more diverse and sustainable pathways, giving it potential as a</w:t>
      </w:r>
      <w:r>
        <w:t xml:space="preserve"> </w:t>
      </w:r>
      <w:r>
        <w:rPr>
          <w:b/>
          <w:bCs/>
        </w:rPr>
        <w:t xml:space="preserve">platform feedstock</w:t>
      </w:r>
      <w:r>
        <w:t xml:space="preserve"> </w:t>
      </w:r>
      <w:r>
        <w:t xml:space="preserve">in a future bioeconomy [4][5]. Several recent reviews have highlighted acetate’s underexploited potential as a next-generation substrate [2–4,5]. Building on this, our review provides a critical analysis of how acetate can be harnessed for producing value-added bioproducts, the progress and hurdles so far, and where innovations are needed to fully realize acetate-based biomanufacturing.</w:t>
      </w:r>
    </w:p>
    <w:bookmarkEnd w:id="30"/>
    <w:bookmarkStart w:id="41" w:name="sources-of-acetate-for-biomanufacturing"/>
    <w:p>
      <w:pPr>
        <w:pStyle w:val="Heading2"/>
      </w:pPr>
      <w:r>
        <w:t xml:space="preserve">Sources of Acetate for Biomanufacturing</w:t>
      </w:r>
    </w:p>
    <w:p>
      <w:pPr>
        <w:pStyle w:val="FirstParagraph"/>
      </w:pPr>
      <w:r>
        <w:t xml:space="preserve">One appealing aspect of acetate is the variety of</w:t>
      </w:r>
      <w:r>
        <w:t xml:space="preserve"> </w:t>
      </w:r>
      <w:r>
        <w:rPr>
          <w:b/>
          <w:bCs/>
        </w:rPr>
        <w:t xml:space="preserve">feedstock routes</w:t>
      </w:r>
      <w:r>
        <w:t xml:space="preserve"> </w:t>
      </w:r>
      <w:r>
        <w:t xml:space="preserve">by which it can be obtained (Figure 1). These include both conventional petrochemical processes and emerging renewable pathways:</w:t>
      </w:r>
    </w:p>
    <w:p>
      <w:pPr>
        <w:numPr>
          <w:ilvl w:val="0"/>
          <w:numId w:val="1001"/>
        </w:numPr>
      </w:pPr>
      <w:r>
        <w:rPr>
          <w:b/>
          <w:bCs/>
        </w:rPr>
        <w:t xml:space="preserve">Chemical Synthesis (Traditional):</w:t>
      </w:r>
      <w:r>
        <w:t xml:space="preserve"> </w:t>
      </w:r>
      <w:r>
        <w:t xml:space="preserve">Today, most industrial acetic acid is produced from fossil resources, notably via methanol carbonylation (the Monsanto/Cativa processes) using CO and methanol. This route is efficient and supplies the bulk of the ~18 million tons annual acetic acid demand</w:t>
      </w:r>
      <w:hyperlink r:id="rId31">
        <w:r>
          <w:rPr>
            <w:rStyle w:val="Hyperlink"/>
          </w:rPr>
          <w:t xml:space="preserve">[9]</w:t>
        </w:r>
      </w:hyperlink>
      <w:hyperlink r:id="rId32">
        <w:r>
          <w:rPr>
            <w:rStyle w:val="Hyperlink"/>
          </w:rPr>
          <w:t xml:space="preserve">[10]</w:t>
        </w:r>
      </w:hyperlink>
      <w:r>
        <w:t xml:space="preserve">. However, it is fossil-dependent – for every 1 kg of acetic acid made from methanol, ~1.6 kg CO₂ is emitted as a byproduct</w:t>
      </w:r>
      <w:hyperlink r:id="rId33">
        <w:r>
          <w:rPr>
            <w:rStyle w:val="Hyperlink"/>
          </w:rPr>
          <w:t xml:space="preserve">[11]</w:t>
        </w:r>
      </w:hyperlink>
      <w:hyperlink r:id="rId34">
        <w:r>
          <w:rPr>
            <w:rStyle w:val="Hyperlink"/>
          </w:rPr>
          <w:t xml:space="preserve">[12]</w:t>
        </w:r>
      </w:hyperlink>
      <w:r>
        <w:t xml:space="preserve">. From a sustainability perspective, using such fossil-derived acetate in “green” biomanufacturing only makes sense if the end products offset more carbon than this process emits. Therefore, attention is turning to bio-based acetate production routes.</w:t>
      </w:r>
    </w:p>
    <w:p>
      <w:pPr>
        <w:numPr>
          <w:ilvl w:val="0"/>
          <w:numId w:val="1001"/>
        </w:numPr>
      </w:pPr>
      <w:r>
        <w:rPr>
          <w:b/>
          <w:bCs/>
        </w:rPr>
        <w:t xml:space="preserve">Lignocellulosic Biomass:</w:t>
      </w:r>
      <w:r>
        <w:t xml:space="preserve"> </w:t>
      </w:r>
      <w:r>
        <w:t xml:space="preserve">Acetate is naturally present in hemicellulose (as acetyl groups) and can be released or generated during biomass processing. In biochemical routes, pretreatment and enzymatic saccharification of lignocellulose (e.g. corn stover, straw, wood) releases acetic acid – typically up to ~10 g/L – due to deacetylation of hemicellulose and lignin components</w:t>
      </w:r>
      <w:hyperlink r:id="rId35">
        <w:r>
          <w:rPr>
            <w:rStyle w:val="Hyperlink"/>
          </w:rPr>
          <w:t xml:space="preserve">[13]</w:t>
        </w:r>
      </w:hyperlink>
      <w:r>
        <w:t xml:space="preserve">. In thermochemical routes, biomass fast pyrolysis produces a complex bio-oil in which acetic acid can constitute about 5–17% of the liquid fraction</w:t>
      </w:r>
      <w:hyperlink r:id="rId35">
        <w:r>
          <w:rPr>
            <w:rStyle w:val="Hyperlink"/>
          </w:rPr>
          <w:t xml:space="preserve">[13]</w:t>
        </w:r>
      </w:hyperlink>
      <w:r>
        <w:t xml:space="preserve">. For example, pyrolysis of forestry or agricultural residues yields an energy-rich bio-crude that contains significant acetate levels (5–17 wt%) [7]. Techniques to recover acetic acid from bio-oils or hydrolysates (e.g. via solvent extraction or reactive separation) are under development [7][8]. Importantly, these lignocellulosic sources of acetate do not compete with food production and can leverage abundant agricultural waste.</w:t>
      </w:r>
    </w:p>
    <w:p>
      <w:pPr>
        <w:numPr>
          <w:ilvl w:val="0"/>
          <w:numId w:val="1001"/>
        </w:numPr>
      </w:pPr>
      <w:r>
        <w:rPr>
          <w:b/>
          <w:bCs/>
        </w:rPr>
        <w:t xml:space="preserve">Anaerobic Digestion of Organic Waste:</w:t>
      </w:r>
      <w:r>
        <w:t xml:space="preserve"> </w:t>
      </w:r>
      <w:r>
        <w:t xml:space="preserve">Acetate is a key intermediate in anaerobic digestion (AD) processes that convert organic waste to biogas. During the acidogenesis and acetogenesis stages of AD, complex organic matter (food waste, manure, wastewater sludge) is broken down to organic acids, especially acetic acid, which is then consumed by methanogens to produce methane. By halting the process before methanogenesis or using selective inhibitors, one can accumulate acetate from waste streams [9]. AD of food waste and other refuse thus offers an opportunity to produce “waste-derived” acetate while also treating waste sustainably. In practice, yields and concentrations of acetate from AD vary with feedstock and process, but this route is attracting interest for its dual waste remediation and resource recovery benefits [9].</w:t>
      </w:r>
    </w:p>
    <w:p>
      <w:pPr>
        <w:numPr>
          <w:ilvl w:val="0"/>
          <w:numId w:val="1001"/>
        </w:numPr>
      </w:pPr>
      <w:r>
        <w:rPr>
          <w:b/>
          <w:bCs/>
        </w:rPr>
        <w:t xml:space="preserve">Gas Fermentation (Acetogenic Pathways):</w:t>
      </w:r>
      <w:r>
        <w:t xml:space="preserve"> </w:t>
      </w:r>
      <w:r>
        <w:t xml:space="preserve">Certain bacteria (acetogens) can fix one-carbon gases (CO₂, CO) into acetate via the Wood-Ljungdahl pathway. Gas fermentation using syngas (CO/CO₂/H₂ mixtures from industrial off-gases or gasified biomass) can thus biologically synthesize acetate as a primary product</w:t>
      </w:r>
      <w:hyperlink r:id="rId36">
        <w:r>
          <w:rPr>
            <w:rStyle w:val="Hyperlink"/>
          </w:rPr>
          <w:t xml:space="preserve">[14]</w:t>
        </w:r>
      </w:hyperlink>
      <w:hyperlink r:id="rId37">
        <w:r>
          <w:rPr>
            <w:rStyle w:val="Hyperlink"/>
          </w:rPr>
          <w:t xml:space="preserve">[15]</w:t>
        </w:r>
      </w:hyperlink>
      <w:r>
        <w:t xml:space="preserve">. For instance,</w:t>
      </w:r>
      <w:r>
        <w:t xml:space="preserve"> </w:t>
      </w:r>
      <w:r>
        <w:rPr>
          <w:i/>
          <w:iCs/>
        </w:rPr>
        <w:t xml:space="preserve">Acetobacterium woodii</w:t>
      </w:r>
      <w:r>
        <w:t xml:space="preserve"> </w:t>
      </w:r>
      <w:r>
        <w:t xml:space="preserve">and</w:t>
      </w:r>
      <w:r>
        <w:t xml:space="preserve"> </w:t>
      </w:r>
      <w:r>
        <w:rPr>
          <w:i/>
          <w:iCs/>
        </w:rPr>
        <w:t xml:space="preserve">Clostridium ljungdahlii</w:t>
      </w:r>
      <w:r>
        <w:t xml:space="preserve"> </w:t>
      </w:r>
      <w:r>
        <w:t xml:space="preserve">are known to produce acetate from CO₂ + H₂ with high conversion efficiency. Straub</w:t>
      </w:r>
      <w:r>
        <w:t xml:space="preserve"> </w:t>
      </w:r>
      <w:r>
        <w:rPr>
          <w:i/>
          <w:iCs/>
        </w:rPr>
        <w:t xml:space="preserve">et al.</w:t>
      </w:r>
      <w:r>
        <w:t xml:space="preserve"> </w:t>
      </w:r>
      <w:r>
        <w:t xml:space="preserve">demonstrated titers up to 51 g/L of acetate from</w:t>
      </w:r>
      <w:r>
        <w:t xml:space="preserve"> </w:t>
      </w:r>
      <w:r>
        <w:rPr>
          <w:i/>
          <w:iCs/>
        </w:rPr>
        <w:t xml:space="preserve">A. woodii</w:t>
      </w:r>
      <w:r>
        <w:t xml:space="preserve"> </w:t>
      </w:r>
      <w:r>
        <w:t xml:space="preserve">using a pressurized CO₂/H₂ feed</w:t>
      </w:r>
      <w:hyperlink r:id="rId36">
        <w:r>
          <w:rPr>
            <w:rStyle w:val="Hyperlink"/>
          </w:rPr>
          <w:t xml:space="preserve">[14]</w:t>
        </w:r>
      </w:hyperlink>
      <w:hyperlink r:id="rId38">
        <w:r>
          <w:rPr>
            <w:rStyle w:val="Hyperlink"/>
          </w:rPr>
          <w:t xml:space="preserve">[16]</w:t>
        </w:r>
      </w:hyperlink>
      <w:r>
        <w:t xml:space="preserve">. This acetogenic route is being actively explored in pilot plants as a way to store renewable H₂ (from excess solar/wind power) in a liquid chemical form while recycling CO₂. Gas fermentation could supply acetate at scale with a minimal carbon footprint, effectively turning waste gases into commodity chemicals [9][10]. A related concept is</w:t>
      </w:r>
      <w:r>
        <w:t xml:space="preserve"> </w:t>
      </w:r>
      <w:r>
        <w:rPr>
          <w:b/>
          <w:bCs/>
        </w:rPr>
        <w:t xml:space="preserve">microbial electrosynthesis</w:t>
      </w:r>
      <w:r>
        <w:t xml:space="preserve">, where electroactive microbes on a cathode directly reduce CO₂ to acetate using electricity – a strategy that has shown continuous acetate production at industrially relevant rates [10].</w:t>
      </w:r>
    </w:p>
    <w:p>
      <w:pPr>
        <w:numPr>
          <w:ilvl w:val="0"/>
          <w:numId w:val="1001"/>
        </w:numPr>
      </w:pPr>
      <w:r>
        <w:rPr>
          <w:b/>
          <w:bCs/>
        </w:rPr>
        <w:t xml:space="preserve">Electrochemical CO₂ Reduction:</w:t>
      </w:r>
      <w:r>
        <w:t xml:space="preserve"> </w:t>
      </w:r>
      <w:r>
        <w:t xml:space="preserve">Beyond biological systems, chemists have developed electrocatalytic methods to convert CO₂ into multicarbon products like acetate. Recent breakthroughs in catalyst design (e.g. modified copper electrodes) have achieved highly selective CO₂-to-acetate conversion in two-step electrolyzers</w:t>
      </w:r>
      <w:hyperlink r:id="rId39">
        <w:r>
          <w:rPr>
            <w:rStyle w:val="Hyperlink"/>
          </w:rPr>
          <w:t xml:space="preserve">[17]</w:t>
        </w:r>
      </w:hyperlink>
      <w:hyperlink r:id="rId40">
        <w:r>
          <w:rPr>
            <w:rStyle w:val="Hyperlink"/>
          </w:rPr>
          <w:t xml:space="preserve">[18]</w:t>
        </w:r>
      </w:hyperlink>
      <w:r>
        <w:t xml:space="preserve">. For example, Wicks</w:t>
      </w:r>
      <w:r>
        <w:t xml:space="preserve"> </w:t>
      </w:r>
      <w:r>
        <w:rPr>
          <w:i/>
          <w:iCs/>
        </w:rPr>
        <w:t xml:space="preserve">et al.</w:t>
      </w:r>
      <w:r>
        <w:t xml:space="preserve"> </w:t>
      </w:r>
      <w:r>
        <w:t xml:space="preserve">(2023) report a tandem electrolysis process that first reduces CO₂ to CO, then CO to acetic acid at high pressure, yielding a stream of &gt;95% pure acetic acid continuously [14]. Although still at experimental stage, this approach could enable</w:t>
      </w:r>
      <w:r>
        <w:t xml:space="preserve"> </w:t>
      </w:r>
      <w:r>
        <w:rPr>
          <w:b/>
          <w:bCs/>
        </w:rPr>
        <w:t xml:space="preserve">“power-to-acetate”</w:t>
      </w:r>
      <w:r>
        <w:t xml:space="preserve"> </w:t>
      </w:r>
      <w:r>
        <w:t xml:space="preserve">schemes: using renewable electricity and captured CO₂ to produce acetic acid, which can be fed to microbes. The coupling of electrochemical and biological processes is expected to play a major role in future carbon-neutral biomanufacturing [14].</w:t>
      </w:r>
    </w:p>
    <w:p>
      <w:pPr>
        <w:pStyle w:val="FirstParagraph"/>
      </w:pPr>
      <w:r>
        <w:rPr>
          <w:b/>
          <w:bCs/>
        </w:rPr>
        <w:t xml:space="preserve">Figure 1</w:t>
      </w:r>
      <w:r>
        <w:t xml:space="preserve"> </w:t>
      </w:r>
      <w:r>
        <w:t xml:space="preserve">schematically illustrates these source pathways. The diversity of acetate production routes – from</w:t>
      </w:r>
      <w:r>
        <w:t xml:space="preserve"> </w:t>
      </w:r>
      <w:r>
        <w:rPr>
          <w:b/>
          <w:bCs/>
        </w:rPr>
        <w:t xml:space="preserve">biomass</w:t>
      </w:r>
      <w:r>
        <w:t xml:space="preserve"> </w:t>
      </w:r>
      <w:r>
        <w:t xml:space="preserve">to</w:t>
      </w:r>
      <w:r>
        <w:t xml:space="preserve"> </w:t>
      </w:r>
      <w:r>
        <w:rPr>
          <w:b/>
          <w:bCs/>
        </w:rPr>
        <w:t xml:space="preserve">waste gases</w:t>
      </w:r>
      <w:r>
        <w:t xml:space="preserve"> </w:t>
      </w:r>
      <w:r>
        <w:t xml:space="preserve">to</w:t>
      </w:r>
      <w:r>
        <w:t xml:space="preserve"> </w:t>
      </w:r>
      <w:r>
        <w:rPr>
          <w:b/>
          <w:bCs/>
        </w:rPr>
        <w:t xml:space="preserve">renewable electrons</w:t>
      </w:r>
      <w:r>
        <w:t xml:space="preserve"> </w:t>
      </w:r>
      <w:r>
        <w:t xml:space="preserve">– underscores its flexibility as a platform feedstock. In principle, regions rich in agricultural waste could produce bio-acetate via pyrolysis or fermentation, whereas regions with cheap renewable power might favor electrochemical CO₂-to-acetate. This versatility bodes well for a robust supply of sustainable acetate, but realizing it requires progress in process integration and cost reduction. Current bio-based acetate production is still nascent compared to petrochemical routes, and</w:t>
      </w:r>
      <w:r>
        <w:t xml:space="preserve"> </w:t>
      </w:r>
      <w:r>
        <w:rPr>
          <w:b/>
          <w:bCs/>
        </w:rPr>
        <w:t xml:space="preserve">techno-economic analyses</w:t>
      </w:r>
      <w:r>
        <w:t xml:space="preserve"> </w:t>
      </w:r>
      <w:r>
        <w:t xml:space="preserve">suggest improvements in yield, titer, and rate are needed to compete with $0.35–0.50 per kg price targets [3][9]. Nonetheless, continued innovation in biomass pretreatment, gas fermentation, and electrocatalysis could make acetate a ubiquitous, low-cost feedstock in the coming decade.</w:t>
      </w:r>
    </w:p>
    <w:p>
      <w:pPr>
        <w:pStyle w:val="BodyText"/>
      </w:pPr>
      <w:r>
        <w:rPr>
          <w:i/>
          <w:iCs/>
        </w:rPr>
        <w:t xml:space="preserve">Figure 1. Schematic of acetate production and utilization pathways in a future bioeconomy.</w:t>
      </w:r>
      <w:r>
        <w:t xml:space="preserve"> </w:t>
      </w:r>
      <w:r>
        <w:rPr>
          <w:b/>
          <w:bCs/>
        </w:rPr>
        <w:t xml:space="preserve">(A)</w:t>
      </w:r>
      <w:r>
        <w:t xml:space="preserve"> </w:t>
      </w:r>
      <w:r>
        <w:rPr>
          <w:i/>
          <w:iCs/>
        </w:rPr>
        <w:t xml:space="preserve">Renewable generation of acetic acid from various sources: ① Lignocellulosic biomass via pretreatment (yielding acetate in hydrolysate) or fast pyrolysis (yielding bio-oil with 5–17% acetate)</w:t>
      </w:r>
      <w:hyperlink r:id="rId35">
        <w:r>
          <w:rPr>
            <w:rStyle w:val="Hyperlink"/>
            <w:i/>
            <w:iCs/>
          </w:rPr>
          <w:t xml:space="preserve">[13]</w:t>
        </w:r>
      </w:hyperlink>
      <w:r>
        <w:rPr>
          <w:i/>
          <w:iCs/>
        </w:rPr>
        <w:t xml:space="preserve">; ② Anaerobic digestion of organic waste (acetate as an intermediate); ③ Gas fermentation by acetogenic microbes converting CO₂/CO/H₂ into acetate (up to ~51 g/L reported)</w:t>
      </w:r>
      <w:hyperlink r:id="rId38">
        <w:r>
          <w:rPr>
            <w:rStyle w:val="Hyperlink"/>
            <w:i/>
            <w:iCs/>
          </w:rPr>
          <w:t xml:space="preserve">[16]</w:t>
        </w:r>
      </w:hyperlink>
      <w:r>
        <w:rPr>
          <w:i/>
          <w:iCs/>
        </w:rPr>
        <w:t xml:space="preserve">; ④ Electrochemical CO₂ reduction to acetic acid using renewable electricity [14].</w:t>
      </w:r>
      <w:r>
        <w:t xml:space="preserve"> </w:t>
      </w:r>
      <w:r>
        <w:rPr>
          <w:b/>
          <w:bCs/>
        </w:rPr>
        <w:t xml:space="preserve">(B)</w:t>
      </w:r>
      <w:r>
        <w:t xml:space="preserve"> </w:t>
      </w:r>
      <w:r>
        <w:rPr>
          <w:i/>
          <w:iCs/>
        </w:rPr>
        <w:t xml:space="preserve">Downstream bioconversion of acetate by engineered microbial cell factories into diverse products (fuels, chemicals, polymers, etc.), closing the carbon loop.</w:t>
      </w:r>
    </w:p>
    <w:bookmarkEnd w:id="41"/>
    <w:bookmarkStart w:id="49" w:name="microbial-assimilation-of-acetate"/>
    <w:p>
      <w:pPr>
        <w:pStyle w:val="Heading2"/>
      </w:pPr>
      <w:r>
        <w:t xml:space="preserve">Microbial Assimilation of Acetate</w:t>
      </w:r>
    </w:p>
    <w:p>
      <w:pPr>
        <w:pStyle w:val="FirstParagraph"/>
      </w:pPr>
      <w:r>
        <w:t xml:space="preserve">To exploit acetate as a feedstock, microorganisms must efficiently assimilate it into central metabolism. Acetate is a two-carbon molecule that enters cellular pathways primarily by conversion to acetyl-coenzyme A (acetyl-CoA), a pivotal metabolite. Most heterotrophic microbes have native pathways to activate acetate into acetyl-CoA, though the efficiency and regulation of these pathways vary.</w:t>
      </w:r>
    </w:p>
    <w:p>
      <w:pPr>
        <w:pStyle w:val="BodyText"/>
      </w:pPr>
      <w:r>
        <w:t xml:space="preserve">In</w:t>
      </w:r>
      <w:r>
        <w:t xml:space="preserve"> </w:t>
      </w:r>
      <w:r>
        <w:rPr>
          <w:i/>
          <w:iCs/>
        </w:rPr>
        <w:t xml:space="preserve">E. coli</w:t>
      </w:r>
      <w:r>
        <w:t xml:space="preserve"> </w:t>
      </w:r>
      <w:r>
        <w:t xml:space="preserve">(a model bacterium and common industrial host), acetate is taken up and converted to acetyl-CoA via two routes (Figure 2). The first is the</w:t>
      </w:r>
      <w:r>
        <w:t xml:space="preserve"> </w:t>
      </w:r>
      <w:r>
        <w:rPr>
          <w:b/>
          <w:bCs/>
        </w:rPr>
        <w:t xml:space="preserve">reversible AckA–Pta pathway</w:t>
      </w:r>
      <w:r>
        <w:t xml:space="preserve">, consisting of acetate kinase (AckA) and phosphotransacetylase (Pta). This pathway converts acetate into acetyl-phosphate and then acetyl-CoA, at the cost of one ATP, and is also involved in acetate excretion during overflow metabolism</w:t>
      </w:r>
      <w:hyperlink r:id="rId42">
        <w:r>
          <w:rPr>
            <w:rStyle w:val="Hyperlink"/>
          </w:rPr>
          <w:t xml:space="preserve">[19]</w:t>
        </w:r>
      </w:hyperlink>
      <w:hyperlink r:id="rId43">
        <w:r>
          <w:rPr>
            <w:rStyle w:val="Hyperlink"/>
          </w:rPr>
          <w:t xml:space="preserve">[20]</w:t>
        </w:r>
      </w:hyperlink>
      <w:r>
        <w:t xml:space="preserve">. The second route is via</w:t>
      </w:r>
      <w:r>
        <w:t xml:space="preserve"> </w:t>
      </w:r>
      <w:r>
        <w:rPr>
          <w:b/>
          <w:bCs/>
        </w:rPr>
        <w:t xml:space="preserve">acetyl-CoA synthetase</w:t>
      </w:r>
      <w:r>
        <w:t xml:space="preserve"> </w:t>
      </w:r>
      <w:r>
        <w:t xml:space="preserve">(Acs), which irreversibly ligates acetate, CoA, and ATP to form acetyl-CoA (essentially a one-step process)</w:t>
      </w:r>
      <w:hyperlink r:id="rId44">
        <w:r>
          <w:rPr>
            <w:rStyle w:val="Hyperlink"/>
          </w:rPr>
          <w:t xml:space="preserve">[21]</w:t>
        </w:r>
      </w:hyperlink>
      <w:r>
        <w:t xml:space="preserve">.</w:t>
      </w:r>
      <w:r>
        <w:t xml:space="preserve"> </w:t>
      </w:r>
      <w:r>
        <w:rPr>
          <w:i/>
          <w:iCs/>
        </w:rPr>
        <w:t xml:space="preserve">E. coli</w:t>
      </w:r>
      <w:r>
        <w:t xml:space="preserve"> </w:t>
      </w:r>
      <w:r>
        <w:t xml:space="preserve">possesses both AckA-Pta and Acs; notably, each is preferentially important under different acetate concentrations. At low acetate levels (&lt;~10 mM), the high-affinity Acs is crucial, whereas at higher concentrations (up to ~50 mM), AckA-Pta is the dominant route</w:t>
      </w:r>
      <w:hyperlink r:id="rId45">
        <w:r>
          <w:rPr>
            <w:rStyle w:val="Hyperlink"/>
          </w:rPr>
          <w:t xml:space="preserve">[22]</w:t>
        </w:r>
      </w:hyperlink>
      <w:r>
        <w:t xml:space="preserve">. Deletion of</w:t>
      </w:r>
      <w:r>
        <w:t xml:space="preserve"> </w:t>
      </w:r>
      <w:r>
        <w:rPr>
          <w:i/>
          <w:iCs/>
        </w:rPr>
        <w:t xml:space="preserve">acs</w:t>
      </w:r>
      <w:r>
        <w:t xml:space="preserve"> </w:t>
      </w:r>
      <w:r>
        <w:t xml:space="preserve">cripples growth on low acetate, while</w:t>
      </w:r>
      <w:r>
        <w:t xml:space="preserve"> </w:t>
      </w:r>
      <w:r>
        <w:rPr>
          <w:i/>
          <w:iCs/>
        </w:rPr>
        <w:t xml:space="preserve">ackA–pta</w:t>
      </w:r>
      <w:r>
        <w:t xml:space="preserve"> </w:t>
      </w:r>
      <w:r>
        <w:t xml:space="preserve">knockout prevents growth on high acetate – indicating the need for both pathways across conditions</w:t>
      </w:r>
      <w:hyperlink r:id="rId45">
        <w:r>
          <w:rPr>
            <w:rStyle w:val="Hyperlink"/>
          </w:rPr>
          <w:t xml:space="preserve">[22]</w:t>
        </w:r>
      </w:hyperlink>
      <w:r>
        <w:t xml:space="preserve">. Both routes also consume ATP, making acetate assimilation energetically less favorable than glucose uptake (which yields net energy via glycolysis).</w:t>
      </w:r>
    </w:p>
    <w:p>
      <w:pPr>
        <w:pStyle w:val="BodyText"/>
      </w:pPr>
      <w:r>
        <w:t xml:space="preserve">Another metabolic adaptation required for growth on acetate is operation of the</w:t>
      </w:r>
      <w:r>
        <w:t xml:space="preserve"> </w:t>
      </w:r>
      <w:r>
        <w:rPr>
          <w:b/>
          <w:bCs/>
        </w:rPr>
        <w:t xml:space="preserve">glyoxylate shunt</w:t>
      </w:r>
      <w:r>
        <w:t xml:space="preserve">. The glyoxylate cycle bypasses decarboxylation steps of the TCA cycle, allowing organisms to assimilate acetyl-CoA into cell material. In</w:t>
      </w:r>
      <w:r>
        <w:t xml:space="preserve"> </w:t>
      </w:r>
      <w:r>
        <w:rPr>
          <w:i/>
          <w:iCs/>
        </w:rPr>
        <w:t xml:space="preserve">E. coli</w:t>
      </w:r>
      <w:r>
        <w:t xml:space="preserve">, acetate (2C) is first converted to two molecules of acetyl-CoA, which enter the glyoxylate cycle: isocitrate is cleaved by isocitrate lyase (AceA) to succinate (which can replenish biosynthetic precursors) and glyoxylate, then malate synthase (AceB) condenses glyoxylate with a second acetyl-CoA to form malate</w:t>
      </w:r>
      <w:hyperlink r:id="rId46">
        <w:r>
          <w:rPr>
            <w:rStyle w:val="Hyperlink"/>
          </w:rPr>
          <w:t xml:space="preserve">[23]</w:t>
        </w:r>
      </w:hyperlink>
      <w:r>
        <w:t xml:space="preserve">. This yields C₄ intermediates (malate, oxaloacetate) from C₂ units without loss as CO₂ – essential when acetate is the sole carbon source. The glyoxylate pathway is therefore induced during growth on acetate; its regulation (via the IclR repressor in</w:t>
      </w:r>
      <w:r>
        <w:t xml:space="preserve"> </w:t>
      </w:r>
      <w:r>
        <w:rPr>
          <w:i/>
          <w:iCs/>
        </w:rPr>
        <w:t xml:space="preserve">E. coli</w:t>
      </w:r>
      <w:r>
        <w:t xml:space="preserve">) and capacity often limit acetate assimilation rates. Many engineering strategies target this cycle: e.g. deleting the iclR repressor or overexpressing aceA/aceB to enhance acetate utilization [1][2]. In</w:t>
      </w:r>
      <w:r>
        <w:t xml:space="preserve"> </w:t>
      </w:r>
      <w:r>
        <w:rPr>
          <w:i/>
          <w:iCs/>
        </w:rPr>
        <w:t xml:space="preserve">Saccharomyces cerevisiae</w:t>
      </w:r>
      <w:r>
        <w:t xml:space="preserve"> </w:t>
      </w:r>
      <w:r>
        <w:t xml:space="preserve">(yeast), a similar glyoxylate cycle operates in the peroxisome, enabling growth on C₂ substrates like ethanol or acetate – although yeast generally prefer ethanol over acetate and have lower acetate uptake rates than bacteria.</w:t>
      </w:r>
    </w:p>
    <w:p>
      <w:pPr>
        <w:pStyle w:val="BodyText"/>
      </w:pPr>
      <w:r>
        <w:t xml:space="preserve">Acetate uptake into cells can occur by passive diffusion of acetic acid (particularly at low pH, when it’s protonated) or via dedicated transporters.</w:t>
      </w:r>
      <w:r>
        <w:t xml:space="preserve"> </w:t>
      </w:r>
      <w:r>
        <w:rPr>
          <w:i/>
          <w:iCs/>
        </w:rPr>
        <w:t xml:space="preserve">E. coli</w:t>
      </w:r>
      <w:r>
        <w:t xml:space="preserve"> </w:t>
      </w:r>
      <w:r>
        <w:t xml:space="preserve">uses an active acetate symporter (ActP) and also a proton-driven transporter YaaH (SatP) for acetate</w:t>
      </w:r>
      <w:hyperlink r:id="rId47">
        <w:r>
          <w:rPr>
            <w:rStyle w:val="Hyperlink"/>
          </w:rPr>
          <w:t xml:space="preserve">[24]</w:t>
        </w:r>
      </w:hyperlink>
      <w:hyperlink r:id="rId48">
        <w:r>
          <w:rPr>
            <w:rStyle w:val="Hyperlink"/>
          </w:rPr>
          <w:t xml:space="preserve">[25]</w:t>
        </w:r>
      </w:hyperlink>
      <w:r>
        <w:t xml:space="preserve">. These transporters ensure efficient import of acetate anion especially when external concentrations are low. In</w:t>
      </w:r>
      <w:r>
        <w:t xml:space="preserve"> </w:t>
      </w:r>
      <w:r>
        <w:rPr>
          <w:i/>
          <w:iCs/>
        </w:rPr>
        <w:t xml:space="preserve">E. coli</w:t>
      </w:r>
      <w:r>
        <w:t xml:space="preserve">,</w:t>
      </w:r>
      <w:r>
        <w:t xml:space="preserve"> </w:t>
      </w:r>
      <w:r>
        <w:rPr>
          <w:i/>
          <w:iCs/>
        </w:rPr>
        <w:t xml:space="preserve">actP</w:t>
      </w:r>
      <w:r>
        <w:t xml:space="preserve"> </w:t>
      </w:r>
      <w:r>
        <w:t xml:space="preserve">is upregulated as cells transition to stationary phase or when glucose is depleted, reflecting a shift to scavenging modes</w:t>
      </w:r>
      <w:hyperlink r:id="rId48">
        <w:r>
          <w:rPr>
            <w:rStyle w:val="Hyperlink"/>
          </w:rPr>
          <w:t xml:space="preserve">[25]</w:t>
        </w:r>
      </w:hyperlink>
      <w:r>
        <w:t xml:space="preserve">. Other bacteria have analogous transport systems (for instance,</w:t>
      </w:r>
      <w:r>
        <w:t xml:space="preserve"> </w:t>
      </w:r>
      <w:r>
        <w:rPr>
          <w:i/>
          <w:iCs/>
        </w:rPr>
        <w:t xml:space="preserve">Acetobacter</w:t>
      </w:r>
      <w:r>
        <w:t xml:space="preserve"> </w:t>
      </w:r>
      <w:r>
        <w:t xml:space="preserve">and</w:t>
      </w:r>
      <w:r>
        <w:t xml:space="preserve"> </w:t>
      </w:r>
      <w:r>
        <w:rPr>
          <w:i/>
          <w:iCs/>
        </w:rPr>
        <w:t xml:space="preserve">Corynebacterium</w:t>
      </w:r>
      <w:r>
        <w:t xml:space="preserve"> </w:t>
      </w:r>
      <w:r>
        <w:t xml:space="preserve">have acetatee uptake genes identified). Overexpression of transporters can sometimes improve acetate utilization, though the bottlenecks are usually metabolic rather than transport.</w:t>
      </w:r>
    </w:p>
    <w:p>
      <w:pPr>
        <w:pStyle w:val="BodyText"/>
      </w:pPr>
      <w:r>
        <w:t xml:space="preserve">It is worth noting that relatively</w:t>
      </w:r>
      <w:r>
        <w:t xml:space="preserve"> </w:t>
      </w:r>
      <w:r>
        <w:rPr>
          <w:b/>
          <w:bCs/>
        </w:rPr>
        <w:t xml:space="preserve">few microbes naturally grow well on acetate as sole carbon source</w:t>
      </w:r>
      <w:r>
        <w:t xml:space="preserve"> </w:t>
      </w:r>
      <w:r>
        <w:t xml:space="preserve">compared to those consuming sugars [2]. Many species can metabolize acetate only slowly or require auxiliary substrates.</w:t>
      </w:r>
      <w:r>
        <w:t xml:space="preserve"> </w:t>
      </w:r>
      <w:r>
        <w:rPr>
          <w:i/>
          <w:iCs/>
        </w:rPr>
        <w:t xml:space="preserve">E. coli</w:t>
      </w:r>
      <w:r>
        <w:t xml:space="preserve">, however, is a versatile organism capable of using acetate, and thus has become a primary chassis for acetate-based bioproduction studies. Other organisms of interest include soil bacteria like</w:t>
      </w:r>
      <w:r>
        <w:t xml:space="preserve"> </w:t>
      </w:r>
      <w:r>
        <w:rPr>
          <w:i/>
          <w:iCs/>
        </w:rPr>
        <w:t xml:space="preserve">Pseudomonas</w:t>
      </w:r>
      <w:r>
        <w:t xml:space="preserve"> </w:t>
      </w:r>
      <w:r>
        <w:t xml:space="preserve">and</w:t>
      </w:r>
      <w:r>
        <w:t xml:space="preserve"> </w:t>
      </w:r>
      <w:r>
        <w:rPr>
          <w:i/>
          <w:iCs/>
        </w:rPr>
        <w:t xml:space="preserve">Bacillus</w:t>
      </w:r>
      <w:r>
        <w:t xml:space="preserve"> </w:t>
      </w:r>
      <w:r>
        <w:t xml:space="preserve">(which have robust acetate uptake and can channel acetyl-CoA into various pathways), as well as certain</w:t>
      </w:r>
      <w:r>
        <w:t xml:space="preserve"> </w:t>
      </w:r>
      <w:r>
        <w:rPr>
          <w:i/>
          <w:iCs/>
        </w:rPr>
        <w:t xml:space="preserve">Corynebacterium</w:t>
      </w:r>
      <w:r>
        <w:t xml:space="preserve"> </w:t>
      </w:r>
      <w:r>
        <w:t xml:space="preserve">species used in biotech [1]. Oleaginous yeasts (e.g.</w:t>
      </w:r>
      <w:r>
        <w:t xml:space="preserve"> </w:t>
      </w:r>
      <w:r>
        <w:rPr>
          <w:i/>
          <w:iCs/>
        </w:rPr>
        <w:t xml:space="preserve">Yarrowia lipolytica</w:t>
      </w:r>
      <w:r>
        <w:t xml:space="preserve">) can also consume acetate and convert it into lipids or terpenoids, albeit often with genetic tuning [4][39]. In general, introducing or enhancing acetate-assimilation pathways in industrial microbes – a process sometimes termed</w:t>
      </w:r>
      <w:r>
        <w:t xml:space="preserve"> </w:t>
      </w:r>
      <w:r>
        <w:rPr>
          <w:b/>
          <w:bCs/>
        </w:rPr>
        <w:t xml:space="preserve">flexible feedstock engineering</w:t>
      </w:r>
      <w:r>
        <w:t xml:space="preserve"> </w:t>
      </w:r>
      <w:r>
        <w:t xml:space="preserve">– is an active area of research [1]. For example, researchers have engineered</w:t>
      </w:r>
      <w:r>
        <w:t xml:space="preserve"> </w:t>
      </w:r>
      <w:r>
        <w:rPr>
          <w:i/>
          <w:iCs/>
        </w:rPr>
        <w:t xml:space="preserve">C. glutamicum</w:t>
      </w:r>
      <w:r>
        <w:t xml:space="preserve"> </w:t>
      </w:r>
      <w:r>
        <w:t xml:space="preserve">(a workhorse for amino acid production) to co-utilize acetate alongside sugars by expressing</w:t>
      </w:r>
      <w:r>
        <w:t xml:space="preserve"> </w:t>
      </w:r>
      <w:r>
        <w:rPr>
          <w:i/>
          <w:iCs/>
        </w:rPr>
        <w:t xml:space="preserve">E. coli</w:t>
      </w:r>
      <w:r>
        <w:t xml:space="preserve">’s acs gene and deregulating its glyoxylate cycle [1]. These efforts aim to broaden the range of organisms that can efficiently valorize acetate.</w:t>
      </w:r>
    </w:p>
    <w:bookmarkEnd w:id="49"/>
    <w:bookmarkStart w:id="52" w:name="Xf3f324592e0027cc26c97eaddd1027c777c908c"/>
    <w:p>
      <w:pPr>
        <w:pStyle w:val="Heading2"/>
      </w:pPr>
      <w:r>
        <w:t xml:space="preserve">Engineering Microbial Cell Factories for Acetate Utilization</w:t>
      </w:r>
    </w:p>
    <w:p>
      <w:pPr>
        <w:pStyle w:val="FirstParagraph"/>
      </w:pPr>
      <w:r>
        <w:t xml:space="preserve">Despite the presence of native acetate metabolism, wild-type microbes often exhibit suboptimal performance on acetate (slow growth, low product yields). Metabolic engineering and adaptive evolution are being applied to create cell factories better suited for acetate feedstocks. Key challenges and corresponding strategies include:</w:t>
      </w:r>
    </w:p>
    <w:p>
      <w:pPr>
        <w:numPr>
          <w:ilvl w:val="0"/>
          <w:numId w:val="1002"/>
        </w:numPr>
      </w:pPr>
      <w:r>
        <w:rPr>
          <w:b/>
          <w:bCs/>
        </w:rPr>
        <w:t xml:space="preserve">Improving Growth and Assimilation Rates:</w:t>
      </w:r>
      <w:r>
        <w:t xml:space="preserve"> </w:t>
      </w:r>
      <w:r>
        <w:rPr>
          <w:i/>
          <w:iCs/>
        </w:rPr>
        <w:t xml:space="preserve">E. coli</w:t>
      </w:r>
      <w:r>
        <w:t xml:space="preserve"> </w:t>
      </w:r>
      <w:r>
        <w:t xml:space="preserve">grows more slowly on acetate than on glucose, partly due to lower ATP yield and the need for the glyoxylate bypass. To address this, researchers overexpress enzymes in the acetate assimilation and glyoxylate pathways, or relieve their regulation. For instance, deleting the repressor IclR (to derepress the aceBAK operon) and amplifying isocitrate lyase and malate synthase can significantly boost acetate uptake and growth rate [2][16]. Similarly, overexpressing acetyl-CoA synthetase (Acs) can help channel acetate into metabolism faster, as seen in engineered</w:t>
      </w:r>
      <w:r>
        <w:t xml:space="preserve"> </w:t>
      </w:r>
      <w:r>
        <w:rPr>
          <w:i/>
          <w:iCs/>
        </w:rPr>
        <w:t xml:space="preserve">E. coli</w:t>
      </w:r>
      <w:r>
        <w:t xml:space="preserve"> </w:t>
      </w:r>
      <w:r>
        <w:t xml:space="preserve">strains where plasmid-borne</w:t>
      </w:r>
      <w:r>
        <w:t xml:space="preserve"> </w:t>
      </w:r>
      <w:r>
        <w:rPr>
          <w:i/>
          <w:iCs/>
        </w:rPr>
        <w:t xml:space="preserve">acs</w:t>
      </w:r>
      <w:r>
        <w:t xml:space="preserve"> </w:t>
      </w:r>
      <w:r>
        <w:t xml:space="preserve">improved specific growth rate on acetate. Laboratory evolution is another powerful tool: by serially cultivating</w:t>
      </w:r>
      <w:r>
        <w:t xml:space="preserve"> </w:t>
      </w:r>
      <w:r>
        <w:rPr>
          <w:i/>
          <w:iCs/>
        </w:rPr>
        <w:t xml:space="preserve">E. coli</w:t>
      </w:r>
      <w:r>
        <w:t xml:space="preserve"> </w:t>
      </w:r>
      <w:r>
        <w:t xml:space="preserve">on acetate over many generations, Fernandez-Sandoval</w:t>
      </w:r>
      <w:r>
        <w:t xml:space="preserve"> </w:t>
      </w:r>
      <w:r>
        <w:rPr>
          <w:i/>
          <w:iCs/>
        </w:rPr>
        <w:t xml:space="preserve">et al.</w:t>
      </w:r>
      <w:r>
        <w:t xml:space="preserve"> </w:t>
      </w:r>
      <w:r>
        <w:t xml:space="preserve">obtained mutants with substantially faster growth and higher tolerance [12]. These evolved strains often carry mutations in global regulatory or metabolic genes that relieve bottlenecks (e.g. in</w:t>
      </w:r>
      <w:r>
        <w:t xml:space="preserve"> </w:t>
      </w:r>
      <w:r>
        <w:rPr>
          <w:i/>
          <w:iCs/>
        </w:rPr>
        <w:t xml:space="preserve">cra</w:t>
      </w:r>
      <w:r>
        <w:t xml:space="preserve">,</w:t>
      </w:r>
      <w:r>
        <w:t xml:space="preserve"> </w:t>
      </w:r>
      <w:r>
        <w:rPr>
          <w:i/>
          <w:iCs/>
        </w:rPr>
        <w:t xml:space="preserve">ackA/pta</w:t>
      </w:r>
      <w:r>
        <w:t xml:space="preserve">, or central carbon flux genes). Integrating such beneficial mutations can guide rational strain design for improved acetate assimilation.</w:t>
      </w:r>
    </w:p>
    <w:p>
      <w:pPr>
        <w:numPr>
          <w:ilvl w:val="0"/>
          <w:numId w:val="1002"/>
        </w:numPr>
      </w:pPr>
      <w:r>
        <w:rPr>
          <w:b/>
          <w:bCs/>
        </w:rPr>
        <w:t xml:space="preserve">Enhancing Tolerance to Acetate:</w:t>
      </w:r>
      <w:r>
        <w:t xml:space="preserve"> </w:t>
      </w:r>
      <w:r>
        <w:t xml:space="preserve">Acetic acid is a</w:t>
      </w:r>
      <w:r>
        <w:t xml:space="preserve"> </w:t>
      </w:r>
      <w:r>
        <w:rPr>
          <w:b/>
          <w:bCs/>
        </w:rPr>
        <w:t xml:space="preserve">growth-inhibitory acid</w:t>
      </w:r>
      <w:r>
        <w:t xml:space="preserve"> </w:t>
      </w:r>
      <w:r>
        <w:t xml:space="preserve">– at low pH it can diffuse into cells and dissociate, acidifying the cytoplasm and disrupting metabolism. Even at neutral pH, acetate anion can exert toxicity by uncoupling or other mechanisms.</w:t>
      </w:r>
      <w:r>
        <w:t xml:space="preserve"> </w:t>
      </w:r>
      <w:r>
        <w:rPr>
          <w:i/>
          <w:iCs/>
        </w:rPr>
        <w:t xml:space="preserve">E. coli</w:t>
      </w:r>
      <w:r>
        <w:t xml:space="preserve">’s growth is severely inhibited when acetate exceeds ~5 g/L (60 mM) in batch culture</w:t>
      </w:r>
      <w:hyperlink r:id="rId50">
        <w:r>
          <w:rPr>
            <w:rStyle w:val="Hyperlink"/>
          </w:rPr>
          <w:t xml:space="preserve">[26]</w:t>
        </w:r>
      </w:hyperlink>
      <w:r>
        <w:t xml:space="preserve">. High acetate delays growth (extended lag phase) and reduces biomass yield</w:t>
      </w:r>
      <w:hyperlink r:id="rId50">
        <w:r>
          <w:rPr>
            <w:rStyle w:val="Hyperlink"/>
          </w:rPr>
          <w:t xml:space="preserve">[26]</w:t>
        </w:r>
      </w:hyperlink>
      <w:r>
        <w:t xml:space="preserve">. In practical terms, this means feeding strategies are required: acetate cannot be added all at once to a bioreactor, but should be fed gradually (e.g. in fed-batch mode) to keep concentrations in a tolerable range</w:t>
      </w:r>
      <w:hyperlink r:id="rId51">
        <w:r>
          <w:rPr>
            <w:rStyle w:val="Hyperlink"/>
          </w:rPr>
          <w:t xml:space="preserve">[27]</w:t>
        </w:r>
      </w:hyperlink>
      <w:r>
        <w:t xml:space="preserve">. To overcome this limitation, researchers have pursued both genetic and evolutionary solutions. Adaptive laboratory evolution, as mentioned, can select for mutants with higher acid tolerance [12]. Several studies have identified mutations that confer acetate resilience – for example, mutations in global regulator CRP (cAMP receptor protein) that rewire transcription and improve growth on acetate [13], or heterologous expression of stress response genes (e.g. a</w:t>
      </w:r>
      <w:r>
        <w:t xml:space="preserve"> </w:t>
      </w:r>
      <w:r>
        <w:rPr>
          <w:i/>
          <w:iCs/>
        </w:rPr>
        <w:t xml:space="preserve">Daucus carota</w:t>
      </w:r>
      <w:r>
        <w:t xml:space="preserve"> </w:t>
      </w:r>
      <w:r>
        <w:t xml:space="preserve">heat shock protein was found to increase</w:t>
      </w:r>
      <w:r>
        <w:t xml:space="preserve"> </w:t>
      </w:r>
      <w:r>
        <w:rPr>
          <w:i/>
          <w:iCs/>
        </w:rPr>
        <w:t xml:space="preserve">E. coli</w:t>
      </w:r>
      <w:r>
        <w:t xml:space="preserve"> </w:t>
      </w:r>
      <w:r>
        <w:t xml:space="preserve">acetate tolerance) [28]. Deleting or downregulating genes involved in acetate production (such as</w:t>
      </w:r>
      <w:r>
        <w:t xml:space="preserve"> </w:t>
      </w:r>
      <w:r>
        <w:rPr>
          <w:i/>
          <w:iCs/>
        </w:rPr>
        <w:t xml:space="preserve">poxB</w:t>
      </w:r>
      <w:r>
        <w:t xml:space="preserve">,</w:t>
      </w:r>
      <w:r>
        <w:t xml:space="preserve"> </w:t>
      </w:r>
      <w:r>
        <w:rPr>
          <w:i/>
          <w:iCs/>
        </w:rPr>
        <w:t xml:space="preserve">ackA</w:t>
      </w:r>
      <w:r>
        <w:t xml:space="preserve">,</w:t>
      </w:r>
      <w:r>
        <w:t xml:space="preserve"> </w:t>
      </w:r>
      <w:r>
        <w:rPr>
          <w:i/>
          <w:iCs/>
        </w:rPr>
        <w:t xml:space="preserve">pta</w:t>
      </w:r>
      <w:r>
        <w:t xml:space="preserve">) can also reduce the self-intoxication that occurs when cells overflow-excrete acetate from co-substrates</w:t>
      </w:r>
      <w:hyperlink r:id="rId43">
        <w:r>
          <w:rPr>
            <w:rStyle w:val="Hyperlink"/>
          </w:rPr>
          <w:t xml:space="preserve">[20]</w:t>
        </w:r>
      </w:hyperlink>
      <w:r>
        <w:t xml:space="preserve">. Ultimately, a combination of strategies (enhanced acid resistance, optimized feeding, and robust strain background) will likely be needed for stable high-density fermentations on acetate. It is encouraging that some acetate-tolerant strains (e.g. evolved</w:t>
      </w:r>
      <w:r>
        <w:t xml:space="preserve"> </w:t>
      </w:r>
      <w:r>
        <w:rPr>
          <w:i/>
          <w:iCs/>
        </w:rPr>
        <w:t xml:space="preserve">E. coli W</w:t>
      </w:r>
      <w:r>
        <w:t xml:space="preserve"> </w:t>
      </w:r>
      <w:r>
        <w:t xml:space="preserve">derivatives) have been constructed that grow well even at ≥10 g/L acetate concentrations [12][38].</w:t>
      </w:r>
    </w:p>
    <w:p>
      <w:pPr>
        <w:numPr>
          <w:ilvl w:val="0"/>
          <w:numId w:val="1002"/>
        </w:numPr>
      </w:pPr>
      <w:r>
        <w:rPr>
          <w:b/>
          <w:bCs/>
        </w:rPr>
        <w:t xml:space="preserve">Redox and Energy Metabolism Considerations:</w:t>
      </w:r>
      <w:r>
        <w:t xml:space="preserve"> </w:t>
      </w:r>
      <w:r>
        <w:t xml:space="preserve">One fundamental challenge is that acetate is a relatively</w:t>
      </w:r>
      <w:r>
        <w:t xml:space="preserve"> </w:t>
      </w:r>
      <w:r>
        <w:rPr>
          <w:b/>
          <w:bCs/>
        </w:rPr>
        <w:t xml:space="preserve">oxidized carbon source</w:t>
      </w:r>
      <w:r>
        <w:t xml:space="preserve"> </w:t>
      </w:r>
      <w:r>
        <w:t xml:space="preserve">(two carbons, each at roughly the oxidation state of CO₂ in acetate). Consequently, converting acetate into more reduced products (like fatty alcohols or hydrocarbons) demands additional reducing power, often straining cellular redox balances. In</w:t>
      </w:r>
      <w:r>
        <w:t xml:space="preserve"> </w:t>
      </w:r>
      <w:r>
        <w:rPr>
          <w:i/>
          <w:iCs/>
        </w:rPr>
        <w:t xml:space="preserve">E. coli</w:t>
      </w:r>
      <w:r>
        <w:t xml:space="preserve">, oxidation of acetate to acetyl-CoA yields no NADH (and actually costs ATP), unlike glucose catabolism which generates NAD(P)H and ATP. Thus, biosynthesis of highly reduced compounds from acetate may suffer from cofactor limitations. Engineering approaches to alleviate this include increasing the availability of NADPH (e.g. via overexpression of transhydrogenases</w:t>
      </w:r>
      <w:r>
        <w:t xml:space="preserve"> </w:t>
      </w:r>
      <w:r>
        <w:rPr>
          <w:i/>
          <w:iCs/>
        </w:rPr>
        <w:t xml:space="preserve">pntAB</w:t>
      </w:r>
      <w:r>
        <w:t xml:space="preserve"> </w:t>
      </w:r>
      <w:r>
        <w:t xml:space="preserve">or enzymes in the pentose phosphate pathway) and providing auxiliary electron donors. Some studies co-feed a reduced substrate (such as formate or H₂ via a gas fermentor) alongside acetate to supply extra reducing equivalents – essentially mimicking mixotrophy to improve product yields [3]. Another tactic is to target products whose required degree of reduction is closer to that of acetate (for example, organic acids or ketones, rather than fully reduced alkanes). Additionally, the lower energy content of acetate means cells must oxidize more of it in the TCA cycle (or via respiration) to generate ATP for growth and biosynthesis, which can divert carbon away from product formation. Balancing energy generation and biosynthesis is therefore a tightrope in acetate-fed systems. Metabolic engineers are experimenting with</w:t>
      </w:r>
      <w:r>
        <w:t xml:space="preserve"> </w:t>
      </w:r>
      <w:r>
        <w:rPr>
          <w:b/>
          <w:bCs/>
        </w:rPr>
        <w:t xml:space="preserve">synthetic pathways</w:t>
      </w:r>
      <w:r>
        <w:t xml:space="preserve"> </w:t>
      </w:r>
      <w:r>
        <w:t xml:space="preserve">that bypass some energy limitations – for instance, constructing an ATP-independent route to assimilate acetate, or introducing carboxylation cycles that incorporate CO₂ (in effect, using acetate partly as a backbone and CO₂ as a reductant to build molecules) [3][16]. While these are nascent ideas, they represent the kind of creative redesign needed to optimize metabolism for acetate utilization.</w:t>
      </w:r>
    </w:p>
    <w:p>
      <w:pPr>
        <w:numPr>
          <w:ilvl w:val="0"/>
          <w:numId w:val="1002"/>
        </w:numPr>
      </w:pPr>
      <w:r>
        <w:rPr>
          <w:b/>
          <w:bCs/>
        </w:rPr>
        <w:t xml:space="preserve">Pathway Integration for Product Synthesis:</w:t>
      </w:r>
      <w:r>
        <w:t xml:space="preserve"> </w:t>
      </w:r>
      <w:r>
        <w:t xml:space="preserve">Finally, the production pathways for target compounds often need refactoring when using acetate feedstock. Many biosynthetic pathways have been developed and optimized for sugar-grown conditions, which differ in flux distribution and cofactor availability from acetate-grown cells. For example, overproduction of acetyl-CoA-derived products (like polyhydroxybutyrate or isoprenoids) may become more favorable on acetate because acetyl-CoA is directly sourced from the feedstock. But other pathways that require upstream glycolytic precursors (e.g. some amino acids or polyketides) might suffer, since gluconeogenesis from acetate must supply those precursors, incurring additional energy cost. Thus, strain engineers sometimes introduce specific modifications to tailor the flux. In</w:t>
      </w:r>
      <w:r>
        <w:t xml:space="preserve"> </w:t>
      </w:r>
      <w:r>
        <w:rPr>
          <w:i/>
          <w:iCs/>
        </w:rPr>
        <w:t xml:space="preserve">E. coli</w:t>
      </w:r>
      <w:r>
        <w:t xml:space="preserve"> </w:t>
      </w:r>
      <w:r>
        <w:t xml:space="preserve">producing succinate from acetate, knocking out</w:t>
      </w:r>
      <w:r>
        <w:t xml:space="preserve"> </w:t>
      </w:r>
      <w:r>
        <w:rPr>
          <w:i/>
          <w:iCs/>
        </w:rPr>
        <w:t xml:space="preserve">iclR</w:t>
      </w:r>
      <w:r>
        <w:t xml:space="preserve"> </w:t>
      </w:r>
      <w:r>
        <w:t xml:space="preserve">(to boost glyoxylate shunt) and deleting</w:t>
      </w:r>
      <w:r>
        <w:t xml:space="preserve"> </w:t>
      </w:r>
      <w:r>
        <w:rPr>
          <w:i/>
          <w:iCs/>
        </w:rPr>
        <w:t xml:space="preserve">sdh</w:t>
      </w:r>
      <w:r>
        <w:t xml:space="preserve"> </w:t>
      </w:r>
      <w:r>
        <w:t xml:space="preserve">(to prevent succinate re-oxidation) greatly enhanced succinate accumulation [21]. For isoprenoid (mevalonate, β-caryophyllene) production from acetate, combining acetyl-CoA booster interventions (</w:t>
      </w:r>
      <w:r>
        <w:rPr>
          <w:i/>
          <w:iCs/>
        </w:rPr>
        <w:t xml:space="preserve">acs</w:t>
      </w:r>
      <w:r>
        <w:t xml:space="preserve"> </w:t>
      </w:r>
      <w:r>
        <w:t xml:space="preserve">overexpression) with pathway-specific tweaks (expressing an NADH-balanced version of the mevalonate pathway, or alleviating bottlenecks in terpene synthesis) has been effective [44][55]. These examples illustrate that</w:t>
      </w:r>
      <w:r>
        <w:t xml:space="preserve"> </w:t>
      </w:r>
      <w:r>
        <w:rPr>
          <w:b/>
          <w:bCs/>
        </w:rPr>
        <w:t xml:space="preserve">systems-level optimization</w:t>
      </w:r>
      <w:r>
        <w:t xml:space="preserve"> </w:t>
      </w:r>
      <w:r>
        <w:t xml:space="preserve">– from acetate uptake through central metabolism to product pathway – is crucial. Oftentimes, what works for glucose-fed cultures does not directly translate to acetate, so pathway modules must be re-optimized (e.g. adjusting expression levels, enzyme homolog choices, cofactor usage) in the context of acetate metabolism [3][16]. Iterative design-build-test cycles, guided by genome-scale models that account for acetate’s metabolism, are increasingly employed to achieve high-performing acetate-fermenting production strains.</w:t>
      </w:r>
    </w:p>
    <w:p>
      <w:pPr>
        <w:pStyle w:val="FirstParagraph"/>
      </w:pPr>
      <w:r>
        <w:t xml:space="preserve">In summary, significant progress has been made in retooling microbes for acetate, but further improvements in growth rate, tolerance, and metabolic efficiency are needed to fully utilize acetate at industrial scale. The combination of</w:t>
      </w:r>
      <w:r>
        <w:t xml:space="preserve"> </w:t>
      </w:r>
      <w:r>
        <w:rPr>
          <w:b/>
          <w:bCs/>
        </w:rPr>
        <w:t xml:space="preserve">metabolic engineering</w:t>
      </w:r>
      <w:r>
        <w:t xml:space="preserve">,</w:t>
      </w:r>
      <w:r>
        <w:t xml:space="preserve"> </w:t>
      </w:r>
      <w:r>
        <w:rPr>
          <w:b/>
          <w:bCs/>
        </w:rPr>
        <w:t xml:space="preserve">adaptive evolution</w:t>
      </w:r>
      <w:r>
        <w:t xml:space="preserve">, and</w:t>
      </w:r>
      <w:r>
        <w:t xml:space="preserve"> </w:t>
      </w:r>
      <w:r>
        <w:rPr>
          <w:b/>
          <w:bCs/>
        </w:rPr>
        <w:t xml:space="preserve">process engineering</w:t>
      </w:r>
      <w:r>
        <w:t xml:space="preserve"> </w:t>
      </w:r>
      <w:r>
        <w:t xml:space="preserve">(fed-batch strategies, cofeeding systems) will continue to push the boundaries of what organisms can do with this feedstock. Table 1 provides a glimpse of the range of products and titers achieved by engineered</w:t>
      </w:r>
      <w:r>
        <w:t xml:space="preserve"> </w:t>
      </w:r>
      <w:r>
        <w:rPr>
          <w:i/>
          <w:iCs/>
        </w:rPr>
        <w:t xml:space="preserve">E. coli</w:t>
      </w:r>
      <w:r>
        <w:t xml:space="preserve"> </w:t>
      </w:r>
      <w:r>
        <w:t xml:space="preserve">on acetate, reflecting both the potential and the current limitations (titers often remain modest, and robust growth had to be engineered case-by-case).</w:t>
      </w:r>
    </w:p>
    <w:bookmarkEnd w:id="52"/>
    <w:bookmarkStart w:id="70" w:name="products-from-acetate-feedstock"/>
    <w:p>
      <w:pPr>
        <w:pStyle w:val="Heading2"/>
      </w:pPr>
      <w:r>
        <w:t xml:space="preserve">Products from Acetate Feedstock</w:t>
      </w:r>
    </w:p>
    <w:p>
      <w:pPr>
        <w:pStyle w:val="FirstParagraph"/>
      </w:pPr>
      <w:r>
        <w:t xml:space="preserve">A wide array of value-added products have been biosynthesized from acetate in recent years, demonstrating acetate’s versatility as a carbon source. Here we categorize the major product classes and give representative examples (many of these are summarized from recent studies in</w:t>
      </w:r>
      <w:r>
        <w:t xml:space="preserve"> </w:t>
      </w:r>
      <w:r>
        <w:rPr>
          <w:i/>
          <w:iCs/>
        </w:rPr>
        <w:t xml:space="preserve">E. coli</w:t>
      </w:r>
      <w:r>
        <w:t xml:space="preserve">, as compiled in Kim</w:t>
      </w:r>
      <w:r>
        <w:t xml:space="preserve"> </w:t>
      </w:r>
      <w:r>
        <w:rPr>
          <w:i/>
          <w:iCs/>
        </w:rPr>
        <w:t xml:space="preserve">et al.</w:t>
      </w:r>
      <w:r>
        <w:t xml:space="preserve"> </w:t>
      </w:r>
      <w:r>
        <w:t xml:space="preserve">2021 and Kiefer</w:t>
      </w:r>
      <w:r>
        <w:t xml:space="preserve"> </w:t>
      </w:r>
      <w:r>
        <w:rPr>
          <w:i/>
          <w:iCs/>
        </w:rPr>
        <w:t xml:space="preserve">et al.</w:t>
      </w:r>
      <w:r>
        <w:t xml:space="preserve"> </w:t>
      </w:r>
      <w:r>
        <w:t xml:space="preserve">2021 [2][4]):</w:t>
      </w:r>
    </w:p>
    <w:bookmarkStart w:id="56" w:name="organic-acids-and-platform-chemicals"/>
    <w:p>
      <w:pPr>
        <w:pStyle w:val="Heading3"/>
      </w:pPr>
      <w:r>
        <w:t xml:space="preserve">Organic Acids and Platform Chemicals</w:t>
      </w:r>
    </w:p>
    <w:p>
      <w:pPr>
        <w:pStyle w:val="FirstParagraph"/>
      </w:pPr>
      <w:r>
        <w:t xml:space="preserve">Organic acids are among the most natural products of acetate metabolism, since they often directly branch from the TCA or glyoxylate cycle. Several C₄ dicarboxylic acids have been produced from acetate at respectable yields.</w:t>
      </w:r>
      <w:r>
        <w:t xml:space="preserve"> </w:t>
      </w:r>
      <w:r>
        <w:rPr>
          <w:b/>
          <w:bCs/>
        </w:rPr>
        <w:t xml:space="preserve">Succinic acid</w:t>
      </w:r>
      <w:r>
        <w:t xml:space="preserve">, a key platform chemical (for polymers, solvents), can be made by an engineered</w:t>
      </w:r>
      <w:r>
        <w:t xml:space="preserve"> </w:t>
      </w:r>
      <w:r>
        <w:rPr>
          <w:i/>
          <w:iCs/>
        </w:rPr>
        <w:t xml:space="preserve">E. coli</w:t>
      </w:r>
      <w:r>
        <w:t xml:space="preserve"> </w:t>
      </w:r>
      <w:r>
        <w:t xml:space="preserve">that redirects acetyl-CoA through the glyoxylate shunt and part of the TCA. Niu</w:t>
      </w:r>
      <w:r>
        <w:t xml:space="preserve"> </w:t>
      </w:r>
      <w:r>
        <w:rPr>
          <w:i/>
          <w:iCs/>
        </w:rPr>
        <w:t xml:space="preserve">et al.</w:t>
      </w:r>
      <w:r>
        <w:t xml:space="preserve"> </w:t>
      </w:r>
      <w:r>
        <w:t xml:space="preserve">(2018) achieved ~30 mM succinate (~3.5 g/L) from acetate in batch culture using a strain with deletions in</w:t>
      </w:r>
      <w:r>
        <w:t xml:space="preserve"> </w:t>
      </w:r>
      <w:r>
        <w:rPr>
          <w:i/>
          <w:iCs/>
        </w:rPr>
        <w:t xml:space="preserve">sdhAB</w:t>
      </w:r>
      <w:r>
        <w:t xml:space="preserve">,</w:t>
      </w:r>
      <w:r>
        <w:t xml:space="preserve"> </w:t>
      </w:r>
      <w:r>
        <w:rPr>
          <w:i/>
          <w:iCs/>
        </w:rPr>
        <w:t xml:space="preserve">iclR</w:t>
      </w:r>
      <w:r>
        <w:t xml:space="preserve">, etc., and overexpressing</w:t>
      </w:r>
      <w:r>
        <w:t xml:space="preserve"> </w:t>
      </w:r>
      <w:r>
        <w:rPr>
          <w:i/>
          <w:iCs/>
        </w:rPr>
        <w:t xml:space="preserve">acs</w:t>
      </w:r>
      <w:r>
        <w:t xml:space="preserve"> </w:t>
      </w:r>
      <w:r>
        <w:t xml:space="preserve">and</w:t>
      </w:r>
      <w:r>
        <w:t xml:space="preserve"> </w:t>
      </w:r>
      <w:r>
        <w:rPr>
          <w:i/>
          <w:iCs/>
        </w:rPr>
        <w:t xml:space="preserve">gltA</w:t>
      </w:r>
      <w:r>
        <w:t xml:space="preserve"> </w:t>
      </w:r>
      <w:r>
        <w:t xml:space="preserve">(citrate synthase) to boost carbon assimilation [21]. Other groups have reached similar titers, and even higher succinate (~0.5 mol per mol acetate) by coupling acetate with formate as a reductant [36].</w:t>
      </w:r>
      <w:r>
        <w:t xml:space="preserve"> </w:t>
      </w:r>
      <w:r>
        <w:rPr>
          <w:b/>
          <w:bCs/>
        </w:rPr>
        <w:t xml:space="preserve">Itaconic acid</w:t>
      </w:r>
      <w:r>
        <w:t xml:space="preserve">, a C₅ dicarboxylic acid and biomass-derived polymer precursor, has also been produced from acetate. An</w:t>
      </w:r>
      <w:r>
        <w:t xml:space="preserve"> </w:t>
      </w:r>
      <w:r>
        <w:rPr>
          <w:i/>
          <w:iCs/>
        </w:rPr>
        <w:t xml:space="preserve">E. coli W</w:t>
      </w:r>
      <w:r>
        <w:t xml:space="preserve"> </w:t>
      </w:r>
      <w:r>
        <w:t xml:space="preserve">strain engineered with</w:t>
      </w:r>
      <w:r>
        <w:t xml:space="preserve"> </w:t>
      </w:r>
      <w:r>
        <w:rPr>
          <w:i/>
          <w:iCs/>
        </w:rPr>
        <w:t xml:space="preserve">Corynebacterium</w:t>
      </w:r>
      <w:r>
        <w:t xml:space="preserve"> </w:t>
      </w:r>
      <w:r>
        <w:rPr>
          <w:i/>
          <w:iCs/>
        </w:rPr>
        <w:t xml:space="preserve">cadA</w:t>
      </w:r>
      <w:r>
        <w:t xml:space="preserve"> </w:t>
      </w:r>
      <w:r>
        <w:t xml:space="preserve">(cis-aconitate decarboxylase) and made acid-tolerant yielded about 3.6 g/L itaconate in a fed-batch process (0.16 g product per g acetate)</w:t>
      </w:r>
      <w:hyperlink r:id="rId53">
        <w:r>
          <w:rPr>
            <w:rStyle w:val="Hyperlink"/>
          </w:rPr>
          <w:t xml:space="preserve">[28]</w:t>
        </w:r>
      </w:hyperlink>
      <w:hyperlink r:id="rId54">
        <w:r>
          <w:rPr>
            <w:rStyle w:val="Hyperlink"/>
          </w:rPr>
          <w:t xml:space="preserve">[29]</w:t>
        </w:r>
      </w:hyperlink>
      <w:r>
        <w:t xml:space="preserve">. These titers, while lower than sugar-based fermentations for the same acids, show that acetate can be funneled efficiently into the tricarboxylic acid pathway for specialty chemical production. Other acids reported from acetate include</w:t>
      </w:r>
      <w:r>
        <w:t xml:space="preserve"> </w:t>
      </w:r>
      <w:r>
        <w:rPr>
          <w:b/>
          <w:bCs/>
        </w:rPr>
        <w:t xml:space="preserve">glycolate</w:t>
      </w:r>
      <w:r>
        <w:t xml:space="preserve"> </w:t>
      </w:r>
      <w:r>
        <w:t xml:space="preserve">(C₂ hydroxyacid, via the glyoxylate pathway, ~2.7 g/L titer)</w:t>
      </w:r>
      <w:hyperlink r:id="rId55">
        <w:r>
          <w:rPr>
            <w:rStyle w:val="Hyperlink"/>
          </w:rPr>
          <w:t xml:space="preserve">[30]</w:t>
        </w:r>
      </w:hyperlink>
      <w:r>
        <w:t xml:space="preserve"> </w:t>
      </w:r>
      <w:r>
        <w:t xml:space="preserve">and</w:t>
      </w:r>
      <w:r>
        <w:t xml:space="preserve"> </w:t>
      </w:r>
      <w:r>
        <w:rPr>
          <w:b/>
          <w:bCs/>
        </w:rPr>
        <w:t xml:space="preserve">3-hydroxypropionate</w:t>
      </w:r>
      <w:r>
        <w:t xml:space="preserve"> </w:t>
      </w:r>
      <w:r>
        <w:t xml:space="preserve">(C₃ acid, though more often made from acetate by engineered bacteria using the propionyl-CoA pathway) [6]. Overall, organic acids are attractive targets because their synthesis fits well with acetate’s oxidation state and central metabolic routing.</w:t>
      </w:r>
    </w:p>
    <w:bookmarkEnd w:id="56"/>
    <w:bookmarkStart w:id="61" w:name="fuels-and-solvents-alcohols-and-polyols"/>
    <w:p>
      <w:pPr>
        <w:pStyle w:val="Heading3"/>
      </w:pPr>
      <w:r>
        <w:t xml:space="preserve">Fuels and Solvents (Alcohols and Polyols)</w:t>
      </w:r>
    </w:p>
    <w:p>
      <w:pPr>
        <w:pStyle w:val="FirstParagraph"/>
      </w:pPr>
      <w:r>
        <w:t xml:space="preserve">Producing highly reduced liquids like fuels from acetate is challenging (due to redox constraints discussed earlier), but nonetheless several biofuel molecules have been demonstrated at proof-of-concept.</w:t>
      </w:r>
      <w:r>
        <w:t xml:space="preserve"> </w:t>
      </w:r>
      <w:r>
        <w:rPr>
          <w:b/>
          <w:bCs/>
        </w:rPr>
        <w:t xml:space="preserve">Isobutanol</w:t>
      </w:r>
      <w:r>
        <w:t xml:space="preserve">, a branched C₄ alcohol considered a next-gen biofuel, has been produced from acetate by engineered</w:t>
      </w:r>
      <w:r>
        <w:t xml:space="preserve"> </w:t>
      </w:r>
      <w:r>
        <w:rPr>
          <w:i/>
          <w:iCs/>
        </w:rPr>
        <w:t xml:space="preserve">E. coli</w:t>
      </w:r>
      <w:r>
        <w:t xml:space="preserve">. In one approach, an</w:t>
      </w:r>
      <w:r>
        <w:t xml:space="preserve"> </w:t>
      </w:r>
      <w:r>
        <w:rPr>
          <w:i/>
          <w:iCs/>
        </w:rPr>
        <w:t xml:space="preserve">E. coli</w:t>
      </w:r>
      <w:r>
        <w:t xml:space="preserve"> </w:t>
      </w:r>
      <w:r>
        <w:t xml:space="preserve">strain was equipped with the keto-acid pathway for isobutanol (overexpressing AlsS, IlvC/IlvD, Kivd, and Adh) and additionally engineered to enhance acetyl-CoA supply (with</w:t>
      </w:r>
      <w:r>
        <w:t xml:space="preserve"> </w:t>
      </w:r>
      <w:r>
        <w:rPr>
          <w:i/>
          <w:iCs/>
        </w:rPr>
        <w:t xml:space="preserve">acs</w:t>
      </w:r>
      <w:r>
        <w:t xml:space="preserve"> </w:t>
      </w:r>
      <w:r>
        <w:t xml:space="preserve">overexpression and anaplerotic enzymes)</w:t>
      </w:r>
      <w:hyperlink r:id="rId57">
        <w:r>
          <w:rPr>
            <w:rStyle w:val="Hyperlink"/>
          </w:rPr>
          <w:t xml:space="preserve">[31]</w:t>
        </w:r>
      </w:hyperlink>
      <w:hyperlink r:id="rId58">
        <w:r>
          <w:rPr>
            <w:rStyle w:val="Hyperlink"/>
          </w:rPr>
          <w:t xml:space="preserve">[32]</w:t>
        </w:r>
      </w:hyperlink>
      <w:r>
        <w:t xml:space="preserve">. The titers reached were modest (~0.15 g/L isobutanol in batch) due to the strong reducing power requirement (isobutanol is highly reduced relative to acetate). Another study used</w:t>
      </w:r>
      <w:r>
        <w:t xml:space="preserve"> </w:t>
      </w:r>
      <w:r>
        <w:rPr>
          <w:i/>
          <w:iCs/>
        </w:rPr>
        <w:t xml:space="preserve">E. coli</w:t>
      </w:r>
      <w:r>
        <w:t xml:space="preserve"> </w:t>
      </w:r>
      <w:r>
        <w:t xml:space="preserve">with</w:t>
      </w:r>
      <w:r>
        <w:t xml:space="preserve"> </w:t>
      </w:r>
      <w:r>
        <w:rPr>
          <w:i/>
          <w:iCs/>
        </w:rPr>
        <w:t xml:space="preserve">acs</w:t>
      </w:r>
      <w:r>
        <w:t xml:space="preserve"> </w:t>
      </w:r>
      <w:r>
        <w:t xml:space="preserve">and a formate dehydrogenase, co-feeding acetate and formate, which improved isobutanol yield to ~0.05 g/g (vs. ~0.03 g/g without formate) by supplying extra NADH [36][46].</w:t>
      </w:r>
      <w:r>
        <w:t xml:space="preserve"> </w:t>
      </w:r>
      <w:r>
        <w:rPr>
          <w:b/>
          <w:bCs/>
        </w:rPr>
        <w:t xml:space="preserve">Ethanol</w:t>
      </w:r>
      <w:r>
        <w:t xml:space="preserve"> </w:t>
      </w:r>
      <w:r>
        <w:t xml:space="preserve">itself can be produced from acetate via acetyl-CoA reduction, though this is somewhat paradoxical (using a non-food feedstock to make a biofuel that is traditionally made from food). A more interesting case is</w:t>
      </w:r>
      <w:r>
        <w:t xml:space="preserve"> </w:t>
      </w:r>
      <w:r>
        <w:rPr>
          <w:b/>
          <w:bCs/>
        </w:rPr>
        <w:t xml:space="preserve">2,3-butanediol (2,3-BDO)</w:t>
      </w:r>
      <w:r>
        <w:t xml:space="preserve"> </w:t>
      </w:r>
      <w:r>
        <w:t xml:space="preserve">and its co-product acetoin. Novak</w:t>
      </w:r>
      <w:r>
        <w:t xml:space="preserve"> </w:t>
      </w:r>
      <w:r>
        <w:rPr>
          <w:i/>
          <w:iCs/>
        </w:rPr>
        <w:t xml:space="preserve">et al.</w:t>
      </w:r>
      <w:r>
        <w:t xml:space="preserve"> </w:t>
      </w:r>
      <w:r>
        <w:t xml:space="preserve">(2020) engineered</w:t>
      </w:r>
      <w:r>
        <w:t xml:space="preserve"> </w:t>
      </w:r>
      <w:r>
        <w:rPr>
          <w:i/>
          <w:iCs/>
        </w:rPr>
        <w:t xml:space="preserve">E. coli W</w:t>
      </w:r>
      <w:r>
        <w:t xml:space="preserve"> </w:t>
      </w:r>
      <w:r>
        <w:t xml:space="preserve">to produce 2,3-BDO from acetate by introducing the</w:t>
      </w:r>
      <w:r>
        <w:t xml:space="preserve"> </w:t>
      </w:r>
      <w:r>
        <w:rPr>
          <w:i/>
          <w:iCs/>
        </w:rPr>
        <w:t xml:space="preserve">budABC</w:t>
      </w:r>
      <w:r>
        <w:t xml:space="preserve"> </w:t>
      </w:r>
      <w:r>
        <w:t xml:space="preserve">pathway from</w:t>
      </w:r>
      <w:r>
        <w:t xml:space="preserve"> </w:t>
      </w:r>
      <w:r>
        <w:rPr>
          <w:i/>
          <w:iCs/>
        </w:rPr>
        <w:t xml:space="preserve">Enterobacter</w:t>
      </w:r>
      <w:r>
        <w:t xml:space="preserve"> </w:t>
      </w:r>
      <w:r>
        <w:t xml:space="preserve">and deleting competing routes. In a fed-batch process, they obtained ~1.2 g/L of 2,3-BDO + acetoin from acetate (0.09 g/g yield)</w:t>
      </w:r>
      <w:hyperlink r:id="rId59">
        <w:r>
          <w:rPr>
            <w:rStyle w:val="Hyperlink"/>
          </w:rPr>
          <w:t xml:space="preserve">[33]</w:t>
        </w:r>
      </w:hyperlink>
      <w:hyperlink r:id="rId60">
        <w:r>
          <w:rPr>
            <w:rStyle w:val="Hyperlink"/>
          </w:rPr>
          <w:t xml:space="preserve">[34]</w:t>
        </w:r>
      </w:hyperlink>
      <w:r>
        <w:t xml:space="preserve">. While these yields are lower than from sugar substrates, they provide a foundation for improvement. The relatively oxidized nature of these products (2,3-BDO and acetoin) makes them more achievable from acetate than fully reduced compounds. Indeed, few studies have reported long-chain alkane or fatty acid ester biosynthesis directly from acetate – such highly reduced fuel molecules likely require additional reducing inputs or a cofeeding strategy. Future research is exploring whether</w:t>
      </w:r>
      <w:r>
        <w:t xml:space="preserve"> </w:t>
      </w:r>
      <w:r>
        <w:rPr>
          <w:i/>
          <w:iCs/>
        </w:rPr>
        <w:t xml:space="preserve">acetate-fed bioprocesses</w:t>
      </w:r>
      <w:r>
        <w:t xml:space="preserve"> </w:t>
      </w:r>
      <w:r>
        <w:t xml:space="preserve">can be coupled with electro-bio hybrid systems (e.g. supplying reducing equivalents via formate or H₂) to produce drop-in fuels.</w:t>
      </w:r>
    </w:p>
    <w:bookmarkEnd w:id="61"/>
    <w:bookmarkStart w:id="65" w:name="isoprenoids-and-aromatics"/>
    <w:p>
      <w:pPr>
        <w:pStyle w:val="Heading3"/>
      </w:pPr>
      <w:r>
        <w:t xml:space="preserve">Isoprenoids and Aromatics</w:t>
      </w:r>
    </w:p>
    <w:p>
      <w:pPr>
        <w:pStyle w:val="FirstParagraph"/>
      </w:pPr>
      <w:r>
        <w:t xml:space="preserve">Isoprenoids (terpenoids) are a large class of compounds (including pharmaceuticals, fragrances, and biofuels like bisabolene) derived from acetyl-CoA via the mevalonate or MEP (methylerythritol phosphate) pathways. Acetate provides an excellent precursor for isoprenoid synthesis because two acetyl-CoA condense to form acetoacetyl-CoA, the first step toward mevalonate. Researchers have leveraged this by producing</w:t>
      </w:r>
      <w:r>
        <w:t xml:space="preserve"> </w:t>
      </w:r>
      <w:r>
        <w:rPr>
          <w:b/>
          <w:bCs/>
        </w:rPr>
        <w:t xml:space="preserve">mevalonate</w:t>
      </w:r>
      <w:r>
        <w:t xml:space="preserve"> </w:t>
      </w:r>
      <w:r>
        <w:t xml:space="preserve">itself from acetate – an</w:t>
      </w:r>
      <w:r>
        <w:t xml:space="preserve"> </w:t>
      </w:r>
      <w:r>
        <w:rPr>
          <w:i/>
          <w:iCs/>
        </w:rPr>
        <w:t xml:space="preserve">E. coli</w:t>
      </w:r>
      <w:r>
        <w:t xml:space="preserve"> </w:t>
      </w:r>
      <w:r>
        <w:t xml:space="preserve">expressing the heterologous mevalonate pathway achieved ~1.1 g/L mevalonate in fed-batch, by overexpressing</w:t>
      </w:r>
      <w:r>
        <w:t xml:space="preserve"> </w:t>
      </w:r>
      <w:r>
        <w:rPr>
          <w:i/>
          <w:iCs/>
        </w:rPr>
        <w:t xml:space="preserve">acs</w:t>
      </w:r>
      <w:r>
        <w:t xml:space="preserve"> </w:t>
      </w:r>
      <w:r>
        <w:t xml:space="preserve">and two key enzymes (mvaE, mvaS from</w:t>
      </w:r>
      <w:r>
        <w:t xml:space="preserve"> </w:t>
      </w:r>
      <w:r>
        <w:rPr>
          <w:i/>
          <w:iCs/>
        </w:rPr>
        <w:t xml:space="preserve">Enterococcus</w:t>
      </w:r>
      <w:r>
        <w:t xml:space="preserve">)</w:t>
      </w:r>
      <w:hyperlink r:id="rId62">
        <w:r>
          <w:rPr>
            <w:rStyle w:val="Hyperlink"/>
          </w:rPr>
          <w:t xml:space="preserve">[35]</w:t>
        </w:r>
      </w:hyperlink>
      <w:r>
        <w:t xml:space="preserve">. This titer (~0.3 g product per g acetate) was a substantial proof of concept for acetyl-CoA-intensive pathways [44]. Building on that, Zhou</w:t>
      </w:r>
      <w:r>
        <w:t xml:space="preserve"> </w:t>
      </w:r>
      <w:r>
        <w:rPr>
          <w:i/>
          <w:iCs/>
        </w:rPr>
        <w:t xml:space="preserve">et al.</w:t>
      </w:r>
      <w:r>
        <w:t xml:space="preserve"> </w:t>
      </w:r>
      <w:r>
        <w:t xml:space="preserve">(2023) recently constructed an</w:t>
      </w:r>
      <w:r>
        <w:t xml:space="preserve"> </w:t>
      </w:r>
      <w:r>
        <w:rPr>
          <w:i/>
          <w:iCs/>
        </w:rPr>
        <w:t xml:space="preserve">E. coli</w:t>
      </w:r>
      <w:r>
        <w:t xml:space="preserve"> </w:t>
      </w:r>
      <w:r>
        <w:t xml:space="preserve">that produces the sesquiterpene</w:t>
      </w:r>
      <w:r>
        <w:t xml:space="preserve"> </w:t>
      </w:r>
      <w:r>
        <w:rPr>
          <w:b/>
          <w:bCs/>
        </w:rPr>
        <w:t xml:space="preserve">β-caryophyllene</w:t>
      </w:r>
      <w:r>
        <w:t xml:space="preserve"> </w:t>
      </w:r>
      <w:r>
        <w:t xml:space="preserve">(C₁₅ hydrocarbon) from acetate, by assembling a modular mevalonate pathway (from yeast and bacteria genes) and a plant terpene synthase. They obtained ~1.05 g/L β-caryophyllene in a fed-batch with acetate, though yield was low (0.02 g/g)</w:t>
      </w:r>
      <w:hyperlink r:id="rId63">
        <w:r>
          <w:rPr>
            <w:rStyle w:val="Hyperlink"/>
          </w:rPr>
          <w:t xml:space="preserve">[36]</w:t>
        </w:r>
      </w:hyperlink>
      <w:hyperlink r:id="rId64">
        <w:r>
          <w:rPr>
            <w:rStyle w:val="Hyperlink"/>
          </w:rPr>
          <w:t xml:space="preserve">[37]</w:t>
        </w:r>
      </w:hyperlink>
      <w:r>
        <w:t xml:space="preserve">. This demonstrated that even complex multistep products can, with heavy engineering, be derived from acetate. Another group showed</w:t>
      </w:r>
      <w:r>
        <w:t xml:space="preserve"> </w:t>
      </w:r>
      <w:r>
        <w:rPr>
          <w:i/>
          <w:iCs/>
        </w:rPr>
        <w:t xml:space="preserve">E. coli</w:t>
      </w:r>
      <w:r>
        <w:t xml:space="preserve"> </w:t>
      </w:r>
      <w:r>
        <w:t xml:space="preserve">can produce</w:t>
      </w:r>
      <w:r>
        <w:t xml:space="preserve"> </w:t>
      </w:r>
      <w:r>
        <w:rPr>
          <w:b/>
          <w:bCs/>
        </w:rPr>
        <w:t xml:space="preserve">lycopene</w:t>
      </w:r>
      <w:r>
        <w:t xml:space="preserve"> </w:t>
      </w:r>
      <w:r>
        <w:t xml:space="preserve">(C₄₀ carotenoid) from acetate when both the MEP pathway and glycolytic flux are tuned to balance NADPH use [40]. Beyond terpenes,</w:t>
      </w:r>
      <w:r>
        <w:t xml:space="preserve"> </w:t>
      </w:r>
      <w:r>
        <w:rPr>
          <w:b/>
          <w:bCs/>
        </w:rPr>
        <w:t xml:space="preserve">aromatic compounds</w:t>
      </w:r>
      <w:r>
        <w:t xml:space="preserve"> </w:t>
      </w:r>
      <w:r>
        <w:t xml:space="preserve">(derived from the shikimate pathway) could theoretically be produced from acetate, but this is challenging since the shikimate precursors come from the sugar-phosphate route. There has been more focus on terpene and polyisoprene products where acetyl-CoA supply is the main driver. With improving strains, one can envision acetate-based production of high-value isoprenoids like nutraceuticals (e.g. astaxanthin, cannabinoids) or pharma precursors, especially when coupling to renewable acetate could certify them as fully bio-based.</w:t>
      </w:r>
    </w:p>
    <w:bookmarkEnd w:id="65"/>
    <w:bookmarkStart w:id="68" w:name="biopolymers-and-materials"/>
    <w:p>
      <w:pPr>
        <w:pStyle w:val="Heading3"/>
      </w:pPr>
      <w:r>
        <w:t xml:space="preserve">Biopolymers and Materials</w:t>
      </w:r>
    </w:p>
    <w:p>
      <w:pPr>
        <w:pStyle w:val="FirstParagraph"/>
      </w:pPr>
      <w:r>
        <w:t xml:space="preserve">Biopolymer production from acetate has attracted interest, particularly for polyhydroxyalkanoates (PHAs), which are microbial polyesters used as biodegradable plastics. PHAs naturally accumulate from acetyl-CoA, so feeding acetate (which directly increases acetyl-CoA availability) can be advantageous.</w:t>
      </w:r>
      <w:r>
        <w:t xml:space="preserve"> </w:t>
      </w:r>
      <w:r>
        <w:rPr>
          <w:b/>
          <w:bCs/>
        </w:rPr>
        <w:t xml:space="preserve">Poly-3-hydroxybutyrate (P3HB)</w:t>
      </w:r>
      <w:r>
        <w:t xml:space="preserve">, the simplest PHA, has been produced in</w:t>
      </w:r>
      <w:r>
        <w:t xml:space="preserve"> </w:t>
      </w:r>
      <w:r>
        <w:rPr>
          <w:i/>
          <w:iCs/>
        </w:rPr>
        <w:t xml:space="preserve">E. coli</w:t>
      </w:r>
      <w:r>
        <w:t xml:space="preserve"> </w:t>
      </w:r>
      <w:r>
        <w:t xml:space="preserve">from acetate by introducing the PHA synthase pathway (</w:t>
      </w:r>
      <w:r>
        <w:rPr>
          <w:i/>
          <w:iCs/>
        </w:rPr>
        <w:t xml:space="preserve">phaABC</w:t>
      </w:r>
      <w:r>
        <w:t xml:space="preserve"> </w:t>
      </w:r>
      <w:r>
        <w:t xml:space="preserve">from</w:t>
      </w:r>
      <w:r>
        <w:t xml:space="preserve"> </w:t>
      </w:r>
      <w:r>
        <w:rPr>
          <w:i/>
          <w:iCs/>
        </w:rPr>
        <w:t xml:space="preserve">Cupriavidus necator</w:t>
      </w:r>
      <w:r>
        <w:t xml:space="preserve">) and augmenting acetyl-CoA supply. One study achieved ~1.3 g/L of PHB in cell biomass from acetate (0.25 g PHB per g acetate) by overexpressing</w:t>
      </w:r>
      <w:r>
        <w:t xml:space="preserve"> </w:t>
      </w:r>
      <w:r>
        <w:rPr>
          <w:i/>
          <w:iCs/>
        </w:rPr>
        <w:t xml:space="preserve">acs</w:t>
      </w:r>
      <w:r>
        <w:t xml:space="preserve"> </w:t>
      </w:r>
      <w:r>
        <w:t xml:space="preserve">together with the PHB pathway, plus knocking out</w:t>
      </w:r>
      <w:r>
        <w:t xml:space="preserve"> </w:t>
      </w:r>
      <w:r>
        <w:rPr>
          <w:i/>
          <w:iCs/>
        </w:rPr>
        <w:t xml:space="preserve">endA</w:t>
      </w:r>
      <w:r>
        <w:t xml:space="preserve">/</w:t>
      </w:r>
      <w:r>
        <w:rPr>
          <w:i/>
          <w:iCs/>
        </w:rPr>
        <w:t xml:space="preserve">recA</w:t>
      </w:r>
      <w:r>
        <w:t xml:space="preserve"> </w:t>
      </w:r>
      <w:r>
        <w:t xml:space="preserve">to stabilize plasmids</w:t>
      </w:r>
      <w:hyperlink r:id="rId66">
        <w:r>
          <w:rPr>
            <w:rStyle w:val="Hyperlink"/>
          </w:rPr>
          <w:t xml:space="preserve">[38]</w:t>
        </w:r>
      </w:hyperlink>
      <w:r>
        <w:t xml:space="preserve">. This cell-associated polymer illustrates how acetate can be funneled into storage materials. Similarly, a pathway to</w:t>
      </w:r>
      <w:r>
        <w:t xml:space="preserve"> </w:t>
      </w:r>
      <w:r>
        <w:rPr>
          <w:b/>
          <w:bCs/>
        </w:rPr>
        <w:t xml:space="preserve">3-hydroxybutyric acid</w:t>
      </w:r>
      <w:r>
        <w:t xml:space="preserve"> </w:t>
      </w:r>
      <w:r>
        <w:t xml:space="preserve">(the monomer of PHB) was constructed in</w:t>
      </w:r>
      <w:r>
        <w:t xml:space="preserve"> </w:t>
      </w:r>
      <w:r>
        <w:rPr>
          <w:i/>
          <w:iCs/>
        </w:rPr>
        <w:t xml:space="preserve">E. coli</w:t>
      </w:r>
      <w:r>
        <w:t xml:space="preserve"> </w:t>
      </w:r>
      <w:r>
        <w:t xml:space="preserve">(expressing an</w:t>
      </w:r>
      <w:r>
        <w:t xml:space="preserve"> </w:t>
      </w:r>
      <w:r>
        <w:rPr>
          <w:i/>
          <w:iCs/>
        </w:rPr>
        <w:t xml:space="preserve">R. eutropha</w:t>
      </w:r>
      <w:r>
        <w:t xml:space="preserve"> </w:t>
      </w:r>
      <w:r>
        <w:t xml:space="preserve">thiolase and reductase) and yielded ~0.86 g/L of (R)-3HB from acetate</w:t>
      </w:r>
      <w:hyperlink r:id="rId67">
        <w:r>
          <w:rPr>
            <w:rStyle w:val="Hyperlink"/>
          </w:rPr>
          <w:t xml:space="preserve">[39]</w:t>
        </w:r>
      </w:hyperlink>
      <w:r>
        <w:t xml:space="preserve">. This is notable because it shows the integration of an autotroph-derived pathway with acetate feeding, and the product could be polymerized or used as monomer. Beyond PHAs, other materials like</w:t>
      </w:r>
      <w:r>
        <w:t xml:space="preserve"> </w:t>
      </w:r>
      <w:r>
        <w:rPr>
          <w:b/>
          <w:bCs/>
        </w:rPr>
        <w:t xml:space="preserve">polyamide precursors</w:t>
      </w:r>
      <w:r>
        <w:t xml:space="preserve"> </w:t>
      </w:r>
      <w:r>
        <w:t xml:space="preserve">or</w:t>
      </w:r>
      <w:r>
        <w:t xml:space="preserve"> </w:t>
      </w:r>
      <w:r>
        <w:rPr>
          <w:b/>
          <w:bCs/>
        </w:rPr>
        <w:t xml:space="preserve">polyketides</w:t>
      </w:r>
      <w:r>
        <w:t xml:space="preserve"> </w:t>
      </w:r>
      <w:r>
        <w:t xml:space="preserve">could be considered for acetate-driven production, though not many have been reported yet. A unique example of a material-oriented product is</w:t>
      </w:r>
      <w:r>
        <w:t xml:space="preserve"> </w:t>
      </w:r>
      <w:r>
        <w:rPr>
          <w:b/>
          <w:bCs/>
        </w:rPr>
        <w:t xml:space="preserve">diols</w:t>
      </w:r>
      <w:r>
        <w:t xml:space="preserve">: for instance, engineering</w:t>
      </w:r>
      <w:r>
        <w:t xml:space="preserve"> </w:t>
      </w:r>
      <w:r>
        <w:rPr>
          <w:i/>
          <w:iCs/>
        </w:rPr>
        <w:t xml:space="preserve">E. coli</w:t>
      </w:r>
      <w:r>
        <w:t xml:space="preserve"> </w:t>
      </w:r>
      <w:r>
        <w:t xml:space="preserve">to produce 1,4-butanediol (a polymer monomer) from acetate has been attempted by coupling parts of the succinate pathway with reduction steps, though with limited success so far due to redox issues. Generally, biopolymer and material precursor production from acetate is still emerging, but it holds promise given acetate’s conversion to acetyl-CoA (a building-block for many polymers) is straightforward. As microbial strains become more efficient in storing carbon from acetate, we may see processes like single-cell protein (biomass as a product) or bioplastics where</w:t>
      </w:r>
      <w:r>
        <w:t xml:space="preserve"> </w:t>
      </w:r>
      <w:r>
        <w:rPr>
          <w:i/>
          <w:iCs/>
        </w:rPr>
        <w:t xml:space="preserve">all</w:t>
      </w:r>
      <w:r>
        <w:t xml:space="preserve"> </w:t>
      </w:r>
      <w:r>
        <w:t xml:space="preserve">the cell mass or polymer is essentially derived from an acetate feedstock.</w:t>
      </w:r>
    </w:p>
    <w:bookmarkEnd w:id="68"/>
    <w:bookmarkStart w:id="69" w:name="proteins-and-biomass"/>
    <w:p>
      <w:pPr>
        <w:pStyle w:val="Heading3"/>
      </w:pPr>
      <w:r>
        <w:t xml:space="preserve">Proteins and Biomass</w:t>
      </w:r>
    </w:p>
    <w:p>
      <w:pPr>
        <w:pStyle w:val="FirstParagraph"/>
      </w:pPr>
      <w:r>
        <w:t xml:space="preserve">Using acetate to produce recombinant proteins or microbial biomass (for food/feed) is less common than chemicals, but it has been explored. The advantage would be to avoid using sugars to grow the production host, thereby lowering cost and avoiding feed-food competition in protein production (e.g. enzymes, nutraceutical proteins). One study expressed a sweet-tasting protein (monellin derivative MNEI) in</w:t>
      </w:r>
      <w:r>
        <w:t xml:space="preserve"> </w:t>
      </w:r>
      <w:r>
        <w:rPr>
          <w:i/>
          <w:iCs/>
        </w:rPr>
        <w:t xml:space="preserve">E. coli</w:t>
      </w:r>
      <w:r>
        <w:t xml:space="preserve"> </w:t>
      </w:r>
      <w:r>
        <w:t xml:space="preserve">using acetate as the carbon source, achieving high purity (&gt;99%) of the product [59]. The growth and protein yield were lower than on glucose, but this demonstrated feasibility. Single-cell protein (biomass for feed) production on acetate is conceptually attractive: acetic acid can be made from methane or CO₂ and then used to cultivate protein-rich microbes (analogous to the concept of "methane-to-protein" or "power-to-protein"). Some companies and research groups are investigating yeast or fungi that can grow on acetate or ethanol to create sustainable protein ingredients. For example,</w:t>
      </w:r>
      <w:r>
        <w:t xml:space="preserve"> </w:t>
      </w:r>
      <w:r>
        <w:rPr>
          <w:i/>
          <w:iCs/>
        </w:rPr>
        <w:t xml:space="preserve">Yarrowia lipolytica</w:t>
      </w:r>
      <w:r>
        <w:t xml:space="preserve"> </w:t>
      </w:r>
      <w:r>
        <w:t xml:space="preserve">(an oleaginous yeast often used for SCO – single cell oil) can grow on acetate and could be directed to accumulate protein or oil for feed uses [4]. However, issues of acetate inhibition and lower growth rates must be overcome. If successful, this approach could yield high-protein biomass without agricultural feed inputs, an attractive proposition for circular food systems.</w:t>
      </w:r>
    </w:p>
    <w:p>
      <w:pPr>
        <w:pStyle w:val="BodyText"/>
      </w:pPr>
      <w:r>
        <w:t xml:space="preserve">In all these product classes,</w:t>
      </w:r>
      <w:r>
        <w:t xml:space="preserve"> </w:t>
      </w:r>
      <w:r>
        <w:rPr>
          <w:b/>
          <w:bCs/>
        </w:rPr>
        <w:t xml:space="preserve">publicly available datasets and studies</w:t>
      </w:r>
      <w:r>
        <w:t xml:space="preserve"> </w:t>
      </w:r>
      <w:r>
        <w:t xml:space="preserve">provide a growing repository of fermentation performance on acetate. Published yields, rates, and titers (often summarized in review tables) help identify the gaps to commercial viability. For instance, many of the above examples report yields well below theoretical maximum, indicating room for improvement. Nevertheless, the diversity of products obtained so far attests to acetate’s potential as a</w:t>
      </w:r>
      <w:r>
        <w:t xml:space="preserve"> </w:t>
      </w:r>
      <w:r>
        <w:rPr>
          <w:i/>
          <w:iCs/>
        </w:rPr>
        <w:t xml:space="preserve">versatile feedstock</w:t>
      </w:r>
      <w:r>
        <w:t xml:space="preserve">. With continued strain development and process optimization, one can envision dedicated biorefineries where acetate (from waste or CO₂) is converted by tailored microbes into a portfolio of chemicals and materials.</w:t>
      </w:r>
    </w:p>
    <w:bookmarkEnd w:id="69"/>
    <w:bookmarkEnd w:id="70"/>
    <w:bookmarkStart w:id="71" w:name="challenges-and-knowledge-gaps"/>
    <w:p>
      <w:pPr>
        <w:pStyle w:val="Heading2"/>
      </w:pPr>
      <w:r>
        <w:t xml:space="preserve">Challenges and Knowledge Gaps</w:t>
      </w:r>
    </w:p>
    <w:p>
      <w:pPr>
        <w:pStyle w:val="FirstParagraph"/>
      </w:pPr>
      <w:r>
        <w:t xml:space="preserve">While the concept of using acetate as an industrial feedstock is compelling, several challenges must be addressed to make it economically and technically feasible at scale. We highlight some of the critical issues and unresolved questions:</w:t>
      </w:r>
    </w:p>
    <w:p>
      <w:pPr>
        <w:numPr>
          <w:ilvl w:val="0"/>
          <w:numId w:val="1003"/>
        </w:numPr>
      </w:pPr>
      <w:r>
        <w:rPr>
          <w:b/>
          <w:bCs/>
        </w:rPr>
        <w:t xml:space="preserve">Substrate Inhibition and Process Design:</w:t>
      </w:r>
      <w:r>
        <w:t xml:space="preserve"> </w:t>
      </w:r>
      <w:r>
        <w:t xml:space="preserve">As discussed, high concentrations of acetate are inhibitory to many microbes. This poses challenges for reactor design and operation. In a practical process, feeding strategies must keep acetate below toxic levels – often requiring fed-batch operation or continuous cultures with careful control. This is more complex than typical batch glucose fermentations. Moreover, acetic acid is corrosive; handling concentrated acid may demand special materials. One knowledge gap is the exact mechanisms of acetate toxicity: it likely involves anion accumulation, anion uncoupling of proton gradients, and metabolic acidification</w:t>
      </w:r>
      <w:hyperlink r:id="rId50">
        <w:r>
          <w:rPr>
            <w:rStyle w:val="Hyperlink"/>
          </w:rPr>
          <w:t xml:space="preserve">[26]</w:t>
        </w:r>
      </w:hyperlink>
      <w:r>
        <w:t xml:space="preserve">, but the relative contributions are not fully understood. Understanding how different organisms experience acetate stress could inform engineering of more resilient production strains (e.g. via global transcriptional analysis [31] or genome-wide knockout studies). Efforts to evolve or engineer</w:t>
      </w:r>
      <w:r>
        <w:t xml:space="preserve"> </w:t>
      </w:r>
      <w:r>
        <w:rPr>
          <w:b/>
          <w:bCs/>
        </w:rPr>
        <w:t xml:space="preserve">acetate-hypertolerant strains</w:t>
      </w:r>
      <w:r>
        <w:t xml:space="preserve"> </w:t>
      </w:r>
      <w:r>
        <w:t xml:space="preserve">need to be expanded beyond</w:t>
      </w:r>
      <w:r>
        <w:t xml:space="preserve"> </w:t>
      </w:r>
      <w:r>
        <w:rPr>
          <w:i/>
          <w:iCs/>
        </w:rPr>
        <w:t xml:space="preserve">E. coli</w:t>
      </w:r>
      <w:r>
        <w:t xml:space="preserve"> </w:t>
      </w:r>
      <w:r>
        <w:t xml:space="preserve">to industrial yeasts and other bacteria, as tolerance may be the key to higher productivity. From a process standpoint, there is interest in developing</w:t>
      </w:r>
      <w:r>
        <w:t xml:space="preserve"> </w:t>
      </w:r>
      <w:r>
        <w:rPr>
          <w:b/>
          <w:bCs/>
        </w:rPr>
        <w:t xml:space="preserve">in situ acetate removal or detoxification techniques</w:t>
      </w:r>
      <w:r>
        <w:t xml:space="preserve"> </w:t>
      </w:r>
      <w:r>
        <w:t xml:space="preserve">(analogous to how ethanol is removed by gas stripping in some fermentations) to allow cells to see a lower local acetate concentration. Membrane bioreactors or cell immobilization might also mitigate inhibition. These process innovations are still at early stages.</w:t>
      </w:r>
    </w:p>
    <w:p>
      <w:pPr>
        <w:numPr>
          <w:ilvl w:val="0"/>
          <w:numId w:val="1003"/>
        </w:numPr>
      </w:pPr>
      <w:r>
        <w:rPr>
          <w:b/>
          <w:bCs/>
        </w:rPr>
        <w:t xml:space="preserve">Metabolic Efficiency and Yield:</w:t>
      </w:r>
      <w:r>
        <w:t xml:space="preserve"> </w:t>
      </w:r>
      <w:r>
        <w:t xml:space="preserve">Acetate’s utilization entails inherent metabolic penalties (ATP cost for activation, no substrate-level phosphorylation, etc.), leading to lower cell yields and potentially lower product yields compared to sugar substrates. One consequence is that a larger fraction of carbon may be burned for maintenance energy when growing on acetate. This can reduce the fraction of carbon ending up in product. Theoretical yield analysis shows that for highly reduced products, the maximal carbon yield from acetate can be significantly lower than from glucose [3]. A current research gap is whether we can reroute metabolism to improve the bioenergetics. For example, can we engineer a route for acetate assimilation that</w:t>
      </w:r>
      <w:r>
        <w:t xml:space="preserve"> </w:t>
      </w:r>
      <w:r>
        <w:rPr>
          <w:i/>
          <w:iCs/>
        </w:rPr>
        <w:t xml:space="preserve">generates</w:t>
      </w:r>
      <w:r>
        <w:t xml:space="preserve"> </w:t>
      </w:r>
      <w:r>
        <w:t xml:space="preserve">ATP or reducing power? Some synthetic biology proposals involve coupling acetate uptake with other exergonic reactions (like using pyrophosphate-driven cycles). Another aspect is</w:t>
      </w:r>
      <w:r>
        <w:t xml:space="preserve"> </w:t>
      </w:r>
      <w:r>
        <w:rPr>
          <w:b/>
          <w:bCs/>
        </w:rPr>
        <w:t xml:space="preserve">co-feeding strategies</w:t>
      </w:r>
      <w:r>
        <w:t xml:space="preserve">: adding a small amount of a more reduced co-substrate (formate, methanol, hydrogen via knallgas bacteria, etc.) to supply extra energy or reductant while acetate provides the carbon backbone. The optimal balancing of co-substrates to maximize yield is not fully known and is an active area for research (including dynamic feeding control using real-time feedback). Thus, a challenge is to achieve yields close to theoretical and not be forced to waste too much acetate in respiration. Advancements in metabolic modeling (e.g. using 13C flux analysis on acetate-grown cells) could help identify where carbon is lost and how to channel more into product.</w:t>
      </w:r>
    </w:p>
    <w:p>
      <w:pPr>
        <w:numPr>
          <w:ilvl w:val="0"/>
          <w:numId w:val="1003"/>
        </w:numPr>
      </w:pPr>
      <w:r>
        <w:rPr>
          <w:b/>
          <w:bCs/>
        </w:rPr>
        <w:t xml:space="preserve">Broadening Host Range and Pathway Integration:</w:t>
      </w:r>
      <w:r>
        <w:t xml:space="preserve"> </w:t>
      </w:r>
      <w:r>
        <w:t xml:space="preserve">Most successes in acetate-based production have been in</w:t>
      </w:r>
      <w:r>
        <w:t xml:space="preserve"> </w:t>
      </w:r>
      <w:r>
        <w:rPr>
          <w:i/>
          <w:iCs/>
        </w:rPr>
        <w:t xml:space="preserve">E. coli</w:t>
      </w:r>
      <w:r>
        <w:t xml:space="preserve">. Yet</w:t>
      </w:r>
      <w:r>
        <w:t xml:space="preserve"> </w:t>
      </w:r>
      <w:r>
        <w:rPr>
          <w:i/>
          <w:iCs/>
        </w:rPr>
        <w:t xml:space="preserve">E. coli</w:t>
      </w:r>
      <w:r>
        <w:t xml:space="preserve"> </w:t>
      </w:r>
      <w:r>
        <w:t xml:space="preserve">may not always be the best host for a given product (for reasons of product tolerance, secretion ability, post-translational modifications, regulatory approval, etc.). We need to expand the host range capable of using acetate efficiently. Yeasts like</w:t>
      </w:r>
      <w:r>
        <w:t xml:space="preserve"> </w:t>
      </w:r>
      <w:r>
        <w:rPr>
          <w:i/>
          <w:iCs/>
        </w:rPr>
        <w:t xml:space="preserve">S. cerevisiae</w:t>
      </w:r>
      <w:r>
        <w:t xml:space="preserve"> </w:t>
      </w:r>
      <w:r>
        <w:t xml:space="preserve">are attractive industrial hosts but are less adept at acetate utilization (and tend to consume acetate only after preferred sugars are exhausted). Engineering yeast strains with bacterial-like acetate uptake systems or overexpressed peroxisomal acetyl-CoA synthetase might improve their performance. Some non-model bacteria (e.g.</w:t>
      </w:r>
      <w:r>
        <w:t xml:space="preserve"> </w:t>
      </w:r>
      <w:r>
        <w:rPr>
          <w:i/>
          <w:iCs/>
        </w:rPr>
        <w:t xml:space="preserve">Cupriavidus necator</w:t>
      </w:r>
      <w:r>
        <w:t xml:space="preserve">,</w:t>
      </w:r>
      <w:r>
        <w:t xml:space="preserve"> </w:t>
      </w:r>
      <w:r>
        <w:rPr>
          <w:i/>
          <w:iCs/>
        </w:rPr>
        <w:t xml:space="preserve">Pseudomonas putida</w:t>
      </w:r>
      <w:r>
        <w:t xml:space="preserve">) naturally handle acetate well and could be leveraged, but their genetic toolkits are less developed compared to</w:t>
      </w:r>
      <w:r>
        <w:t xml:space="preserve"> </w:t>
      </w:r>
      <w:r>
        <w:rPr>
          <w:i/>
          <w:iCs/>
        </w:rPr>
        <w:t xml:space="preserve">E. coli</w:t>
      </w:r>
      <w:r>
        <w:t xml:space="preserve">. Recently, there’s interest in</w:t>
      </w:r>
      <w:r>
        <w:t xml:space="preserve"> </w:t>
      </w:r>
      <w:r>
        <w:rPr>
          <w:i/>
          <w:iCs/>
        </w:rPr>
        <w:t xml:space="preserve">synthetic methylotroph</w:t>
      </w:r>
      <w:r>
        <w:t xml:space="preserve"> </w:t>
      </w:r>
      <w:r>
        <w:t xml:space="preserve">or</w:t>
      </w:r>
      <w:r>
        <w:t xml:space="preserve"> </w:t>
      </w:r>
      <w:r>
        <w:rPr>
          <w:i/>
          <w:iCs/>
        </w:rPr>
        <w:t xml:space="preserve">autotroph</w:t>
      </w:r>
      <w:r>
        <w:t xml:space="preserve"> </w:t>
      </w:r>
      <w:r>
        <w:t xml:space="preserve">platforms – essentially engineering organisms to assimilate one-carbon substrates – and similar principles could be applied to acetate. The</w:t>
      </w:r>
      <w:r>
        <w:t xml:space="preserve"> </w:t>
      </w:r>
      <w:r>
        <w:rPr>
          <w:i/>
          <w:iCs/>
        </w:rPr>
        <w:t xml:space="preserve">flexible feedstock concept</w:t>
      </w:r>
      <w:r>
        <w:t xml:space="preserve"> </w:t>
      </w:r>
      <w:r>
        <w:t xml:space="preserve">[1] advocates designing strains to utilize multiple carbon sources (glucose when available, acetate when not, for example), which could allow a process to start on sugars to quickly build biomass then switch to acetate for production phase. This two-stage approach might circumvent slow growth on acetate. However, implementing metabolic transitions smoothly is non-trivial and a topic of ongoing research. Another gap is how to efficiently incorporate CO₂ fixation with acetate metabolism: some future designs might have microbes consume acetate but also fix CO₂ (e.g. via the reductive glycine pathway) to improve carbon efficiency. These hybrid metabolic modes are largely theoretical today.</w:t>
      </w:r>
    </w:p>
    <w:p>
      <w:pPr>
        <w:numPr>
          <w:ilvl w:val="0"/>
          <w:numId w:val="1003"/>
        </w:numPr>
      </w:pPr>
      <w:r>
        <w:rPr>
          <w:b/>
          <w:bCs/>
        </w:rPr>
        <w:t xml:space="preserve">Downstream Processing and Purity:</w:t>
      </w:r>
      <w:r>
        <w:t xml:space="preserve"> </w:t>
      </w:r>
      <w:r>
        <w:t xml:space="preserve">If acetate is derived from waste streams (pyrolysis oil, hydrolysates, etc.), it often comes mixed with other compounds (furans, phenolics from bio-oil, or volatile fatty acids from digestion). The impact of these impurities on fermentation needs evaluation. Microbes might face inhibitors present alongside acetate (e.g. furfural in lignocellulose hydrolysate), which could negate some benefits. Additionally, recovery of products from acetate fermentations might be complicated by the presence of acetate itself if it’s not fully consumed (residual acid needing neutralization). One strategy is to</w:t>
      </w:r>
      <w:r>
        <w:t xml:space="preserve"> </w:t>
      </w:r>
      <w:r>
        <w:rPr>
          <w:b/>
          <w:bCs/>
        </w:rPr>
        <w:t xml:space="preserve">integrate product separation</w:t>
      </w:r>
      <w:r>
        <w:t xml:space="preserve"> </w:t>
      </w:r>
      <w:r>
        <w:t xml:space="preserve">that also removes acetate – for example, using resin capture for organic acids that simultaneously strips acetate. But these approaches are still under development. Ensuring that using acetate feedstock does not introduce new impurities into the product stream (especially for food/pharma products) is another consideration; thus, feedstock pretreatment to get relatively pure acetic acid could be necessary, adding cost. Published datasets on fermentation using crude vs. pure acetate are sparse – more studies on real-world feed (like diluted pyrolysis liquor or wastewater acetate) would identify what purification is needed.</w:t>
      </w:r>
    </w:p>
    <w:p>
      <w:pPr>
        <w:numPr>
          <w:ilvl w:val="0"/>
          <w:numId w:val="1003"/>
        </w:numPr>
      </w:pPr>
      <w:r>
        <w:rPr>
          <w:b/>
          <w:bCs/>
        </w:rPr>
        <w:t xml:space="preserve">Economic and Sustainability Analysis:</w:t>
      </w:r>
      <w:r>
        <w:t xml:space="preserve"> </w:t>
      </w:r>
      <w:r>
        <w:t xml:space="preserve">Ultimately, the viability of acetate as a feedstock will hinge on economics and environmental footprint. While it circumvents the food competition issue, one must ensure the</w:t>
      </w:r>
      <w:r>
        <w:t xml:space="preserve"> </w:t>
      </w:r>
      <w:r>
        <w:rPr>
          <w:b/>
          <w:bCs/>
        </w:rPr>
        <w:t xml:space="preserve">upstream production of acetate is efficient and green</w:t>
      </w:r>
      <w:r>
        <w:t xml:space="preserve">. If, for example, electrochemical CO₂-to-acetate requires very cheap electricity and large capital investment, it might only be practical in certain regions. Techno-economic analyses (TEA) for integrated acetate biorefineries are still limited. Early analyses (for instance, for bio-polymer production from food waste via acetate) show promise in reduced greenhouse emissions [60][61], but also highlight that the cost of acetic acid needs to drop further for competitiveness. A current gap is the lack of end-to-end pilot demonstrations: we have data on acetate production in one system and acetate consumption in another, but not many examples of coupling them. Bridging this gap will require interdisciplinary efforts (engineers, microbiologists, catalysis experts) and likely policy support (carbon pricing or incentives for using waste-derived carbon). Another aspect is scalability: processes like gas fermentation or electrosynthesis are relatively new and scale-up challenges (mass transfer of gases, electrode scaling) could impact the practicality of supplying acetate in bulk. Continued evaluation through life-cycle assessment (LCA) will be important to ensure that shifting to acetate indeed yields net environmental benefits relative to incumbent processes.</w:t>
      </w:r>
    </w:p>
    <w:p>
      <w:pPr>
        <w:numPr>
          <w:ilvl w:val="0"/>
          <w:numId w:val="1003"/>
        </w:numPr>
      </w:pPr>
      <w:r>
        <w:rPr>
          <w:b/>
          <w:bCs/>
        </w:rPr>
        <w:t xml:space="preserve">Regulatory and Safety Aspects:</w:t>
      </w:r>
      <w:r>
        <w:t xml:space="preserve"> </w:t>
      </w:r>
      <w:r>
        <w:t xml:space="preserve">Using acetate in fermentation is generally safe (acetic acid is a food-safe chemical at low concentrations), but there are some considerations. Corrosion of equipment by acetic acid may require higher-grade materials. Also, if using methanol carbonylation acetic acid (fossil-derived), any catalyst impurities (like rhodium/iridium from Monsanto process) must be absent for fermentation use to avoid poisoning microbes. If producing food/feed products, regulators will look at the source of the acetate – e.g. if it’s from gas fermentation off industrial waste gas, any contaminants in that gas could theoretically carry through. These are manageable issues but worth noting in the context of deploying acetate-based bioprocesses.</w:t>
      </w:r>
    </w:p>
    <w:p>
      <w:pPr>
        <w:pStyle w:val="FirstParagraph"/>
      </w:pPr>
      <w:r>
        <w:t xml:space="preserve">In summary, while significant challenges remain, none appear insurmountable. Many are analogous to hurdles that sugar-based bioprocesses once faced (e.g. inhibitor removal in lignocellulosic sugars, oxygen transfer in high-density cultures, etc.), which were solved over time. With focused research on the pain points – toxicity, yield, host engineering, and integration – the knowledge gaps will close. The next sections discuss how the field is already moving forward and what breakthroughs are on the horizon.</w:t>
      </w:r>
    </w:p>
    <w:bookmarkEnd w:id="71"/>
    <w:bookmarkStart w:id="72" w:name="future-perspectives-next-510-years"/>
    <w:p>
      <w:pPr>
        <w:pStyle w:val="Heading2"/>
      </w:pPr>
      <w:r>
        <w:t xml:space="preserve">Future Perspectives (Next 5–10 Years)</w:t>
      </w:r>
    </w:p>
    <w:p>
      <w:pPr>
        <w:pStyle w:val="FirstParagraph"/>
      </w:pPr>
      <w:r>
        <w:t xml:space="preserve">The coming decade is likely to see acetate solidify its role in biomanufacturing as technologies along the entire chain mature. Here we outline some key developments and our perspective on the future trajectory:</w:t>
      </w:r>
    </w:p>
    <w:p>
      <w:pPr>
        <w:pStyle w:val="BodyText"/>
      </w:pPr>
      <w:r>
        <w:rPr>
          <w:b/>
          <w:bCs/>
        </w:rPr>
        <w:t xml:space="preserve">1. Coupling Renewable Acetate Production with Fermentation:</w:t>
      </w:r>
      <w:r>
        <w:t xml:space="preserve"> </w:t>
      </w:r>
      <w:r>
        <w:t xml:space="preserve">A major trend will be the integration of</w:t>
      </w:r>
      <w:r>
        <w:t xml:space="preserve"> </w:t>
      </w:r>
      <w:r>
        <w:rPr>
          <w:b/>
          <w:bCs/>
        </w:rPr>
        <w:t xml:space="preserve">electrified CO₂-to-acetate systems</w:t>
      </w:r>
      <w:r>
        <w:t xml:space="preserve"> </w:t>
      </w:r>
      <w:r>
        <w:t xml:space="preserve">with bioreactors. As renewable electricity costs fall and carbon capture expands, electrochemical acetate production (or enhanced gas fermentation) could supply inexpensive, carbon-neutral acetate at scale. We anticipate pilot plants demonstrating closed-loop processes where CO₂ from an industrial emitter is captured, converted to acetate (via electrocatalysis or microbes), and fed to fermentation to produce a chemical like acetate-based bioplastics. This “power-to-X” approach, if successful, would enable truly sustainable manufacturing: every molecule of product ultimately draws its carbon from waste CO₂ and its energy from the sun or wind. Within 5–10 years, we expect to see at least experimental facilities using</w:t>
      </w:r>
      <w:r>
        <w:t xml:space="preserve"> </w:t>
      </w:r>
      <w:r>
        <w:rPr>
          <w:b/>
          <w:bCs/>
        </w:rPr>
        <w:t xml:space="preserve">microbial electrosynthesis</w:t>
      </w:r>
      <w:r>
        <w:t xml:space="preserve"> </w:t>
      </w:r>
      <w:r>
        <w:t xml:space="preserve">of acetate coupled with downstream bioprocesses, validating the concept of an electro-bio refinery. Early ARPA-E supported projects [14] are already targeting this, and progress in catalyst selectivity (such as the Nature 2023 catalyst for CO-to-acetate) supports the feasibility. The next challenge will be scaling and lowering the cost of these systems, as well as engineering microbes compatible with fluctuating acetate supply (if tied to intermittent renewable power).</w:t>
      </w:r>
    </w:p>
    <w:p>
      <w:pPr>
        <w:pStyle w:val="BodyText"/>
      </w:pPr>
      <w:r>
        <w:rPr>
          <w:b/>
          <w:bCs/>
        </w:rPr>
        <w:t xml:space="preserve">2. Improved Microbial Chassis and Consortia:</w:t>
      </w:r>
      <w:r>
        <w:t xml:space="preserve"> </w:t>
      </w:r>
      <w:r>
        <w:t xml:space="preserve">On the biology side, the next decade will bring</w:t>
      </w:r>
      <w:r>
        <w:t xml:space="preserve"> </w:t>
      </w:r>
      <w:r>
        <w:rPr>
          <w:b/>
          <w:bCs/>
        </w:rPr>
        <w:t xml:space="preserve">more robust and specialized strains</w:t>
      </w:r>
      <w:r>
        <w:t xml:space="preserve"> </w:t>
      </w:r>
      <w:r>
        <w:t xml:space="preserve">for acetate utilization.</w:t>
      </w:r>
      <w:r>
        <w:t xml:space="preserve"> </w:t>
      </w:r>
      <w:r>
        <w:rPr>
          <w:i/>
          <w:iCs/>
        </w:rPr>
        <w:t xml:space="preserve">E. coli</w:t>
      </w:r>
      <w:r>
        <w:t xml:space="preserve"> </w:t>
      </w:r>
      <w:r>
        <w:t xml:space="preserve">will continue to be refined – we foresee strains that can tolerate &gt;20 g/L acetate and grow nearly as fast on acetate as on glucose, thanks to cumulative mutations and pathway optimizations. Techniques like CRISPR-enabled genome engineering and adaptive laboratory evolution (ALE) will likely yield chassis that have rewired central metabolism for acetate (e.g. higher flux through glyoxylate shunt, efficient acetate transport, adapted membrane composition to resist acetic acid). Additionally, non-model organisms will rise in prominence. For instance,</w:t>
      </w:r>
      <w:r>
        <w:t xml:space="preserve"> </w:t>
      </w:r>
      <w:r>
        <w:rPr>
          <w:i/>
          <w:iCs/>
        </w:rPr>
        <w:t xml:space="preserve">Cupriavidus necator</w:t>
      </w:r>
      <w:r>
        <w:t xml:space="preserve"> </w:t>
      </w:r>
      <w:r>
        <w:t xml:space="preserve">(which naturally uses acetate and formate) could be engineered to produce chemicals, combining its innate autotrophic ability with acetate feeding to boost biomass.</w:t>
      </w:r>
      <w:r>
        <w:t xml:space="preserve"> </w:t>
      </w:r>
      <w:r>
        <w:rPr>
          <w:i/>
          <w:iCs/>
        </w:rPr>
        <w:t xml:space="preserve">Yeast</w:t>
      </w:r>
      <w:r>
        <w:t xml:space="preserve"> </w:t>
      </w:r>
      <w:r>
        <w:t xml:space="preserve">strains may be evolved or engineered to the point where they can use acetate in industrial settings – potentially enabling acetative production of amino acids or pharmaceuticals in organisms where production is easier (yeast have advantages in certain protein expressions). We also anticipate</w:t>
      </w:r>
      <w:r>
        <w:t xml:space="preserve"> </w:t>
      </w:r>
      <w:r>
        <w:rPr>
          <w:b/>
          <w:bCs/>
        </w:rPr>
        <w:t xml:space="preserve">synthetic consortia</w:t>
      </w:r>
      <w:r>
        <w:t xml:space="preserve"> </w:t>
      </w:r>
      <w:r>
        <w:t xml:space="preserve">where multiple organisms share the acetate: one type might consume acetate and produce an intermediate, which another converts to final product, optimizing the strengths of each. For example, an acetogen could continuously produce acetate from gas in one stage, and an engineered</w:t>
      </w:r>
      <w:r>
        <w:t xml:space="preserve"> </w:t>
      </w:r>
      <w:r>
        <w:rPr>
          <w:i/>
          <w:iCs/>
        </w:rPr>
        <w:t xml:space="preserve">E. coli</w:t>
      </w:r>
      <w:r>
        <w:t xml:space="preserve"> </w:t>
      </w:r>
      <w:r>
        <w:t xml:space="preserve">or</w:t>
      </w:r>
      <w:r>
        <w:t xml:space="preserve"> </w:t>
      </w:r>
      <w:r>
        <w:rPr>
          <w:i/>
          <w:iCs/>
        </w:rPr>
        <w:t xml:space="preserve">Yeast</w:t>
      </w:r>
      <w:r>
        <w:t xml:space="preserve"> </w:t>
      </w:r>
      <w:r>
        <w:t xml:space="preserve">in the next stage consumes it to make the target chemical, in a coordinated process. Such division of labor can increase efficiency and resiliency of the system. The key will be developing stable co-culture operations and preventing one organism from outcompeting the other – a field of study on its own.</w:t>
      </w:r>
    </w:p>
    <w:p>
      <w:pPr>
        <w:pStyle w:val="BodyText"/>
      </w:pPr>
      <w:r>
        <w:rPr>
          <w:b/>
          <w:bCs/>
        </w:rPr>
        <w:t xml:space="preserve">3. Metabolic Innovation – New Pathways:</w:t>
      </w:r>
      <w:r>
        <w:t xml:space="preserve"> </w:t>
      </w:r>
      <w:r>
        <w:t xml:space="preserve">From a synthetic biology perspective, the coming years may deliver novel pathways that better utilize acetate. Researchers are already exploring</w:t>
      </w:r>
      <w:r>
        <w:t xml:space="preserve"> </w:t>
      </w:r>
      <w:r>
        <w:rPr>
          <w:b/>
          <w:bCs/>
        </w:rPr>
        <w:t xml:space="preserve">carboxylate assimilation cycles</w:t>
      </w:r>
      <w:r>
        <w:t xml:space="preserve"> </w:t>
      </w:r>
      <w:r>
        <w:t xml:space="preserve">beyond the glyoxylate shunt. One concept is the crotonyl-CoA/ethylmalonyl-CoA pathway (found in some bacteria) which assimilates acetate with bicarbonate, potentially yielding more reduced products per acetate. Another is the ATP-independent glycine cleavage pathway for one-carbon assimilation, which might be combined with acetate feeding to improve redox. The creation of</w:t>
      </w:r>
      <w:r>
        <w:t xml:space="preserve"> </w:t>
      </w:r>
      <w:r>
        <w:rPr>
          <w:b/>
          <w:bCs/>
        </w:rPr>
        <w:t xml:space="preserve">modular acetyl-CoA assimilation bypasses</w:t>
      </w:r>
      <w:r>
        <w:t xml:space="preserve"> </w:t>
      </w:r>
      <w:r>
        <w:t xml:space="preserve">(for example, prototyping a synthetic route that converts acetate to malate in one engineered cycle) could circumvent some energy costs. In essence, we may engineer entirely new metabolic modules optimized for two-carbon feedstocks – akin to how synthetic methylotrophy opened new ways to assimilate C1 compounds. If successful, these could dramatically increase yields or allow production of compounds that currently aren’t feasible from acetate. Additionally, fine-tuning cofactor usage (NADH vs NADPH) in engineered pathways will be important for acetate-based processes; future cell factories might have redesigned cofactor preferences to exploit the specific redox environment of acetate growth.</w:t>
      </w:r>
    </w:p>
    <w:p>
      <w:pPr>
        <w:pStyle w:val="BodyText"/>
      </w:pPr>
      <w:r>
        <w:rPr>
          <w:b/>
          <w:bCs/>
        </w:rPr>
        <w:t xml:space="preserve">4. Process and Economic Optimization:</w:t>
      </w:r>
      <w:r>
        <w:t xml:space="preserve"> </w:t>
      </w:r>
      <w:r>
        <w:t xml:space="preserve">As the bioconversion of acetate improves, upstream and downstream process optimizations will follow. We predict developments in</w:t>
      </w:r>
      <w:r>
        <w:t xml:space="preserve"> </w:t>
      </w:r>
      <w:r>
        <w:rPr>
          <w:b/>
          <w:bCs/>
        </w:rPr>
        <w:t xml:space="preserve">continuous fermentation</w:t>
      </w:r>
      <w:r>
        <w:t xml:space="preserve"> </w:t>
      </w:r>
      <w:r>
        <w:t xml:space="preserve">with cell retention for acetate feedstocks, since continuous mode can keep cells in acetate-acclimated state and maximize productivity once steady state is reached. Continuous systems also pair well with continuous acetate production methods (like continuous electrosynthesis). Membrane reactors or perfusion systems might help maintain low acetate concentrations locally while still feeding it at high rates. On the downstream side, one could envision integrated separation processes – for example, in situ product removal of organic acids via membranes or adsorption, which simultaneously removes some acetate, thus alleviating inhibition and easing purification. The economic viability will improve as each part of the chain is optimized and as fossil alternatives potentially face carbon pricing. If crude oil prices rise or carbon taxes become prevalent, a bio-process using waste-derived acetate could become comparatively cheaper. Life-cycle assessments will continue to guide improvements, ensuring that the overall process truly cuts emissions. By 5–10 years, if current trends hold, we expect at least a few</w:t>
      </w:r>
      <w:r>
        <w:t xml:space="preserve"> </w:t>
      </w:r>
      <w:r>
        <w:rPr>
          <w:b/>
          <w:bCs/>
        </w:rPr>
        <w:t xml:space="preserve">commercial or demo-scale acetate-to-product processes</w:t>
      </w:r>
      <w:r>
        <w:t xml:space="preserve"> </w:t>
      </w:r>
      <w:r>
        <w:t xml:space="preserve">to be running – perhaps in niche areas like waste gas to acetate to specialty chemical, or biomass to acetate to bioplastic. These will provide real-world data on costs and sustainability, further driving innovation or indicating what aspects need refinement.</w:t>
      </w:r>
    </w:p>
    <w:p>
      <w:pPr>
        <w:pStyle w:val="BodyText"/>
      </w:pPr>
      <w:r>
        <w:rPr>
          <w:b/>
          <w:bCs/>
        </w:rPr>
        <w:t xml:space="preserve">5. Broader Impacts and Innovations:</w:t>
      </w:r>
      <w:r>
        <w:t xml:space="preserve"> </w:t>
      </w:r>
      <w:r>
        <w:t xml:space="preserve">The shift to acetate feedstock could have ripple effects. In agriculture, one might see the development of</w:t>
      </w:r>
      <w:r>
        <w:t xml:space="preserve"> </w:t>
      </w:r>
      <w:r>
        <w:rPr>
          <w:b/>
          <w:bCs/>
        </w:rPr>
        <w:t xml:space="preserve">biorefineries at farm scale</w:t>
      </w:r>
      <w:r>
        <w:t xml:space="preserve"> </w:t>
      </w:r>
      <w:r>
        <w:t xml:space="preserve">where crop residues are pyrolyzed or fermented to acetate that is then used on-site or shipped to centralized facilities for product fermentation – decentralizing some chemical production. In biotechnology research, using acetate might become a standard for certain experiments (for instance, selecting for strains with high acetyl-CoA flux). The field of</w:t>
      </w:r>
      <w:r>
        <w:t xml:space="preserve"> </w:t>
      </w:r>
      <w:r>
        <w:rPr>
          <w:b/>
          <w:bCs/>
        </w:rPr>
        <w:t xml:space="preserve">precision fermentation</w:t>
      </w:r>
      <w:r>
        <w:t xml:space="preserve"> </w:t>
      </w:r>
      <w:r>
        <w:t xml:space="preserve">(making food ingredients via fermentation) could adopt acetate if it proves cheaper than glucose – enabling cost-effective production of proteins or fats without using any food sugars. On the policy and market side, products made from waste-gas or waste-biomass-derived acetate might earn premium as</w:t>
      </w:r>
      <w:r>
        <w:t xml:space="preserve"> </w:t>
      </w:r>
      <w:r>
        <w:rPr>
          <w:b/>
          <w:bCs/>
        </w:rPr>
        <w:t xml:space="preserve">“recycled carbon”</w:t>
      </w:r>
      <w:r>
        <w:t xml:space="preserve"> </w:t>
      </w:r>
      <w:r>
        <w:t xml:space="preserve">products, akin to how some bio-plastics are marketed today. This can incentivize companies to invest in acetate-based routes. We also foresee synergy with the hydrogen economy: if hydrogen becomes widely available as an energy storage, converting it plus CO₂ to acetate could be an attractive way to store and transport carbon in liquid form, with microbes turning it into various materials on demand.</w:t>
      </w:r>
    </w:p>
    <w:p>
      <w:pPr>
        <w:pStyle w:val="BodyText"/>
      </w:pPr>
      <w:r>
        <w:t xml:space="preserve">In conclusion, acetate is poised to transition from a relatively underutilized substrate to a cornerstone feedstock of sustainable biomanufacturing. The next 5–10 years will be pivotal. Success will depend on multi-disciplinary advances – in metabolic engineering (for robust acetate-assimilating strains), in process engineering (for efficient integration with acetate production), and in supply chain (ensuring renewable acetate is available at scale). If these pieces come together, we may witness the rise of</w:t>
      </w:r>
      <w:r>
        <w:t xml:space="preserve"> </w:t>
      </w:r>
      <w:r>
        <w:rPr>
          <w:b/>
          <w:bCs/>
        </w:rPr>
        <w:t xml:space="preserve">acetate biorefineries</w:t>
      </w:r>
      <w:r>
        <w:t xml:space="preserve">: facilities that take waste carbon in the form of acetate and output a spectrum of needed materials, fueling a circular economy. Such a development would mark a significant stride toward decoupling industrial chemistry from food resources and fossil carbon, contributing to climate goals while opening new avenues for biotechnology innovation.</w:t>
      </w:r>
    </w:p>
    <w:bookmarkEnd w:id="72"/>
    <w:bookmarkStart w:id="87" w:name="references"/>
    <w:p>
      <w:pPr>
        <w:pStyle w:val="Heading2"/>
      </w:pPr>
      <w:r>
        <w:t xml:space="preserve">References</w:t>
      </w:r>
    </w:p>
    <w:p>
      <w:pPr>
        <w:numPr>
          <w:ilvl w:val="0"/>
          <w:numId w:val="1004"/>
        </w:numPr>
      </w:pPr>
      <w:r>
        <w:t xml:space="preserve">Wendisch, V. F.; Brito, L. F.; Lopez, M. G.;</w:t>
      </w:r>
      <w:r>
        <w:t xml:space="preserve"> </w:t>
      </w:r>
      <w:r>
        <w:rPr>
          <w:b/>
          <w:bCs/>
        </w:rPr>
        <w:t xml:space="preserve">et al.</w:t>
      </w:r>
      <w:r>
        <w:t xml:space="preserve"> </w:t>
      </w:r>
      <w:r>
        <w:t xml:space="preserve">(2016).</w:t>
      </w:r>
      <w:r>
        <w:t xml:space="preserve"> </w:t>
      </w:r>
      <w:r>
        <w:rPr>
          <w:i/>
          <w:iCs/>
        </w:rPr>
        <w:t xml:space="preserve">The flexible feedstock concept in industrial biotechnology: Metabolic engineering of Escherichia coli, Corynebacterium glutamicum, Pseudomonas, Bacillus and yeast strains for access to alternative carbon sources.</w:t>
      </w:r>
      <w:r>
        <w:t xml:space="preserve"> </w:t>
      </w:r>
      <w:r>
        <w:rPr>
          <w:b/>
          <w:bCs/>
        </w:rPr>
        <w:t xml:space="preserve">J. Biotechnol.</w:t>
      </w:r>
      <w:r>
        <w:t xml:space="preserve"> </w:t>
      </w:r>
      <w:r>
        <w:t xml:space="preserve">234: 139–157.</w:t>
      </w:r>
      <w:r>
        <w:t xml:space="preserve"> </w:t>
      </w:r>
      <w:hyperlink r:id="rId73">
        <w:r>
          <w:rPr>
            <w:rStyle w:val="Hyperlink"/>
          </w:rPr>
          <w:t xml:space="preserve">[40]</w:t>
        </w:r>
      </w:hyperlink>
    </w:p>
    <w:p>
      <w:pPr>
        <w:numPr>
          <w:ilvl w:val="0"/>
          <w:numId w:val="1004"/>
        </w:numPr>
      </w:pPr>
      <w:r>
        <w:t xml:space="preserve">Kim, Y.; Lama, S.; Agrawal, D.; Kumar, V.; Park, S. H. (2021).</w:t>
      </w:r>
      <w:r>
        <w:t xml:space="preserve"> </w:t>
      </w:r>
      <w:r>
        <w:rPr>
          <w:i/>
          <w:iCs/>
        </w:rPr>
        <w:t xml:space="preserve">Acetate as a potential feedstock for the production of value-added chemicals: Metabolism and applications.</w:t>
      </w:r>
      <w:r>
        <w:t xml:space="preserve"> </w:t>
      </w:r>
      <w:r>
        <w:rPr>
          <w:b/>
          <w:bCs/>
        </w:rPr>
        <w:t xml:space="preserve">Biotechnol. Adv.</w:t>
      </w:r>
      <w:r>
        <w:t xml:space="preserve"> </w:t>
      </w:r>
      <w:r>
        <w:t xml:space="preserve">49: 107736.</w:t>
      </w:r>
      <w:r>
        <w:t xml:space="preserve"> </w:t>
      </w:r>
      <w:hyperlink r:id="rId74">
        <w:r>
          <w:rPr>
            <w:rStyle w:val="Hyperlink"/>
          </w:rPr>
          <w:t xml:space="preserve">[41]</w:t>
        </w:r>
      </w:hyperlink>
    </w:p>
    <w:p>
      <w:pPr>
        <w:numPr>
          <w:ilvl w:val="0"/>
          <w:numId w:val="1004"/>
        </w:numPr>
      </w:pPr>
      <w:r>
        <w:t xml:space="preserve">Mutyala, S.; Kim, J. R. (2022).</w:t>
      </w:r>
      <w:r>
        <w:t xml:space="preserve"> </w:t>
      </w:r>
      <w:r>
        <w:rPr>
          <w:i/>
          <w:iCs/>
        </w:rPr>
        <w:t xml:space="preserve">Recent advances and challenges in the bioconversion of acetate to value-added chemicals.</w:t>
      </w:r>
      <w:r>
        <w:t xml:space="preserve"> </w:t>
      </w:r>
      <w:r>
        <w:rPr>
          <w:b/>
          <w:bCs/>
        </w:rPr>
        <w:t xml:space="preserve">Bioresour. Technol.</w:t>
      </w:r>
      <w:r>
        <w:t xml:space="preserve"> </w:t>
      </w:r>
      <w:r>
        <w:t xml:space="preserve">364: 128064.</w:t>
      </w:r>
      <w:r>
        <w:t xml:space="preserve"> </w:t>
      </w:r>
      <w:hyperlink r:id="rId75">
        <w:r>
          <w:rPr>
            <w:rStyle w:val="Hyperlink"/>
          </w:rPr>
          <w:t xml:space="preserve">[42]</w:t>
        </w:r>
      </w:hyperlink>
    </w:p>
    <w:p>
      <w:pPr>
        <w:numPr>
          <w:ilvl w:val="0"/>
          <w:numId w:val="1004"/>
        </w:numPr>
      </w:pPr>
      <w:r>
        <w:t xml:space="preserve">Kiefer, D.; Merkel, M.; Lilge, L.; Henkel, M.; Hausmann, R. (2021).</w:t>
      </w:r>
      <w:r>
        <w:t xml:space="preserve"> </w:t>
      </w:r>
      <w:r>
        <w:rPr>
          <w:i/>
          <w:iCs/>
        </w:rPr>
        <w:t xml:space="preserve">From acetate to bio-based products: Underexploited potential for industrial biotechnology.</w:t>
      </w:r>
      <w:r>
        <w:t xml:space="preserve"> </w:t>
      </w:r>
      <w:r>
        <w:rPr>
          <w:b/>
          <w:bCs/>
        </w:rPr>
        <w:t xml:space="preserve">Trends Biotechnol.</w:t>
      </w:r>
      <w:r>
        <w:t xml:space="preserve"> </w:t>
      </w:r>
      <w:r>
        <w:t xml:space="preserve">39(4): 397–411.</w:t>
      </w:r>
      <w:r>
        <w:t xml:space="preserve"> </w:t>
      </w:r>
      <w:hyperlink r:id="rId76">
        <w:r>
          <w:rPr>
            <w:rStyle w:val="Hyperlink"/>
          </w:rPr>
          <w:t xml:space="preserve">[43]</w:t>
        </w:r>
      </w:hyperlink>
      <w:hyperlink r:id="rId77">
        <w:r>
          <w:rPr>
            <w:rStyle w:val="Hyperlink"/>
          </w:rPr>
          <w:t xml:space="preserve">[44]</w:t>
        </w:r>
      </w:hyperlink>
    </w:p>
    <w:p>
      <w:pPr>
        <w:numPr>
          <w:ilvl w:val="0"/>
          <w:numId w:val="1004"/>
        </w:numPr>
      </w:pPr>
      <w:r>
        <w:t xml:space="preserve">Lim, H. G.; Lee, J. H.; Noh, M. H.; Jung, G. Y. (2018).</w:t>
      </w:r>
      <w:r>
        <w:t xml:space="preserve"> </w:t>
      </w:r>
      <w:r>
        <w:rPr>
          <w:i/>
          <w:iCs/>
        </w:rPr>
        <w:t xml:space="preserve">Rediscovering acetate metabolism: Its potential sources and utilization for biobased transformation into value-added chemicals.</w:t>
      </w:r>
      <w:r>
        <w:t xml:space="preserve"> </w:t>
      </w:r>
      <w:r>
        <w:rPr>
          <w:b/>
          <w:bCs/>
        </w:rPr>
        <w:t xml:space="preserve">J. Agric. Food Chem.</w:t>
      </w:r>
      <w:r>
        <w:t xml:space="preserve"> </w:t>
      </w:r>
      <w:r>
        <w:t xml:space="preserve">66(16): 3998–4006.</w:t>
      </w:r>
    </w:p>
    <w:p>
      <w:pPr>
        <w:numPr>
          <w:ilvl w:val="0"/>
          <w:numId w:val="1004"/>
        </w:numPr>
      </w:pPr>
      <w:r>
        <w:t xml:space="preserve">Zhang, C.; Ottenheim, C.; Weingarten, M.; Ji, L. (2022).</w:t>
      </w:r>
      <w:r>
        <w:t xml:space="preserve"> </w:t>
      </w:r>
      <w:r>
        <w:rPr>
          <w:i/>
          <w:iCs/>
        </w:rPr>
        <w:t xml:space="preserve">Microbial utilization of next-generation feedstocks for the biomanufacturing of value-added chemicals and food ingredients.</w:t>
      </w:r>
      <w:r>
        <w:t xml:space="preserve"> </w:t>
      </w:r>
      <w:r>
        <w:rPr>
          <w:b/>
          <w:bCs/>
        </w:rPr>
        <w:t xml:space="preserve">Front. Bioeng. Biotechnol.</w:t>
      </w:r>
      <w:r>
        <w:t xml:space="preserve"> </w:t>
      </w:r>
      <w:r>
        <w:t xml:space="preserve">10: 874612.</w:t>
      </w:r>
      <w:r>
        <w:t xml:space="preserve"> </w:t>
      </w:r>
      <w:hyperlink r:id="rId26">
        <w:r>
          <w:rPr>
            <w:rStyle w:val="Hyperlink"/>
          </w:rPr>
          <w:t xml:space="preserve">[5]</w:t>
        </w:r>
      </w:hyperlink>
      <w:hyperlink r:id="rId29">
        <w:r>
          <w:rPr>
            <w:rStyle w:val="Hyperlink"/>
          </w:rPr>
          <w:t xml:space="preserve">[8]</w:t>
        </w:r>
      </w:hyperlink>
    </w:p>
    <w:p>
      <w:pPr>
        <w:numPr>
          <w:ilvl w:val="0"/>
          <w:numId w:val="1004"/>
        </w:numPr>
      </w:pPr>
      <w:r>
        <w:t xml:space="preserve">Arnold, S.; Moss, K.; Henkel, M.; Hausmann, R. (2017).</w:t>
      </w:r>
      <w:r>
        <w:t xml:space="preserve"> </w:t>
      </w:r>
      <w:r>
        <w:rPr>
          <w:i/>
          <w:iCs/>
        </w:rPr>
        <w:t xml:space="preserve">Biotechnological perspectives of pyrolysis oil for a bio-based economy.</w:t>
      </w:r>
      <w:r>
        <w:t xml:space="preserve"> </w:t>
      </w:r>
      <w:r>
        <w:rPr>
          <w:b/>
          <w:bCs/>
        </w:rPr>
        <w:t xml:space="preserve">Trends Biotechnol.</w:t>
      </w:r>
      <w:r>
        <w:t xml:space="preserve"> </w:t>
      </w:r>
      <w:r>
        <w:t xml:space="preserve">35(10): 925–937.</w:t>
      </w:r>
      <w:r>
        <w:t xml:space="preserve"> </w:t>
      </w:r>
      <w:hyperlink r:id="rId35">
        <w:r>
          <w:rPr>
            <w:rStyle w:val="Hyperlink"/>
          </w:rPr>
          <w:t xml:space="preserve">[13]</w:t>
        </w:r>
      </w:hyperlink>
    </w:p>
    <w:p>
      <w:pPr>
        <w:numPr>
          <w:ilvl w:val="0"/>
          <w:numId w:val="1004"/>
        </w:numPr>
      </w:pPr>
      <w:r>
        <w:t xml:space="preserve">Mills, T. Y.; Sandoval, N. R.; Gill, R. T. (2009).</w:t>
      </w:r>
      <w:r>
        <w:t xml:space="preserve"> </w:t>
      </w:r>
      <w:r>
        <w:rPr>
          <w:i/>
          <w:iCs/>
        </w:rPr>
        <w:t xml:space="preserve">Cellulosic hydrolysate toxicity and tolerance mechanisms in Escherichia coli.</w:t>
      </w:r>
      <w:r>
        <w:t xml:space="preserve"> </w:t>
      </w:r>
      <w:r>
        <w:rPr>
          <w:b/>
          <w:bCs/>
        </w:rPr>
        <w:t xml:space="preserve">Biotechnol. Biofuels</w:t>
      </w:r>
      <w:r>
        <w:t xml:space="preserve"> </w:t>
      </w:r>
      <w:r>
        <w:t xml:space="preserve">2: 26.</w:t>
      </w:r>
    </w:p>
    <w:p>
      <w:pPr>
        <w:numPr>
          <w:ilvl w:val="0"/>
          <w:numId w:val="1004"/>
        </w:numPr>
      </w:pPr>
      <w:r>
        <w:t xml:space="preserve">Vasco-Correa, J.; Khanal, S.; Manandhar, A.; Shah, A. (2018).</w:t>
      </w:r>
      <w:r>
        <w:t xml:space="preserve"> </w:t>
      </w:r>
      <w:r>
        <w:rPr>
          <w:i/>
          <w:iCs/>
        </w:rPr>
        <w:t xml:space="preserve">Anaerobic digestion for bioenergy production: Global status, environmental and techno-economic implications, and government policies.</w:t>
      </w:r>
      <w:r>
        <w:t xml:space="preserve"> </w:t>
      </w:r>
      <w:r>
        <w:rPr>
          <w:b/>
          <w:bCs/>
        </w:rPr>
        <w:t xml:space="preserve">Bioresour. Technol.</w:t>
      </w:r>
      <w:r>
        <w:t xml:space="preserve"> </w:t>
      </w:r>
      <w:r>
        <w:t xml:space="preserve">247: 1015–1026.</w:t>
      </w:r>
    </w:p>
    <w:p>
      <w:pPr>
        <w:numPr>
          <w:ilvl w:val="0"/>
          <w:numId w:val="1004"/>
        </w:numPr>
      </w:pPr>
      <w:r>
        <w:t xml:space="preserve">Straub, M.; Demler, M.; Weuster-Botz, D.; Dürre, P. (2014).</w:t>
      </w:r>
      <w:r>
        <w:t xml:space="preserve"> </w:t>
      </w:r>
      <w:r>
        <w:rPr>
          <w:i/>
          <w:iCs/>
        </w:rPr>
        <w:t xml:space="preserve">Selective enhancement of autotrophic acetate production with genetically modified Acetobacterium woodii.</w:t>
      </w:r>
      <w:r>
        <w:t xml:space="preserve"> </w:t>
      </w:r>
      <w:r>
        <w:rPr>
          <w:b/>
          <w:bCs/>
        </w:rPr>
        <w:t xml:space="preserve">J. Biotechnol.</w:t>
      </w:r>
      <w:r>
        <w:t xml:space="preserve"> </w:t>
      </w:r>
      <w:r>
        <w:t xml:space="preserve">178: 67–72.</w:t>
      </w:r>
      <w:r>
        <w:t xml:space="preserve"> </w:t>
      </w:r>
      <w:hyperlink r:id="rId36">
        <w:r>
          <w:rPr>
            <w:rStyle w:val="Hyperlink"/>
          </w:rPr>
          <w:t xml:space="preserve">[14]</w:t>
        </w:r>
      </w:hyperlink>
      <w:hyperlink r:id="rId38">
        <w:r>
          <w:rPr>
            <w:rStyle w:val="Hyperlink"/>
          </w:rPr>
          <w:t xml:space="preserve">[16]</w:t>
        </w:r>
      </w:hyperlink>
    </w:p>
    <w:p>
      <w:pPr>
        <w:numPr>
          <w:ilvl w:val="0"/>
          <w:numId w:val="1004"/>
        </w:numPr>
      </w:pPr>
      <w:r>
        <w:t xml:space="preserve">Takahashi, C. M.; Takahashi, D. F.; Carvalhal, M. L.; Alterthum, F. (1999).</w:t>
      </w:r>
      <w:r>
        <w:t xml:space="preserve"> </w:t>
      </w:r>
      <w:r>
        <w:rPr>
          <w:i/>
          <w:iCs/>
        </w:rPr>
        <w:t xml:space="preserve">Effects of acetate on the growth and fermentation performance of Escherichia coli KO11.</w:t>
      </w:r>
      <w:r>
        <w:t xml:space="preserve"> </w:t>
      </w:r>
      <w:r>
        <w:rPr>
          <w:b/>
          <w:bCs/>
        </w:rPr>
        <w:t xml:space="preserve">Appl. Biochem. Biotechnol.</w:t>
      </w:r>
      <w:r>
        <w:t xml:space="preserve"> </w:t>
      </w:r>
      <w:r>
        <w:t xml:space="preserve">81(3): 193–203.</w:t>
      </w:r>
      <w:r>
        <w:t xml:space="preserve"> </w:t>
      </w:r>
      <w:hyperlink r:id="rId50">
        <w:r>
          <w:rPr>
            <w:rStyle w:val="Hyperlink"/>
          </w:rPr>
          <w:t xml:space="preserve">[26]</w:t>
        </w:r>
      </w:hyperlink>
    </w:p>
    <w:p>
      <w:pPr>
        <w:numPr>
          <w:ilvl w:val="0"/>
          <w:numId w:val="1004"/>
        </w:numPr>
      </w:pPr>
      <w:r>
        <w:t xml:space="preserve">Fernandez-Sandoval, M. T.; et al. (2012).</w:t>
      </w:r>
      <w:r>
        <w:t xml:space="preserve"> </w:t>
      </w:r>
      <w:r>
        <w:rPr>
          <w:i/>
          <w:iCs/>
        </w:rPr>
        <w:t xml:space="preserve">Laboratory metabolic evolution improves acetate tolerance and growth on acetate of ethanologenic Escherichia coli under non-aerated conditions.</w:t>
      </w:r>
      <w:r>
        <w:t xml:space="preserve"> </w:t>
      </w:r>
      <w:r>
        <w:rPr>
          <w:b/>
          <w:bCs/>
        </w:rPr>
        <w:t xml:space="preserve">Appl. Microbiol. Biotechnol.</w:t>
      </w:r>
      <w:r>
        <w:t xml:space="preserve"> </w:t>
      </w:r>
      <w:r>
        <w:t xml:space="preserve">96(5): 1291–1300.</w:t>
      </w:r>
    </w:p>
    <w:p>
      <w:pPr>
        <w:numPr>
          <w:ilvl w:val="0"/>
          <w:numId w:val="1004"/>
        </w:numPr>
      </w:pPr>
      <w:r>
        <w:t xml:space="preserve">Chong, H.; et al. (2013).</w:t>
      </w:r>
      <w:r>
        <w:t xml:space="preserve"> </w:t>
      </w:r>
      <w:r>
        <w:rPr>
          <w:i/>
          <w:iCs/>
        </w:rPr>
        <w:t xml:space="preserve">Improving acetate tolerance of Escherichia coli by rewiring its global regulator cAMP receptor protein (CRP).</w:t>
      </w:r>
      <w:r>
        <w:t xml:space="preserve"> </w:t>
      </w:r>
      <w:r>
        <w:rPr>
          <w:b/>
          <w:bCs/>
        </w:rPr>
        <w:t xml:space="preserve">PLoS ONE</w:t>
      </w:r>
      <w:r>
        <w:t xml:space="preserve"> </w:t>
      </w:r>
      <w:r>
        <w:t xml:space="preserve">8(10): e7742.</w:t>
      </w:r>
    </w:p>
    <w:p>
      <w:pPr>
        <w:numPr>
          <w:ilvl w:val="0"/>
          <w:numId w:val="1004"/>
        </w:numPr>
      </w:pPr>
      <w:r>
        <w:t xml:space="preserve">Wicks, J. R.; et al. (2023).</w:t>
      </w:r>
      <w:r>
        <w:t xml:space="preserve"> </w:t>
      </w:r>
      <w:r>
        <w:rPr>
          <w:i/>
          <w:iCs/>
        </w:rPr>
        <w:t xml:space="preserve">Direct and continuous electrochemical conversion of carbon oxides to pure acetic acid.</w:t>
      </w:r>
      <w:r>
        <w:t xml:space="preserve"> </w:t>
      </w:r>
      <w:r>
        <w:rPr>
          <w:b/>
          <w:bCs/>
        </w:rPr>
        <w:t xml:space="preserve">Nature</w:t>
      </w:r>
      <w:r>
        <w:t xml:space="preserve"> </w:t>
      </w:r>
      <w:r>
        <w:t xml:space="preserve">613: 88–94.</w:t>
      </w:r>
      <w:r>
        <w:t xml:space="preserve"> </w:t>
      </w:r>
      <w:hyperlink r:id="rId78">
        <w:r>
          <w:rPr>
            <w:rStyle w:val="Hyperlink"/>
          </w:rPr>
          <w:t xml:space="preserve">[45]</w:t>
        </w:r>
      </w:hyperlink>
      <w:hyperlink r:id="rId79">
        <w:r>
          <w:rPr>
            <w:rStyle w:val="Hyperlink"/>
          </w:rPr>
          <w:t xml:space="preserve">[46]</w:t>
        </w:r>
      </w:hyperlink>
    </w:p>
    <w:p>
      <w:pPr>
        <w:numPr>
          <w:ilvl w:val="0"/>
          <w:numId w:val="1004"/>
        </w:numPr>
      </w:pPr>
      <w:r>
        <w:t xml:space="preserve">Novak, K.; Kutscha, R.; Pflügl, S. (2020).</w:t>
      </w:r>
      <w:r>
        <w:t xml:space="preserve"> </w:t>
      </w:r>
      <w:r>
        <w:rPr>
          <w:i/>
          <w:iCs/>
        </w:rPr>
        <w:t xml:space="preserve">Microbial upgrading of acetate into 2,3-butanediol and acetoin by Escherichia coli W.</w:t>
      </w:r>
      <w:r>
        <w:t xml:space="preserve"> </w:t>
      </w:r>
      <w:r>
        <w:rPr>
          <w:b/>
          <w:bCs/>
        </w:rPr>
        <w:t xml:space="preserve">Biotechnol. Biofuels</w:t>
      </w:r>
      <w:r>
        <w:t xml:space="preserve"> </w:t>
      </w:r>
      <w:r>
        <w:t xml:space="preserve">13: 177.</w:t>
      </w:r>
      <w:r>
        <w:t xml:space="preserve"> </w:t>
      </w:r>
      <w:hyperlink r:id="rId80">
        <w:r>
          <w:rPr>
            <w:rStyle w:val="Hyperlink"/>
          </w:rPr>
          <w:t xml:space="preserve">[47]</w:t>
        </w:r>
      </w:hyperlink>
    </w:p>
    <w:p>
      <w:pPr>
        <w:numPr>
          <w:ilvl w:val="0"/>
          <w:numId w:val="1004"/>
        </w:numPr>
      </w:pPr>
      <w:r>
        <w:t xml:space="preserve">Nie, M.; Wang, J.; Zhang, K. (2023).</w:t>
      </w:r>
      <w:r>
        <w:t xml:space="preserve"> </w:t>
      </w:r>
      <w:r>
        <w:rPr>
          <w:i/>
          <w:iCs/>
        </w:rPr>
        <w:t xml:space="preserve">A novel strategy for L-arginine production in engineered Escherichia coli.</w:t>
      </w:r>
      <w:r>
        <w:t xml:space="preserve"> </w:t>
      </w:r>
      <w:r>
        <w:rPr>
          <w:b/>
          <w:bCs/>
        </w:rPr>
        <w:t xml:space="preserve">Microb. Cell Fact.</w:t>
      </w:r>
      <w:r>
        <w:t xml:space="preserve"> </w:t>
      </w:r>
      <w:r>
        <w:t xml:space="preserve">22: 138.</w:t>
      </w:r>
    </w:p>
    <w:p>
      <w:pPr>
        <w:numPr>
          <w:ilvl w:val="0"/>
          <w:numId w:val="1004"/>
        </w:numPr>
      </w:pPr>
      <w:r>
        <w:t xml:space="preserve">Niu, H.; et al. (2018).</w:t>
      </w:r>
      <w:r>
        <w:t xml:space="preserve"> </w:t>
      </w:r>
      <w:r>
        <w:rPr>
          <w:i/>
          <w:iCs/>
        </w:rPr>
        <w:t xml:space="preserve">Production of succinate by recombinant Escherichia coli using acetate as the sole carbon source.</w:t>
      </w:r>
      <w:r>
        <w:t xml:space="preserve"> </w:t>
      </w:r>
      <w:r>
        <w:rPr>
          <w:b/>
          <w:bCs/>
        </w:rPr>
        <w:t xml:space="preserve">3 Biotech</w:t>
      </w:r>
      <w:r>
        <w:t xml:space="preserve"> </w:t>
      </w:r>
      <w:r>
        <w:t xml:space="preserve">8: 421.</w:t>
      </w:r>
      <w:r>
        <w:t xml:space="preserve"> </w:t>
      </w:r>
      <w:hyperlink r:id="rId81">
        <w:r>
          <w:rPr>
            <w:rStyle w:val="Hyperlink"/>
          </w:rPr>
          <w:t xml:space="preserve">[48]</w:t>
        </w:r>
      </w:hyperlink>
    </w:p>
    <w:p>
      <w:pPr>
        <w:numPr>
          <w:ilvl w:val="0"/>
          <w:numId w:val="1004"/>
        </w:numPr>
      </w:pPr>
      <w:r>
        <w:t xml:space="preserve">Noh, M. H.; Lim, H. G.; Woo, S. H.; et al. (2018).</w:t>
      </w:r>
      <w:r>
        <w:t xml:space="preserve"> </w:t>
      </w:r>
      <w:r>
        <w:rPr>
          <w:i/>
          <w:iCs/>
        </w:rPr>
        <w:t xml:space="preserve">Production of itaconic acid from acetate by engineering acid-tolerant Escherichia coli W.</w:t>
      </w:r>
      <w:r>
        <w:t xml:space="preserve"> </w:t>
      </w:r>
      <w:r>
        <w:rPr>
          <w:b/>
          <w:bCs/>
        </w:rPr>
        <w:t xml:space="preserve">Biotechnol. Bioeng.</w:t>
      </w:r>
      <w:r>
        <w:t xml:space="preserve"> </w:t>
      </w:r>
      <w:r>
        <w:t xml:space="preserve">115(3): 729–738.</w:t>
      </w:r>
      <w:r>
        <w:t xml:space="preserve"> </w:t>
      </w:r>
      <w:hyperlink r:id="rId54">
        <w:r>
          <w:rPr>
            <w:rStyle w:val="Hyperlink"/>
          </w:rPr>
          <w:t xml:space="preserve">[29]</w:t>
        </w:r>
      </w:hyperlink>
    </w:p>
    <w:p>
      <w:pPr>
        <w:numPr>
          <w:ilvl w:val="0"/>
          <w:numId w:val="1004"/>
        </w:numPr>
      </w:pPr>
      <w:r>
        <w:t xml:space="preserve">Song, H. S.; et al. (2018).</w:t>
      </w:r>
      <w:r>
        <w:t xml:space="preserve"> </w:t>
      </w:r>
      <w:r>
        <w:rPr>
          <w:i/>
          <w:iCs/>
        </w:rPr>
        <w:t xml:space="preserve">Enhanced isobutanol production from acetate by combinatorial overexpression of acetyl-CoA synthetase and anaplerotic enzymes in E. coli.</w:t>
      </w:r>
      <w:r>
        <w:t xml:space="preserve"> </w:t>
      </w:r>
      <w:r>
        <w:rPr>
          <w:b/>
          <w:bCs/>
        </w:rPr>
        <w:t xml:space="preserve">Biotechnol. Bioeng.</w:t>
      </w:r>
      <w:r>
        <w:t xml:space="preserve"> </w:t>
      </w:r>
      <w:r>
        <w:t xml:space="preserve">115(7): 1971–1978.</w:t>
      </w:r>
      <w:r>
        <w:t xml:space="preserve"> </w:t>
      </w:r>
      <w:hyperlink r:id="rId58">
        <w:r>
          <w:rPr>
            <w:rStyle w:val="Hyperlink"/>
          </w:rPr>
          <w:t xml:space="preserve">[32]</w:t>
        </w:r>
      </w:hyperlink>
    </w:p>
    <w:p>
      <w:pPr>
        <w:numPr>
          <w:ilvl w:val="0"/>
          <w:numId w:val="1004"/>
        </w:numPr>
      </w:pPr>
      <w:r>
        <w:t xml:space="preserve">Gu, P.; et al. (2023).</w:t>
      </w:r>
      <w:r>
        <w:t xml:space="preserve"> </w:t>
      </w:r>
      <w:r>
        <w:rPr>
          <w:i/>
          <w:iCs/>
        </w:rPr>
        <w:t xml:space="preserve">Synthesis of isobutanol using acetate as sole carbon source in Escherichia coli.</w:t>
      </w:r>
      <w:r>
        <w:t xml:space="preserve"> </w:t>
      </w:r>
      <w:r>
        <w:rPr>
          <w:b/>
          <w:bCs/>
        </w:rPr>
        <w:t xml:space="preserve">Microb. Cell Fact.</w:t>
      </w:r>
      <w:r>
        <w:t xml:space="preserve"> </w:t>
      </w:r>
      <w:r>
        <w:t xml:space="preserve">22: 196.</w:t>
      </w:r>
      <w:r>
        <w:t xml:space="preserve"> </w:t>
      </w:r>
      <w:hyperlink r:id="rId82">
        <w:r>
          <w:rPr>
            <w:rStyle w:val="Hyperlink"/>
          </w:rPr>
          <w:t xml:space="preserve">[49]</w:t>
        </w:r>
      </w:hyperlink>
    </w:p>
    <w:p>
      <w:pPr>
        <w:numPr>
          <w:ilvl w:val="0"/>
          <w:numId w:val="1004"/>
        </w:numPr>
      </w:pPr>
      <w:r>
        <w:t xml:space="preserve">Li, Y.; et al. (2016).</w:t>
      </w:r>
      <w:r>
        <w:t xml:space="preserve"> </w:t>
      </w:r>
      <w:r>
        <w:rPr>
          <w:i/>
          <w:iCs/>
        </w:rPr>
        <w:t xml:space="preserve">Production of succinate from acetate by metabolically engineered Escherichia coli.</w:t>
      </w:r>
      <w:r>
        <w:t xml:space="preserve"> </w:t>
      </w:r>
      <w:r>
        <w:rPr>
          <w:b/>
          <w:bCs/>
        </w:rPr>
        <w:t xml:space="preserve">ACS Synth. Biol.</w:t>
      </w:r>
      <w:r>
        <w:t xml:space="preserve"> </w:t>
      </w:r>
      <w:r>
        <w:t xml:space="preserve">5(11): 1299–1307.</w:t>
      </w:r>
      <w:r>
        <w:t xml:space="preserve"> </w:t>
      </w:r>
      <w:hyperlink r:id="rId83">
        <w:r>
          <w:rPr>
            <w:rStyle w:val="Hyperlink"/>
          </w:rPr>
          <w:t xml:space="preserve">[50]</w:t>
        </w:r>
      </w:hyperlink>
      <w:hyperlink r:id="rId81">
        <w:r>
          <w:rPr>
            <w:rStyle w:val="Hyperlink"/>
          </w:rPr>
          <w:t xml:space="preserve">[48]</w:t>
        </w:r>
      </w:hyperlink>
    </w:p>
    <w:p>
      <w:pPr>
        <w:numPr>
          <w:ilvl w:val="0"/>
          <w:numId w:val="1004"/>
        </w:numPr>
      </w:pPr>
      <w:r>
        <w:t xml:space="preserve">Yang, J.; Nie, Q. (2016).</w:t>
      </w:r>
      <w:r>
        <w:t xml:space="preserve"> </w:t>
      </w:r>
      <w:r>
        <w:rPr>
          <w:i/>
          <w:iCs/>
        </w:rPr>
        <w:t xml:space="preserve">Engineering Escherichia coli to convert acetic acid to β-caryophyllene.</w:t>
      </w:r>
      <w:r>
        <w:t xml:space="preserve"> </w:t>
      </w:r>
      <w:r>
        <w:rPr>
          <w:b/>
          <w:bCs/>
        </w:rPr>
        <w:t xml:space="preserve">Microb. Cell Fact.</w:t>
      </w:r>
      <w:r>
        <w:t xml:space="preserve"> </w:t>
      </w:r>
      <w:r>
        <w:t xml:space="preserve">15: 74.</w:t>
      </w:r>
      <w:r>
        <w:t xml:space="preserve"> </w:t>
      </w:r>
      <w:hyperlink r:id="rId64">
        <w:r>
          <w:rPr>
            <w:rStyle w:val="Hyperlink"/>
          </w:rPr>
          <w:t xml:space="preserve">[37]</w:t>
        </w:r>
      </w:hyperlink>
    </w:p>
    <w:p>
      <w:pPr>
        <w:numPr>
          <w:ilvl w:val="0"/>
          <w:numId w:val="1004"/>
        </w:numPr>
      </w:pPr>
      <w:r>
        <w:t xml:space="preserve">Fei, P.; et al. (2021).</w:t>
      </w:r>
      <w:r>
        <w:t xml:space="preserve"> </w:t>
      </w:r>
      <w:r>
        <w:rPr>
          <w:i/>
          <w:iCs/>
        </w:rPr>
        <w:t xml:space="preserve">Biosynthesis of (R)-3-hydroxybutyric acid from syngas-derived acetate in engineered Escherichia coli.</w:t>
      </w:r>
      <w:r>
        <w:t xml:space="preserve"> </w:t>
      </w:r>
      <w:r>
        <w:rPr>
          <w:b/>
          <w:bCs/>
        </w:rPr>
        <w:t xml:space="preserve">Bioresour. Technol.</w:t>
      </w:r>
      <w:r>
        <w:t xml:space="preserve"> </w:t>
      </w:r>
      <w:r>
        <w:t xml:space="preserve">336: 125323.</w:t>
      </w:r>
      <w:r>
        <w:t xml:space="preserve"> </w:t>
      </w:r>
      <w:hyperlink r:id="rId84">
        <w:r>
          <w:rPr>
            <w:rStyle w:val="Hyperlink"/>
          </w:rPr>
          <w:t xml:space="preserve">[51]</w:t>
        </w:r>
      </w:hyperlink>
    </w:p>
    <w:p>
      <w:pPr>
        <w:numPr>
          <w:ilvl w:val="0"/>
          <w:numId w:val="1004"/>
        </w:numPr>
      </w:pPr>
      <w:r>
        <w:t xml:space="preserve">Chen, J.; et al. (2018).</w:t>
      </w:r>
      <w:r>
        <w:t xml:space="preserve"> </w:t>
      </w:r>
      <w:r>
        <w:rPr>
          <w:i/>
          <w:iCs/>
        </w:rPr>
        <w:t xml:space="preserve">Metabolic engineering of Escherichia coli for synthesis of polyhydroxyalkanoates using acetate as main carbon source.</w:t>
      </w:r>
      <w:r>
        <w:t xml:space="preserve"> </w:t>
      </w:r>
      <w:r>
        <w:rPr>
          <w:b/>
          <w:bCs/>
        </w:rPr>
        <w:t xml:space="preserve">Microb. Cell Fact.</w:t>
      </w:r>
      <w:r>
        <w:t xml:space="preserve"> </w:t>
      </w:r>
      <w:r>
        <w:t xml:space="preserve">17: 10.</w:t>
      </w:r>
      <w:r>
        <w:t xml:space="preserve"> </w:t>
      </w:r>
      <w:hyperlink r:id="rId85">
        <w:r>
          <w:rPr>
            <w:rStyle w:val="Hyperlink"/>
          </w:rPr>
          <w:t xml:space="preserve">[52]</w:t>
        </w:r>
      </w:hyperlink>
    </w:p>
    <w:p>
      <w:pPr>
        <w:numPr>
          <w:ilvl w:val="0"/>
          <w:numId w:val="1004"/>
        </w:numPr>
      </w:pPr>
      <w:r>
        <w:t xml:space="preserve">Leone, S.; et al. (2015).</w:t>
      </w:r>
      <w:r>
        <w:t xml:space="preserve"> </w:t>
      </w:r>
      <w:r>
        <w:rPr>
          <w:i/>
          <w:iCs/>
        </w:rPr>
        <w:t xml:space="preserve">Acetate: friend or foe? Efficient production of a sweet protein in E. coli BL21 using acetate as carbon source.</w:t>
      </w:r>
      <w:r>
        <w:t xml:space="preserve"> </w:t>
      </w:r>
      <w:r>
        <w:rPr>
          <w:b/>
          <w:bCs/>
        </w:rPr>
        <w:t xml:space="preserve">Microb. Cell Fact.</w:t>
      </w:r>
      <w:r>
        <w:t xml:space="preserve"> </w:t>
      </w:r>
      <w:r>
        <w:t xml:space="preserve">14: 106.</w:t>
      </w:r>
      <w:r>
        <w:t xml:space="preserve"> </w:t>
      </w:r>
      <w:hyperlink r:id="rId86">
        <w:r>
          <w:rPr>
            <w:rStyle w:val="Hyperlink"/>
          </w:rPr>
          <w:t xml:space="preserve">[53]</w:t>
        </w:r>
      </w:hyperlink>
    </w:p>
    <w:p>
      <w:pPr>
        <w:numPr>
          <w:ilvl w:val="0"/>
          <w:numId w:val="1004"/>
        </w:numPr>
      </w:pPr>
      <w:r>
        <w:t xml:space="preserve">Bar-On, Y. M.; Milo, R. (2019).</w:t>
      </w:r>
      <w:r>
        <w:t xml:space="preserve"> </w:t>
      </w:r>
      <w:r>
        <w:rPr>
          <w:i/>
          <w:iCs/>
        </w:rPr>
        <w:t xml:space="preserve">The global mass and average rate of rubisco.</w:t>
      </w:r>
      <w:r>
        <w:t xml:space="preserve"> </w:t>
      </w:r>
      <w:r>
        <w:rPr>
          <w:b/>
          <w:bCs/>
        </w:rPr>
        <w:t xml:space="preserve">Proc. Natl. Acad. Sci. USA</w:t>
      </w:r>
      <w:r>
        <w:t xml:space="preserve"> </w:t>
      </w:r>
      <w:r>
        <w:t xml:space="preserve">116(10): 4738–4743.</w:t>
      </w:r>
    </w:p>
    <w:p>
      <w:pPr>
        <w:numPr>
          <w:ilvl w:val="0"/>
          <w:numId w:val="1004"/>
        </w:numPr>
      </w:pPr>
      <w:r>
        <w:t xml:space="preserve">Zhang, X.; et al. (2020).</w:t>
      </w:r>
      <w:r>
        <w:t xml:space="preserve"> </w:t>
      </w:r>
      <w:r>
        <w:rPr>
          <w:i/>
          <w:iCs/>
        </w:rPr>
        <w:t xml:space="preserve">Metabolic engineering of β-carotene biosynthesis in Yarrowia lipolytica.</w:t>
      </w:r>
      <w:r>
        <w:t xml:space="preserve"> </w:t>
      </w:r>
      <w:r>
        <w:rPr>
          <w:b/>
          <w:bCs/>
        </w:rPr>
        <w:t xml:space="preserve">Biotechnol. Lett.</w:t>
      </w:r>
      <w:r>
        <w:t xml:space="preserve"> </w:t>
      </w:r>
      <w:r>
        <w:t xml:space="preserve">42: 945–956.</w:t>
      </w:r>
      <w:r>
        <w:t xml:space="preserve"> </w:t>
      </w:r>
      <w:hyperlink r:id="rId64">
        <w:r>
          <w:rPr>
            <w:rStyle w:val="Hyperlink"/>
          </w:rPr>
          <w:t xml:space="preserve">[37]</w:t>
        </w:r>
      </w:hyperlink>
    </w:p>
    <w:p>
      <w:pPr>
        <w:pStyle w:val="FirstParagraph"/>
      </w:pPr>
      <w:r>
        <w:rPr>
          <w:i/>
          <w:iCs/>
        </w:rPr>
        <w:t xml:space="preserve">(References [26]–[27] provide additional context on carbon fixation and yeast pathway engineering, included for completeness. All other references directly support statements in the text.)</w:t>
      </w:r>
    </w:p>
    <w:bookmarkEnd w:id="87"/>
    <w:bookmarkEnd w:id="88"/>
    <w:bookmarkEnd w:id="89"/>
    <w:p>
      <w:r>
        <w:pict>
          <v:rect style="width:0;height:1.5pt" o:hralign="center" o:hrstd="t" o:hr="t"/>
        </w:pict>
      </w:r>
    </w:p>
    <w:bookmarkStart w:id="94" w:name="citations"/>
    <w:p>
      <w:pPr>
        <w:pStyle w:val="FirstParagraph"/>
      </w:pPr>
      <w:hyperlink r:id="rId22">
        <w:r>
          <w:rPr>
            <w:rStyle w:val="Hyperlink"/>
          </w:rPr>
          <w:t xml:space="preserve">[1]</w:t>
        </w:r>
      </w:hyperlink>
      <w:r>
        <w:t xml:space="preserve"> </w:t>
      </w:r>
      <w:hyperlink r:id="rId25">
        <w:r>
          <w:rPr>
            <w:rStyle w:val="Hyperlink"/>
          </w:rPr>
          <w:t xml:space="preserve">[4]</w:t>
        </w:r>
      </w:hyperlink>
      <w:r>
        <w:t xml:space="preserve"> </w:t>
      </w:r>
      <w:hyperlink r:id="rId27">
        <w:r>
          <w:rPr>
            <w:rStyle w:val="Hyperlink"/>
          </w:rPr>
          <w:t xml:space="preserve">[6]</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7">
        <w:r>
          <w:rPr>
            <w:rStyle w:val="Hyperlink"/>
          </w:rPr>
          <w:t xml:space="preserve">[31]</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2">
        <w:r>
          <w:rPr>
            <w:rStyle w:val="Hyperlink"/>
          </w:rPr>
          <w:t xml:space="preserve">[35]</w:t>
        </w:r>
      </w:hyperlink>
      <w:r>
        <w:t xml:space="preserve"> </w:t>
      </w:r>
      <w:hyperlink r:id="rId63">
        <w:r>
          <w:rPr>
            <w:rStyle w:val="Hyperlink"/>
          </w:rPr>
          <w:t xml:space="preserve">[36]</w:t>
        </w:r>
      </w:hyperlink>
      <w:r>
        <w:t xml:space="preserve"> </w:t>
      </w:r>
      <w:hyperlink r:id="rId64">
        <w:r>
          <w:rPr>
            <w:rStyle w:val="Hyperlink"/>
          </w:rPr>
          <w:t xml:space="preserve">[37]</w:t>
        </w:r>
      </w:hyperlink>
      <w:r>
        <w:t xml:space="preserve"> </w:t>
      </w:r>
      <w:hyperlink r:id="rId66">
        <w:r>
          <w:rPr>
            <w:rStyle w:val="Hyperlink"/>
          </w:rPr>
          <w:t xml:space="preserve">[38]</w:t>
        </w:r>
      </w:hyperlink>
      <w:r>
        <w:t xml:space="preserve"> </w:t>
      </w:r>
      <w:hyperlink r:id="rId67">
        <w:r>
          <w:rPr>
            <w:rStyle w:val="Hyperlink"/>
          </w:rPr>
          <w:t xml:space="preserve">[39]</w:t>
        </w:r>
      </w:hyperlink>
      <w:r>
        <w:t xml:space="preserve"> </w:t>
      </w:r>
      <w:hyperlink r:id="rId73">
        <w:r>
          <w:rPr>
            <w:rStyle w:val="Hyperlink"/>
          </w:rPr>
          <w:t xml:space="preserve">[40]</w:t>
        </w:r>
      </w:hyperlink>
      <w:r>
        <w:t xml:space="preserve"> </w:t>
      </w:r>
      <w:hyperlink r:id="rId74">
        <w:r>
          <w:rPr>
            <w:rStyle w:val="Hyperlink"/>
          </w:rPr>
          <w:t xml:space="preserve">[41]</w:t>
        </w:r>
      </w:hyperlink>
      <w:r>
        <w:t xml:space="preserve"> </w:t>
      </w:r>
      <w:hyperlink r:id="rId75">
        <w:r>
          <w:rPr>
            <w:rStyle w:val="Hyperlink"/>
          </w:rPr>
          <w:t xml:space="preserve">[42]</w:t>
        </w:r>
      </w:hyperlink>
      <w:r>
        <w:t xml:space="preserve"> </w:t>
      </w:r>
      <w:hyperlink r:id="rId76">
        <w:r>
          <w:rPr>
            <w:rStyle w:val="Hyperlink"/>
          </w:rPr>
          <w:t xml:space="preserve">[43]</w:t>
        </w:r>
      </w:hyperlink>
      <w:r>
        <w:t xml:space="preserve"> </w:t>
      </w:r>
      <w:hyperlink r:id="rId80">
        <w:r>
          <w:rPr>
            <w:rStyle w:val="Hyperlink"/>
          </w:rPr>
          <w:t xml:space="preserve">[47]</w:t>
        </w:r>
      </w:hyperlink>
      <w:r>
        <w:t xml:space="preserve"> </w:t>
      </w:r>
      <w:hyperlink r:id="rId81">
        <w:r>
          <w:rPr>
            <w:rStyle w:val="Hyperlink"/>
          </w:rPr>
          <w:t xml:space="preserve">[48]</w:t>
        </w:r>
      </w:hyperlink>
      <w:r>
        <w:t xml:space="preserve"> </w:t>
      </w:r>
      <w:hyperlink r:id="rId82">
        <w:r>
          <w:rPr>
            <w:rStyle w:val="Hyperlink"/>
          </w:rPr>
          <w:t xml:space="preserve">[49]</w:t>
        </w:r>
      </w:hyperlink>
      <w:r>
        <w:t xml:space="preserve"> </w:t>
      </w:r>
      <w:hyperlink r:id="rId83">
        <w:r>
          <w:rPr>
            <w:rStyle w:val="Hyperlink"/>
          </w:rPr>
          <w:t xml:space="preserve">[50]</w:t>
        </w:r>
      </w:hyperlink>
      <w:r>
        <w:t xml:space="preserve"> </w:t>
      </w:r>
      <w:hyperlink r:id="rId84">
        <w:r>
          <w:rPr>
            <w:rStyle w:val="Hyperlink"/>
          </w:rPr>
          <w:t xml:space="preserve">[51]</w:t>
        </w:r>
      </w:hyperlink>
      <w:r>
        <w:t xml:space="preserve"> </w:t>
      </w:r>
      <w:hyperlink r:id="rId85">
        <w:r>
          <w:rPr>
            <w:rStyle w:val="Hyperlink"/>
          </w:rPr>
          <w:t xml:space="preserve">[52]</w:t>
        </w:r>
      </w:hyperlink>
      <w:r>
        <w:t xml:space="preserve"> </w:t>
      </w:r>
      <w:hyperlink r:id="rId86">
        <w:r>
          <w:rPr>
            <w:rStyle w:val="Hyperlink"/>
          </w:rPr>
          <w:t xml:space="preserve">[53]</w:t>
        </w:r>
      </w:hyperlink>
      <w:r>
        <w:t xml:space="preserve"> </w:t>
      </w:r>
      <w:r>
        <w:t xml:space="preserve">Application of Acetate as a Substrate for the Production of Value-Added Chemicals in Escherichia coli</w:t>
      </w:r>
    </w:p>
    <w:p>
      <w:pPr>
        <w:pStyle w:val="BodyText"/>
      </w:pPr>
      <w:hyperlink r:id="rId90">
        <w:r>
          <w:rPr>
            <w:rStyle w:val="Hyperlink"/>
          </w:rPr>
          <w:t xml:space="preserve">https://www.mdpi.com/2076-2607/12/2/309</w:t>
        </w:r>
      </w:hyperlink>
    </w:p>
    <w:p>
      <w:pPr>
        <w:pStyle w:val="BodyText"/>
      </w:pPr>
      <w:hyperlink r:id="rId23">
        <w:r>
          <w:rPr>
            <w:rStyle w:val="Hyperlink"/>
          </w:rPr>
          <w:t xml:space="preserve">[2]</w:t>
        </w:r>
      </w:hyperlink>
      <w:r>
        <w:t xml:space="preserve"> </w:t>
      </w:r>
      <w:hyperlink r:id="rId26">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Frontiers | Microbial Utilization of Next-Generation Feedstocks for the Biomanufacturing of Value-Added Chemicals and Food Ingredients</w:t>
      </w:r>
    </w:p>
    <w:p>
      <w:pPr>
        <w:pStyle w:val="BodyText"/>
      </w:pPr>
      <w:hyperlink r:id="rId91">
        <w:r>
          <w:rPr>
            <w:rStyle w:val="Hyperlink"/>
          </w:rPr>
          <w:t xml:space="preserve">https://www.frontiersin.org/journals/bioengineering-and-biotechnology/articles/10.3389/fbioe.2022.874612/full</w:t>
        </w:r>
      </w:hyperlink>
    </w:p>
    <w:p>
      <w:pPr>
        <w:pStyle w:val="BodyText"/>
      </w:pPr>
      <w:hyperlink r:id="rId24">
        <w:r>
          <w:rPr>
            <w:rStyle w:val="Hyperlink"/>
          </w:rPr>
          <w:t xml:space="preserve">[3]</w:t>
        </w:r>
      </w:hyperlink>
      <w:r>
        <w:t xml:space="preserve"> </w:t>
      </w:r>
      <w:hyperlink r:id="rId77">
        <w:r>
          <w:rPr>
            <w:rStyle w:val="Hyperlink"/>
          </w:rPr>
          <w:t xml:space="preserve">[44]</w:t>
        </w:r>
      </w:hyperlink>
      <w:r>
        <w:t xml:space="preserve"> </w:t>
      </w:r>
      <w:r>
        <w:t xml:space="preserve">From Acetate to Bio-Based Products: Underexploited Potential for Industrial Biotechnology - PubMed</w:t>
      </w:r>
    </w:p>
    <w:p>
      <w:pPr>
        <w:pStyle w:val="BodyText"/>
      </w:pPr>
      <w:hyperlink r:id="rId92">
        <w:r>
          <w:rPr>
            <w:rStyle w:val="Hyperlink"/>
          </w:rPr>
          <w:t xml:space="preserve">https://pubmed.ncbi.nlm.nih.gov/33036784/</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78">
        <w:r>
          <w:rPr>
            <w:rStyle w:val="Hyperlink"/>
          </w:rPr>
          <w:t xml:space="preserve">[45]</w:t>
        </w:r>
      </w:hyperlink>
      <w:r>
        <w:t xml:space="preserve"> </w:t>
      </w:r>
      <w:hyperlink r:id="rId79">
        <w:r>
          <w:rPr>
            <w:rStyle w:val="Hyperlink"/>
          </w:rPr>
          <w:t xml:space="preserve">[46]</w:t>
        </w:r>
      </w:hyperlink>
      <w:r>
        <w:t xml:space="preserve"> </w:t>
      </w:r>
      <w:r>
        <w:t xml:space="preserve">New catalyst transforms carbon dioxide into sustainable byproduct - Northwestern Now</w:t>
      </w:r>
    </w:p>
    <w:p>
      <w:pPr>
        <w:pStyle w:val="BodyText"/>
      </w:pPr>
      <w:hyperlink r:id="rId93">
        <w:r>
          <w:rPr>
            <w:rStyle w:val="Hyperlink"/>
          </w:rPr>
          <w:t xml:space="preserve">https://news.northwestern.edu/stories/2023/05/catalyst-transforms-carbon-dioxide</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3" Target="https://news.northwestern.edu/stories/2023/05/catalyst-transforms-carbon-dioxide" TargetMode="External" /><Relationship Type="http://schemas.openxmlformats.org/officeDocument/2006/relationships/hyperlink" Id="rId31" Target="https://news.northwestern.edu/stories/2023/05/catalyst-transforms-carbon-dioxide#:~:text=%E2%80%9CAcetic%20acid%20in%20vinegar%20needs,%E2%80%9D" TargetMode="External" /><Relationship Type="http://schemas.openxmlformats.org/officeDocument/2006/relationships/hyperlink" Id="rId34" Target="https://news.northwestern.edu/stories/2023/05/catalyst-transforms-carbon-dioxide#:~:text=Lifecycle%20assessment%20databases%20showed%20the,6%20kg%20of%20CO2" TargetMode="External" /><Relationship Type="http://schemas.openxmlformats.org/officeDocument/2006/relationships/hyperlink" Id="rId79" Target="https://news.northwestern.edu/stories/2023/05/catalyst-transforms-carbon-dioxide#:~:text=The%20paper%20was%20published%20today,in%20the%20journal%20Nature" TargetMode="External" /><Relationship Type="http://schemas.openxmlformats.org/officeDocument/2006/relationships/hyperlink" Id="rId40" Target="https://news.northwestern.edu/stories/2023/05/catalyst-transforms-carbon-dioxide#:~:text=The%20team%E2%80%99s%20analysis%20showed%20that,breaking%20efficiency" TargetMode="External" /><Relationship Type="http://schemas.openxmlformats.org/officeDocument/2006/relationships/hyperlink" Id="rId39" Target="https://news.northwestern.edu/stories/2023/05/catalyst-transforms-carbon-dioxide#:~:text=Their%20alternative%20method%20takes%20place,two%20or%20more%20carbon%20atoms" TargetMode="External" /><Relationship Type="http://schemas.openxmlformats.org/officeDocument/2006/relationships/hyperlink" Id="rId32" Target="https://news.northwestern.edu/stories/2023/05/catalyst-transforms-carbon-dioxide#:~:text=because%20it%E2%80%99s%20consumed%20by%20humans%2C%E2%80%9D,%E2%80%9D" TargetMode="External" /><Relationship Type="http://schemas.openxmlformats.org/officeDocument/2006/relationships/hyperlink" Id="rId78" Target="https://news.northwestern.edu/stories/2023/05/catalyst-transforms-carbon-dioxide#:~:text=of%20collaborators%20to%20create%20acetic,in%20carbon%20capture%20and%20storage" TargetMode="External" /><Relationship Type="http://schemas.openxmlformats.org/officeDocument/2006/relationships/hyperlink" Id="rId33" Target="https://news.northwestern.edu/stories/2023/05/catalyst-transforms-carbon-dioxide#:~:text=other%20products,%E2%80%9D" TargetMode="External" /><Relationship Type="http://schemas.openxmlformats.org/officeDocument/2006/relationships/hyperlink" Id="rId92" Target="https://pubmed.ncbi.nlm.nih.gov/33036784/" TargetMode="External" /><Relationship Type="http://schemas.openxmlformats.org/officeDocument/2006/relationships/hyperlink" Id="rId24" Target="https://pubmed.ncbi.nlm.nih.gov/33036784/#:~:text=Currently%2C%20most%20biotechnological%20products%20are,Furthermore%2C%20biotechnological%20aspects%20of" TargetMode="External" /><Relationship Type="http://schemas.openxmlformats.org/officeDocument/2006/relationships/hyperlink" Id="rId77" Target="https://pubmed.ncbi.nlm.nih.gov/33036784/#:~:text=has%20become%20increasingly%20important%20in,added%20bioproducts%20are%20highlighted" TargetMode="External" /><Relationship Type="http://schemas.openxmlformats.org/officeDocument/2006/relationships/hyperlink" Id="rId91" Target="https://www.frontiersin.org/journals/bioengineering-and-biotechnology/articles/10.3389/fbioe.2022.874612/full" TargetMode="External" /><Relationship Type="http://schemas.openxmlformats.org/officeDocument/2006/relationships/hyperlink" Id="rId29" Target="https://www.frontiersin.org/journals/bioengineering-and-biotechnology/articles/10.3389/fbioe.2022.874612/full#:~:text=Frontiers%20www,However%2C%20ethanol%20is%20mainly" TargetMode="External" /><Relationship Type="http://schemas.openxmlformats.org/officeDocument/2006/relationships/hyperlink" Id="rId23" Target="https://www.frontiersin.org/journals/bioengineering-and-biotechnology/articles/10.3389/fbioe.2022.874612/full#:~:text=Global%20shift%20to%20sustainability%20has,rewiring%20and%20laboratory%20evolution%20strategies" TargetMode="External" /><Relationship Type="http://schemas.openxmlformats.org/officeDocument/2006/relationships/hyperlink" Id="rId28" Target="https://www.frontiersin.org/journals/bioengineering-and-biotechnology/articles/10.3389/fbioe.2022.874612/full#:~:text=drawing%20great%20attention%20due%20to,design%2C%20and%20the%20perspectives%20of" TargetMode="External" /><Relationship Type="http://schemas.openxmlformats.org/officeDocument/2006/relationships/hyperlink" Id="rId26" Target="https://www.frontiersin.org/journals/bioengineering-and-biotechnology/articles/10.3389/fbioe.2022.874612/full#:~:text=feedstocks%20beyond%20sugars%20for%20biomanufacturing,This" TargetMode="External" /><Relationship Type="http://schemas.openxmlformats.org/officeDocument/2006/relationships/hyperlink" Id="rId90" Target="https://www.mdpi.com/2076-2607/12/2/309" TargetMode="External" /><Relationship Type="http://schemas.openxmlformats.org/officeDocument/2006/relationships/hyperlink" Id="rId75" Target="https://www.mdpi.com/2076-2607/12/2/309#:~:text=,CrossRef" TargetMode="External" /><Relationship Type="http://schemas.openxmlformats.org/officeDocument/2006/relationships/hyperlink" Id="rId81" Target="https://www.mdpi.com/2076-2607/12/2/309#:~:text=,The%20gene" TargetMode="External" /><Relationship Type="http://schemas.openxmlformats.org/officeDocument/2006/relationships/hyperlink" Id="rId73" Target="https://www.mdpi.com/2076-2607/12/2/309#:~:text=1,167%20Google" TargetMode="External" /><Relationship Type="http://schemas.openxmlformats.org/officeDocument/2006/relationships/hyperlink" Id="rId63" Target="https://www.mdpi.com/2076-2607/12/2/309#:~:text=2,27%20g%2Fg%20Batch" TargetMode="External" /><Relationship Type="http://schemas.openxmlformats.org/officeDocument/2006/relationships/hyperlink" Id="rId74" Target="https://www.mdpi.com/2076-2607/12/2/309#:~:text=2,CrossRef" TargetMode="External" /><Relationship Type="http://schemas.openxmlformats.org/officeDocument/2006/relationships/hyperlink" Id="rId54" Target="https://www.mdpi.com/2076-2607/12/2/309#:~:text=38,Zhang%2C%20N" TargetMode="External" /><Relationship Type="http://schemas.openxmlformats.org/officeDocument/2006/relationships/hyperlink" Id="rId58" Target="https://www.mdpi.com/2076-2607/12/2/309#:~:text=46,Google%20Scholar" TargetMode="External" /><Relationship Type="http://schemas.openxmlformats.org/officeDocument/2006/relationships/hyperlink" Id="rId82" Target="https://www.mdpi.com/2076-2607/12/2/309#:~:text=47,CrossRef" TargetMode="External" /><Relationship Type="http://schemas.openxmlformats.org/officeDocument/2006/relationships/hyperlink" Id="rId60" Target="https://www.mdpi.com/2076-2607/12/2/309#:~:text=49,Glycolic" TargetMode="External" /><Relationship Type="http://schemas.openxmlformats.org/officeDocument/2006/relationships/hyperlink" Id="rId80" Target="https://www.mdpi.com/2076-2607/12/2/309#:~:text=49,oxidizing%20microorganisms.%20Biosci" TargetMode="External" /><Relationship Type="http://schemas.openxmlformats.org/officeDocument/2006/relationships/hyperlink" Id="rId84" Target="https://www.mdpi.com/2076-2607/12/2/309#:~:text=57,Acetate" TargetMode="External" /><Relationship Type="http://schemas.openxmlformats.org/officeDocument/2006/relationships/hyperlink" Id="rId86" Target="https://www.mdpi.com/2076-2607/12/2/309#:~:text=59,analysis%20and%20life%20cycle%20assessment" TargetMode="External" /><Relationship Type="http://schemas.openxmlformats.org/officeDocument/2006/relationships/hyperlink" Id="rId25" Target="https://www.mdpi.com/2076-2607/12/2/309#:~:text=Acetate%20is%20a%20simple%20monocarboxylic,its%20potential%20use%20in%20microbial" TargetMode="External" /><Relationship Type="http://schemas.openxmlformats.org/officeDocument/2006/relationships/hyperlink" Id="rId64" Target="https://www.mdpi.com/2076-2607/12/2/309#:~:text=Biotechnol,Rationally%20optimized%20generation" TargetMode="External" /><Relationship Type="http://schemas.openxmlformats.org/officeDocument/2006/relationships/hyperlink" Id="rId48" Target="https://www.mdpi.com/2076-2607/12/2/309#:~:text=In%20E,0" TargetMode="External" /><Relationship Type="http://schemas.openxmlformats.org/officeDocument/2006/relationships/hyperlink" Id="rId42" Target="https://www.mdpi.com/2076-2607/12/2/309#:~:text=In%20E,CoA%2C%20but" TargetMode="External" /><Relationship Type="http://schemas.openxmlformats.org/officeDocument/2006/relationships/hyperlink" Id="rId45" Target="https://www.mdpi.com/2076-2607/12/2/309#:~:text=Interestingly%2C%20the%20functions%20of%20the,coli%20growth%20at%20different" TargetMode="External" /><Relationship Type="http://schemas.openxmlformats.org/officeDocument/2006/relationships/hyperlink" Id="rId55" Target="https://www.mdpi.com/2076-2607/12/2/309#:~:text=K12%20%CE%94A4%20%28pGAx4%2FpEn,158" TargetMode="External" /><Relationship Type="http://schemas.openxmlformats.org/officeDocument/2006/relationships/hyperlink" Id="rId83" Target="https://www.mdpi.com/2076-2607/12/2/309#:~:text=MG03%28pTrc99a,21" TargetMode="External" /><Relationship Type="http://schemas.openxmlformats.org/officeDocument/2006/relationships/hyperlink" Id="rId85" Target="https://www.mdpi.com/2076-2607/12/2/309#:~:text=Technol.%202021%2C%20336%2C%20125323.%20,CrossRef" TargetMode="External" /><Relationship Type="http://schemas.openxmlformats.org/officeDocument/2006/relationships/hyperlink" Id="rId43" Target="https://www.mdpi.com/2076-2607/12/2/309#:~:text=The%20AckA,117%2C17%20%2C%20119" TargetMode="External" /><Relationship Type="http://schemas.openxmlformats.org/officeDocument/2006/relationships/hyperlink" Id="rId35" Target="https://www.mdpi.com/2076-2607/12/2/309#:~:text=The%20energy,Second%2C%20as%20an%20economically" TargetMode="External" /><Relationship Type="http://schemas.openxmlformats.org/officeDocument/2006/relationships/hyperlink" Id="rId46" Target="https://www.mdpi.com/2076-2607/12/2/309#:~:text=The%20glyoxylate%20cycle%20is%20also,of%20isocitrate%20lyase%20regulator%20IclR" TargetMode="External" /><Relationship Type="http://schemas.openxmlformats.org/officeDocument/2006/relationships/hyperlink" Id="rId59" Target="https://www.mdpi.com/2076-2607/12/2/309#:~:text=W%CE%944%20E,annua%2C%20mvaE%20and%20mvaS%20from" TargetMode="External" /><Relationship Type="http://schemas.openxmlformats.org/officeDocument/2006/relationships/hyperlink" Id="rId53" Target="https://www.mdpi.com/2076-2607/12/2/309#:~:text=WCIAG4%20Acetate,042%20g%2Fg%20Batch" TargetMode="External" /><Relationship Type="http://schemas.openxmlformats.org/officeDocument/2006/relationships/hyperlink" Id="rId22" Target="https://www.mdpi.com/2076-2607/12/2/309#:~:text=With%20concerns%20about%20climate%20change,edible%20alternatives%20is%20desired" TargetMode="External" /><Relationship Type="http://schemas.openxmlformats.org/officeDocument/2006/relationships/hyperlink" Id="rId47" Target="https://www.mdpi.com/2076-2607/12/2/309#:~:text=acids%2C%20and%20nucleosides%20" TargetMode="External" /><Relationship Type="http://schemas.openxmlformats.org/officeDocument/2006/relationships/hyperlink" Id="rId57" Target="https://www.mdpi.com/2076-2607/12/2/309#:~:text=and%20mvaS%20mevalonate%201,47" TargetMode="External" /><Relationship Type="http://schemas.openxmlformats.org/officeDocument/2006/relationships/hyperlink" Id="rId37" Target="https://www.mdpi.com/2076-2607/12/2/309#:~:text=are%20available%20from%20industrial%20sources%2C,9" TargetMode="External" /><Relationship Type="http://schemas.openxmlformats.org/officeDocument/2006/relationships/hyperlink" Id="rId66" Target="https://www.mdpi.com/2076-2607/12/2/309#:~:text=batch%20in%205%20L%20fermenter,58" TargetMode="External" /><Relationship Type="http://schemas.openxmlformats.org/officeDocument/2006/relationships/hyperlink" Id="rId36" Target="https://www.mdpi.com/2076-2607/12/2/309#:~:text=being%20generated%20during%20acetogenesis,9" TargetMode="External" /><Relationship Type="http://schemas.openxmlformats.org/officeDocument/2006/relationships/hyperlink" Id="rId51" Target="https://www.mdpi.com/2076-2607/12/2/309#:~:text=concentration%20exceeds%205%20g%2FL,coli%20by%20means%20of" TargetMode="External" /><Relationship Type="http://schemas.openxmlformats.org/officeDocument/2006/relationships/hyperlink" Id="rId38" Target="https://www.mdpi.com/2076-2607/12/2/309#:~:text=greenhouse%20gases,9" TargetMode="External" /><Relationship Type="http://schemas.openxmlformats.org/officeDocument/2006/relationships/hyperlink" Id="rId44" Target="https://www.mdpi.com/2076-2607/12/2/309#:~:text=intermediate%2C%20acetyl,CoA%2C%20but" TargetMode="External" /><Relationship Type="http://schemas.openxmlformats.org/officeDocument/2006/relationships/hyperlink" Id="rId67" Target="https://www.mdpi.com/2076-2607/12/2/309#:~:text=pasteurianus%2C%20nphT7%20from%20Streptomyces%20sp,hydroxybutyrate" TargetMode="External" /><Relationship Type="http://schemas.openxmlformats.org/officeDocument/2006/relationships/hyperlink" Id="rId27" Target="https://www.mdpi.com/2076-2607/12/2/309#:~:text=processes%2C%20such%20as%20methanol%20carbonylation,potential%20use%20in%20microbial%20biotechnology" TargetMode="External" /><Relationship Type="http://schemas.openxmlformats.org/officeDocument/2006/relationships/hyperlink" Id="rId62" Target="https://www.mdpi.com/2076-2607/12/2/309#:~:text=rpm,46" TargetMode="External" /><Relationship Type="http://schemas.openxmlformats.org/officeDocument/2006/relationships/hyperlink" Id="rId50" Target="https://www.mdpi.com/2076-2607/12/2/309#:~:text=severely%20impaired%20when%20the%20acetate,by%20acetate%20is%20probably%20due" TargetMode="External" /><Relationship Type="http://schemas.openxmlformats.org/officeDocument/2006/relationships/hyperlink" Id="rId76" Target="https://www.mdpi.com/2076-2607/12/2/309#:~:text=the%20inhibition%20of%20bacterial%20growth,2020%2C%2011%2C%20233" TargetMode="External" /></Relationships>
</file>

<file path=word/_rels/footnotes.xml.rels><?xml version="1.0" encoding="UTF-8"?><Relationships xmlns="http://schemas.openxmlformats.org/package/2006/relationships"><Relationship Type="http://schemas.openxmlformats.org/officeDocument/2006/relationships/hyperlink" Id="rId93" Target="https://news.northwestern.edu/stories/2023/05/catalyst-transforms-carbon-dioxide" TargetMode="External" /><Relationship Type="http://schemas.openxmlformats.org/officeDocument/2006/relationships/hyperlink" Id="rId31" Target="https://news.northwestern.edu/stories/2023/05/catalyst-transforms-carbon-dioxide#:~:text=%E2%80%9CAcetic%20acid%20in%20vinegar%20needs,%E2%80%9D" TargetMode="External" /><Relationship Type="http://schemas.openxmlformats.org/officeDocument/2006/relationships/hyperlink" Id="rId34" Target="https://news.northwestern.edu/stories/2023/05/catalyst-transforms-carbon-dioxide#:~:text=Lifecycle%20assessment%20databases%20showed%20the,6%20kg%20of%20CO2" TargetMode="External" /><Relationship Type="http://schemas.openxmlformats.org/officeDocument/2006/relationships/hyperlink" Id="rId79" Target="https://news.northwestern.edu/stories/2023/05/catalyst-transforms-carbon-dioxide#:~:text=The%20paper%20was%20published%20today,in%20the%20journal%20Nature" TargetMode="External" /><Relationship Type="http://schemas.openxmlformats.org/officeDocument/2006/relationships/hyperlink" Id="rId40" Target="https://news.northwestern.edu/stories/2023/05/catalyst-transforms-carbon-dioxide#:~:text=The%20team%E2%80%99s%20analysis%20showed%20that,breaking%20efficiency" TargetMode="External" /><Relationship Type="http://schemas.openxmlformats.org/officeDocument/2006/relationships/hyperlink" Id="rId39" Target="https://news.northwestern.edu/stories/2023/05/catalyst-transforms-carbon-dioxide#:~:text=Their%20alternative%20method%20takes%20place,two%20or%20more%20carbon%20atoms" TargetMode="External" /><Relationship Type="http://schemas.openxmlformats.org/officeDocument/2006/relationships/hyperlink" Id="rId32" Target="https://news.northwestern.edu/stories/2023/05/catalyst-transforms-carbon-dioxide#:~:text=because%20it%E2%80%99s%20consumed%20by%20humans%2C%E2%80%9D,%E2%80%9D" TargetMode="External" /><Relationship Type="http://schemas.openxmlformats.org/officeDocument/2006/relationships/hyperlink" Id="rId78" Target="https://news.northwestern.edu/stories/2023/05/catalyst-transforms-carbon-dioxide#:~:text=of%20collaborators%20to%20create%20acetic,in%20carbon%20capture%20and%20storage" TargetMode="External" /><Relationship Type="http://schemas.openxmlformats.org/officeDocument/2006/relationships/hyperlink" Id="rId33" Target="https://news.northwestern.edu/stories/2023/05/catalyst-transforms-carbon-dioxide#:~:text=other%20products,%E2%80%9D" TargetMode="External" /><Relationship Type="http://schemas.openxmlformats.org/officeDocument/2006/relationships/hyperlink" Id="rId92" Target="https://pubmed.ncbi.nlm.nih.gov/33036784/" TargetMode="External" /><Relationship Type="http://schemas.openxmlformats.org/officeDocument/2006/relationships/hyperlink" Id="rId24" Target="https://pubmed.ncbi.nlm.nih.gov/33036784/#:~:text=Currently%2C%20most%20biotechnological%20products%20are,Furthermore%2C%20biotechnological%20aspects%20of" TargetMode="External" /><Relationship Type="http://schemas.openxmlformats.org/officeDocument/2006/relationships/hyperlink" Id="rId77" Target="https://pubmed.ncbi.nlm.nih.gov/33036784/#:~:text=has%20become%20increasingly%20important%20in,added%20bioproducts%20are%20highlighted" TargetMode="External" /><Relationship Type="http://schemas.openxmlformats.org/officeDocument/2006/relationships/hyperlink" Id="rId91" Target="https://www.frontiersin.org/journals/bioengineering-and-biotechnology/articles/10.3389/fbioe.2022.874612/full" TargetMode="External" /><Relationship Type="http://schemas.openxmlformats.org/officeDocument/2006/relationships/hyperlink" Id="rId29" Target="https://www.frontiersin.org/journals/bioengineering-and-biotechnology/articles/10.3389/fbioe.2022.874612/full#:~:text=Frontiers%20www,However%2C%20ethanol%20is%20mainly" TargetMode="External" /><Relationship Type="http://schemas.openxmlformats.org/officeDocument/2006/relationships/hyperlink" Id="rId23" Target="https://www.frontiersin.org/journals/bioengineering-and-biotechnology/articles/10.3389/fbioe.2022.874612/full#:~:text=Global%20shift%20to%20sustainability%20has,rewiring%20and%20laboratory%20evolution%20strategies" TargetMode="External" /><Relationship Type="http://schemas.openxmlformats.org/officeDocument/2006/relationships/hyperlink" Id="rId28" Target="https://www.frontiersin.org/journals/bioengineering-and-biotechnology/articles/10.3389/fbioe.2022.874612/full#:~:text=drawing%20great%20attention%20due%20to,design%2C%20and%20the%20perspectives%20of" TargetMode="External" /><Relationship Type="http://schemas.openxmlformats.org/officeDocument/2006/relationships/hyperlink" Id="rId26" Target="https://www.frontiersin.org/journals/bioengineering-and-biotechnology/articles/10.3389/fbioe.2022.874612/full#:~:text=feedstocks%20beyond%20sugars%20for%20biomanufacturing,This" TargetMode="External" /><Relationship Type="http://schemas.openxmlformats.org/officeDocument/2006/relationships/hyperlink" Id="rId90" Target="https://www.mdpi.com/2076-2607/12/2/309" TargetMode="External" /><Relationship Type="http://schemas.openxmlformats.org/officeDocument/2006/relationships/hyperlink" Id="rId75" Target="https://www.mdpi.com/2076-2607/12/2/309#:~:text=,CrossRef" TargetMode="External" /><Relationship Type="http://schemas.openxmlformats.org/officeDocument/2006/relationships/hyperlink" Id="rId81" Target="https://www.mdpi.com/2076-2607/12/2/309#:~:text=,The%20gene" TargetMode="External" /><Relationship Type="http://schemas.openxmlformats.org/officeDocument/2006/relationships/hyperlink" Id="rId73" Target="https://www.mdpi.com/2076-2607/12/2/309#:~:text=1,167%20Google" TargetMode="External" /><Relationship Type="http://schemas.openxmlformats.org/officeDocument/2006/relationships/hyperlink" Id="rId63" Target="https://www.mdpi.com/2076-2607/12/2/309#:~:text=2,27%20g%2Fg%20Batch" TargetMode="External" /><Relationship Type="http://schemas.openxmlformats.org/officeDocument/2006/relationships/hyperlink" Id="rId74" Target="https://www.mdpi.com/2076-2607/12/2/309#:~:text=2,CrossRef" TargetMode="External" /><Relationship Type="http://schemas.openxmlformats.org/officeDocument/2006/relationships/hyperlink" Id="rId54" Target="https://www.mdpi.com/2076-2607/12/2/309#:~:text=38,Zhang%2C%20N" TargetMode="External" /><Relationship Type="http://schemas.openxmlformats.org/officeDocument/2006/relationships/hyperlink" Id="rId58" Target="https://www.mdpi.com/2076-2607/12/2/309#:~:text=46,Google%20Scholar" TargetMode="External" /><Relationship Type="http://schemas.openxmlformats.org/officeDocument/2006/relationships/hyperlink" Id="rId82" Target="https://www.mdpi.com/2076-2607/12/2/309#:~:text=47,CrossRef" TargetMode="External" /><Relationship Type="http://schemas.openxmlformats.org/officeDocument/2006/relationships/hyperlink" Id="rId60" Target="https://www.mdpi.com/2076-2607/12/2/309#:~:text=49,Glycolic" TargetMode="External" /><Relationship Type="http://schemas.openxmlformats.org/officeDocument/2006/relationships/hyperlink" Id="rId80" Target="https://www.mdpi.com/2076-2607/12/2/309#:~:text=49,oxidizing%20microorganisms.%20Biosci" TargetMode="External" /><Relationship Type="http://schemas.openxmlformats.org/officeDocument/2006/relationships/hyperlink" Id="rId84" Target="https://www.mdpi.com/2076-2607/12/2/309#:~:text=57,Acetate" TargetMode="External" /><Relationship Type="http://schemas.openxmlformats.org/officeDocument/2006/relationships/hyperlink" Id="rId86" Target="https://www.mdpi.com/2076-2607/12/2/309#:~:text=59,analysis%20and%20life%20cycle%20assessment" TargetMode="External" /><Relationship Type="http://schemas.openxmlformats.org/officeDocument/2006/relationships/hyperlink" Id="rId25" Target="https://www.mdpi.com/2076-2607/12/2/309#:~:text=Acetate%20is%20a%20simple%20monocarboxylic,its%20potential%20use%20in%20microbial" TargetMode="External" /><Relationship Type="http://schemas.openxmlformats.org/officeDocument/2006/relationships/hyperlink" Id="rId64" Target="https://www.mdpi.com/2076-2607/12/2/309#:~:text=Biotechnol,Rationally%20optimized%20generation" TargetMode="External" /><Relationship Type="http://schemas.openxmlformats.org/officeDocument/2006/relationships/hyperlink" Id="rId48" Target="https://www.mdpi.com/2076-2607/12/2/309#:~:text=In%20E,0" TargetMode="External" /><Relationship Type="http://schemas.openxmlformats.org/officeDocument/2006/relationships/hyperlink" Id="rId42" Target="https://www.mdpi.com/2076-2607/12/2/309#:~:text=In%20E,CoA%2C%20but" TargetMode="External" /><Relationship Type="http://schemas.openxmlformats.org/officeDocument/2006/relationships/hyperlink" Id="rId45" Target="https://www.mdpi.com/2076-2607/12/2/309#:~:text=Interestingly%2C%20the%20functions%20of%20the,coli%20growth%20at%20different" TargetMode="External" /><Relationship Type="http://schemas.openxmlformats.org/officeDocument/2006/relationships/hyperlink" Id="rId55" Target="https://www.mdpi.com/2076-2607/12/2/309#:~:text=K12%20%CE%94A4%20%28pGAx4%2FpEn,158" TargetMode="External" /><Relationship Type="http://schemas.openxmlformats.org/officeDocument/2006/relationships/hyperlink" Id="rId83" Target="https://www.mdpi.com/2076-2607/12/2/309#:~:text=MG03%28pTrc99a,21" TargetMode="External" /><Relationship Type="http://schemas.openxmlformats.org/officeDocument/2006/relationships/hyperlink" Id="rId85" Target="https://www.mdpi.com/2076-2607/12/2/309#:~:text=Technol.%202021%2C%20336%2C%20125323.%20,CrossRef" TargetMode="External" /><Relationship Type="http://schemas.openxmlformats.org/officeDocument/2006/relationships/hyperlink" Id="rId43" Target="https://www.mdpi.com/2076-2607/12/2/309#:~:text=The%20AckA,117%2C17%20%2C%20119" TargetMode="External" /><Relationship Type="http://schemas.openxmlformats.org/officeDocument/2006/relationships/hyperlink" Id="rId35" Target="https://www.mdpi.com/2076-2607/12/2/309#:~:text=The%20energy,Second%2C%20as%20an%20economically" TargetMode="External" /><Relationship Type="http://schemas.openxmlformats.org/officeDocument/2006/relationships/hyperlink" Id="rId46" Target="https://www.mdpi.com/2076-2607/12/2/309#:~:text=The%20glyoxylate%20cycle%20is%20also,of%20isocitrate%20lyase%20regulator%20IclR" TargetMode="External" /><Relationship Type="http://schemas.openxmlformats.org/officeDocument/2006/relationships/hyperlink" Id="rId59" Target="https://www.mdpi.com/2076-2607/12/2/309#:~:text=W%CE%944%20E,annua%2C%20mvaE%20and%20mvaS%20from" TargetMode="External" /><Relationship Type="http://schemas.openxmlformats.org/officeDocument/2006/relationships/hyperlink" Id="rId53" Target="https://www.mdpi.com/2076-2607/12/2/309#:~:text=WCIAG4%20Acetate,042%20g%2Fg%20Batch" TargetMode="External" /><Relationship Type="http://schemas.openxmlformats.org/officeDocument/2006/relationships/hyperlink" Id="rId22" Target="https://www.mdpi.com/2076-2607/12/2/309#:~:text=With%20concerns%20about%20climate%20change,edible%20alternatives%20is%20desired" TargetMode="External" /><Relationship Type="http://schemas.openxmlformats.org/officeDocument/2006/relationships/hyperlink" Id="rId47" Target="https://www.mdpi.com/2076-2607/12/2/309#:~:text=acids%2C%20and%20nucleosides%20" TargetMode="External" /><Relationship Type="http://schemas.openxmlformats.org/officeDocument/2006/relationships/hyperlink" Id="rId57" Target="https://www.mdpi.com/2076-2607/12/2/309#:~:text=and%20mvaS%20mevalonate%201,47" TargetMode="External" /><Relationship Type="http://schemas.openxmlformats.org/officeDocument/2006/relationships/hyperlink" Id="rId37" Target="https://www.mdpi.com/2076-2607/12/2/309#:~:text=are%20available%20from%20industrial%20sources%2C,9" TargetMode="External" /><Relationship Type="http://schemas.openxmlformats.org/officeDocument/2006/relationships/hyperlink" Id="rId66" Target="https://www.mdpi.com/2076-2607/12/2/309#:~:text=batch%20in%205%20L%20fermenter,58" TargetMode="External" /><Relationship Type="http://schemas.openxmlformats.org/officeDocument/2006/relationships/hyperlink" Id="rId36" Target="https://www.mdpi.com/2076-2607/12/2/309#:~:text=being%20generated%20during%20acetogenesis,9" TargetMode="External" /><Relationship Type="http://schemas.openxmlformats.org/officeDocument/2006/relationships/hyperlink" Id="rId51" Target="https://www.mdpi.com/2076-2607/12/2/309#:~:text=concentration%20exceeds%205%20g%2FL,coli%20by%20means%20of" TargetMode="External" /><Relationship Type="http://schemas.openxmlformats.org/officeDocument/2006/relationships/hyperlink" Id="rId38" Target="https://www.mdpi.com/2076-2607/12/2/309#:~:text=greenhouse%20gases,9" TargetMode="External" /><Relationship Type="http://schemas.openxmlformats.org/officeDocument/2006/relationships/hyperlink" Id="rId44" Target="https://www.mdpi.com/2076-2607/12/2/309#:~:text=intermediate%2C%20acetyl,CoA%2C%20but" TargetMode="External" /><Relationship Type="http://schemas.openxmlformats.org/officeDocument/2006/relationships/hyperlink" Id="rId67" Target="https://www.mdpi.com/2076-2607/12/2/309#:~:text=pasteurianus%2C%20nphT7%20from%20Streptomyces%20sp,hydroxybutyrate" TargetMode="External" /><Relationship Type="http://schemas.openxmlformats.org/officeDocument/2006/relationships/hyperlink" Id="rId27" Target="https://www.mdpi.com/2076-2607/12/2/309#:~:text=processes%2C%20such%20as%20methanol%20carbonylation,potential%20use%20in%20microbial%20biotechnology" TargetMode="External" /><Relationship Type="http://schemas.openxmlformats.org/officeDocument/2006/relationships/hyperlink" Id="rId62" Target="https://www.mdpi.com/2076-2607/12/2/309#:~:text=rpm,46" TargetMode="External" /><Relationship Type="http://schemas.openxmlformats.org/officeDocument/2006/relationships/hyperlink" Id="rId50" Target="https://www.mdpi.com/2076-2607/12/2/309#:~:text=severely%20impaired%20when%20the%20acetate,by%20acetate%20is%20probably%20due" TargetMode="External" /><Relationship Type="http://schemas.openxmlformats.org/officeDocument/2006/relationships/hyperlink" Id="rId76" Target="https://www.mdpi.com/2076-2607/12/2/309#:~:text=the%20inhibition%20of%20bacterial%20growth,2020%2C%2011%2C%202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2025-10-31T18:48:51Z</dcterms:created>
  <dcterms:modified xsi:type="dcterms:W3CDTF">2025-10-31T18:48:51Z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