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jpg" ContentType="image/jpeg"/>
  <Override PartName="/word/media/rId148.jpg" ContentType="image/jpeg"/>
  <Override PartName="/word/media/rId172.jpg" ContentType="image/jpeg"/>
  <Override PartName="/word/media/rId211.jpg" ContentType="image/jpeg"/>
  <Override PartName="/word/media/rId225.jpg" ContentType="image/jpeg"/>
  <Override PartName="/word/media/rId101.jpg" ContentType="image/jpeg"/>
  <Override PartName="/word/media/rId31.jpg" ContentType="image/jpeg"/>
  <Override PartName="/word/media/rId125.jpg" ContentType="image/jpeg"/>
  <Override PartName="/word/media/rId86.jpg" ContentType="image/jpeg"/>
  <Override PartName="/word/media/rId160.jpg" ContentType="image/jpeg"/>
  <Override PartName="/word/media/rId66.jpg" ContentType="image/jpeg"/>
  <Override PartName="/word/media/rId208.jpg" ContentType="image/jpeg"/>
  <Override PartName="/word/media/rId154.jpg" ContentType="image/jpeg"/>
  <Override PartName="/word/media/rId37.jpg" ContentType="image/jpeg"/>
  <Override PartName="/word/media/rId113.jpg" ContentType="image/jpeg"/>
  <Override PartName="/word/media/rId191.jpg" ContentType="image/jpeg"/>
  <Override PartName="/word/media/rId202.jpg" ContentType="image/jpeg"/>
  <Override PartName="/word/media/rId142.jpg" ContentType="image/jpeg"/>
  <Override PartName="/word/media/rId157.jpg" ContentType="image/jpeg"/>
  <Override PartName="/word/media/rId89.jpg" ContentType="image/jpeg"/>
  <Override PartName="/word/media/rId163.jpg" ContentType="image/jpeg"/>
  <Override PartName="/word/media/rId263.jpg" ContentType="image/jpeg"/>
  <Override PartName="/word/media/rId166.jpg" ContentType="image/jpeg"/>
  <Override PartName="/word/media/rId197.jpg" ContentType="image/jpeg"/>
  <Override PartName="/word/media/rId145.jpg" ContentType="image/jpeg"/>
  <Override PartName="/word/media/rId188.jpg" ContentType="image/jpeg"/>
  <Override PartName="/word/media/rId178.jpg" ContentType="image/jpeg"/>
  <Override PartName="/word/media/rId194.jpg" ContentType="image/jpeg"/>
  <Override PartName="/word/media/rId116.jpg" ContentType="image/jpeg"/>
  <Override PartName="/word/media/rId80.jpg" ContentType="image/jpeg"/>
  <Override PartName="/word/media/rId136.jpg" ContentType="image/jpeg"/>
  <Override PartName="/word/media/rId69.jpg" ContentType="image/jpeg"/>
  <Override PartName="/word/media/rId175.jpg" ContentType="image/jpeg"/>
  <Override PartName="/word/media/rId22.jpg" ContentType="image/jpeg"/>
  <Override PartName="/word/media/rId98.jpg" ContentType="image/jpeg"/>
  <Override PartName="/word/media/rId243.jpg" ContentType="image/jpeg"/>
  <Override PartName="/word/media/rId214.jpg" ContentType="image/jpeg"/>
  <Override PartName="/word/media/rId19.jpg" ContentType="image/jpeg"/>
  <Override PartName="/word/media/rId257.jpg" ContentType="image/jpeg"/>
  <Override PartName="/word/media/rId246.jpg" ContentType="image/jpeg"/>
  <Override PartName="/word/media/rId252.jpg" ContentType="image/jpeg"/>
  <Override PartName="/word/media/rId169.jpg" ContentType="image/jpeg"/>
  <Override PartName="/word/media/rId60.jpg" ContentType="image/jpeg"/>
  <Override PartName="/word/media/rId48.jpg" ContentType="image/jpeg"/>
  <Override PartName="/word/media/rId51.png" ContentType="image/png"/>
  <Override PartName="/word/media/rId28.jpg" ContentType="image/jpeg"/>
  <Override PartName="/word/media/rId34.jpg" ContentType="image/jpeg"/>
  <Override PartName="/word/media/rId239.jpg" ContentType="image/jpeg"/>
  <Override PartName="/word/media/rId83.jpg" ContentType="image/jpeg"/>
  <Override PartName="/word/media/rId95.jpg" ContentType="image/jpeg"/>
  <Override PartName="/word/media/rId119.jpg" ContentType="image/jpeg"/>
  <Override PartName="/word/media/rId75.jpg" ContentType="image/jpeg"/>
  <Override PartName="/word/media/rId228.jpg" ContentType="image/jpeg"/>
  <Override PartName="/word/media/rId54.jpg" ContentType="image/jpeg"/>
  <Override PartName="/word/media/rId92.jpg" ContentType="image/jpeg"/>
  <Override PartName="/word/media/rId45.jpg" ContentType="image/jpeg"/>
  <Override PartName="/word/media/rId122.jpg" ContentType="image/jpeg"/>
  <Override PartName="/word/media/rId222.jpg" ContentType="image/jpeg"/>
  <Override PartName="/word/media/rId57.jpg" ContentType="image/jpeg"/>
  <Override PartName="/word/media/rId128.jpg" ContentType="image/jpeg"/>
  <Override PartName="/word/media/rId231.jpg" ContentType="image/jpeg"/>
  <Override PartName="/word/media/rId25.jpg" ContentType="image/jpeg"/>
  <Override PartName="/word/media/rId249.jpg" ContentType="image/jpeg"/>
  <Override PartName="/word/media/rId63.jpg" ContentType="image/jpeg"/>
  <Override PartName="/word/media/rId217.jpg" ContentType="image/jpeg"/>
  <Override PartName="/word/media/rId151.jpg" ContentType="image/jpeg"/>
  <Override PartName="/word/media/rId40.jpg" ContentType="image/jpeg"/>
  <Override PartName="/word/media/rId139.jpg" ContentType="image/jpeg"/>
  <Override PartName="/word/media/rId205.jpg" ContentType="image/jpeg"/>
  <Override PartName="/word/media/rId106.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0" w:name="初赛模拟卷-x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IX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题，52</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题，50</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135" w:name="第一部分-元素化学与分析化学第-17-题共-52-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44"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第40届化英社化学奥林匹克（决赛）模拟3（清晰）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析出品体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Start w:id="43"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8</m:t>
                  </m:r>
                </m:sub>
              </m:sSub>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5</m:t>
                  </m:r>
                </m:sub>
              </m:sSub>
              <m:sSub>
                <m:e>
                  <m:r>
                    <m:rPr>
                      <m:sty m:val="p"/>
                    </m:rPr>
                    <w:rPr>
                      <w:rFonts w:ascii="Times New Roman" w:hAnsi="Times New Roman" w:cs="Times New Roman" w:eastAsia="SimSun"/>
                    </w:rPr>
                    <m:t>O</m:t>
                  </m:r>
                </m:e>
                <m:sub>
                  <m:r>
                    <w:rPr>
                      <w:rFonts w:ascii="Times New Roman" w:hAnsi="Times New Roman" w:cs="Times New Roman" w:eastAsia="SimSun"/>
                    </w:rPr>
                    <m:t>1</m:t>
                  </m:r>
                  <m:r>
                    <w:rPr>
                      <w:rFonts w:ascii="Times New Roman" w:hAnsi="Times New Roman" w:cs="Times New Roman" w:eastAsia="SimSun"/>
                    </w:rPr>
                    <m:t>9</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e>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e>
              <m:r>
                <m:rPr>
                  <m:sty m:val="p"/>
                </m:rPr>
                <w:rPr>
                  <w:rFonts w:ascii="Times New Roman" w:hAnsi="Times New Roman" w:cs="Times New Roman" w:eastAsia="SimSun"/>
                </w:rPr>
                <m:t>(</m:t>
              </m:r>
              <m:r>
                <m:rPr>
                  <m:nor/>
                  <m:sty m:val="p"/>
                </m:rPr>
                <w:rPr>
                  <w:rFonts w:ascii="Times New Roman" w:hAnsi="Times New Roman" w:cs="Times New Roman" w:eastAsia="SimSun"/>
                </w:rPr>
                <m:t>各2分共4分</m:t>
              </m:r>
              <m:r>
                <m:rPr>
                  <m:sty m:val="p"/>
                </m:rPr>
                <w:rPr>
                  <w:rFonts w:ascii="Times New Roman" w:hAnsi="Times New Roman" w:cs="Times New Roman" w:eastAsia="SimSun"/>
                </w:rPr>
                <m:t>)</m:t>
              </m:r>
            </m:e>
          </m:eqAr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58730"/>
                  <wp:effectExtent b="0" l="0" r="0" t="0"/>
                  <wp:docPr descr="" title="" id="20" name="Picture"/>
                  <a:graphic>
                    <a:graphicData uri="http://schemas.openxmlformats.org/drawingml/2006/picture">
                      <pic:pic>
                        <pic:nvPicPr>
                          <pic:cNvPr descr="743970b176aa3dd4740e77074afdab11cb5af08f70e7bd582f2b315441d37fc0.jpg" id="21" name="Picture"/>
                          <pic:cNvPicPr>
                            <a:picLocks noChangeArrowheads="1" noChangeAspect="1"/>
                          </pic:cNvPicPr>
                        </pic:nvPicPr>
                        <pic:blipFill>
                          <a:blip r:embed="rId19"/>
                          <a:stretch>
                            <a:fillRect/>
                          </a:stretch>
                        </pic:blipFill>
                        <pic:spPr bwMode="auto">
                          <a:xfrm>
                            <a:off x="0" y="0"/>
                            <a:ext cx="2406600" cy="75873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47418" cy="1655999"/>
                  <wp:effectExtent b="0" l="0" r="0" t="0"/>
                  <wp:docPr descr="" title="" id="23" name="Picture"/>
                  <a:graphic>
                    <a:graphicData uri="http://schemas.openxmlformats.org/drawingml/2006/picture">
                      <pic:pic>
                        <pic:nvPicPr>
                          <pic:cNvPr descr="6a1ff241851b4001a2fb8f4d46c7075f5327dcc498dd35b1e133238973012670.jpg" id="24" name="Picture"/>
                          <pic:cNvPicPr>
                            <a:picLocks noChangeArrowheads="1" noChangeAspect="1"/>
                          </pic:cNvPicPr>
                        </pic:nvPicPr>
                        <pic:blipFill>
                          <a:blip r:embed="rId22"/>
                          <a:stretch>
                            <a:fillRect/>
                          </a:stretch>
                        </pic:blipFill>
                        <pic:spPr bwMode="auto">
                          <a:xfrm>
                            <a:off x="0" y="0"/>
                            <a:ext cx="1647418"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97307"/>
            <wp:effectExtent b="0" l="0" r="0" t="0"/>
            <wp:docPr descr="" title="" id="26" name="Picture"/>
            <a:graphic>
              <a:graphicData uri="http://schemas.openxmlformats.org/drawingml/2006/picture">
                <pic:pic>
                  <pic:nvPicPr>
                    <pic:cNvPr descr="e9f08059a93b3177d400aed1ee55764c2058ab584972be83002847c8653a1ade.jpg" id="27" name="Picture"/>
                    <pic:cNvPicPr>
                      <a:picLocks noChangeArrowheads="1" noChangeAspect="1"/>
                    </pic:cNvPicPr>
                  </pic:nvPicPr>
                  <pic:blipFill>
                    <a:blip r:embed="rId25"/>
                    <a:stretch>
                      <a:fillRect/>
                    </a:stretch>
                  </pic:blipFill>
                  <pic:spPr bwMode="auto">
                    <a:xfrm>
                      <a:off x="0" y="0"/>
                      <a:ext cx="2520000" cy="13973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（2分，三配位Te处于邻位或间位得1分）</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杂化（1分）</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1</m:t>
              </m:r>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(共6分，阳离子写成无限形式亦满分)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2520000" cy="1779750"/>
            <wp:effectExtent b="0" l="0" r="0" t="0"/>
            <wp:docPr descr="" title="" id="29" name="Picture"/>
            <a:graphic>
              <a:graphicData uri="http://schemas.openxmlformats.org/drawingml/2006/picture">
                <pic:pic>
                  <pic:nvPicPr>
                    <pic:cNvPr descr="abfa893fc3286127f55250752f03362e1d77de2bc24b93c31738ea93b62ce852.jpg" id="30" name="Picture"/>
                    <pic:cNvPicPr>
                      <a:picLocks noChangeArrowheads="1" noChangeAspect="1"/>
                    </pic:cNvPicPr>
                  </pic:nvPicPr>
                  <pic:blipFill>
                    <a:blip r:embed="rId28"/>
                    <a:stretch>
                      <a:fillRect/>
                    </a:stretch>
                  </pic:blipFill>
                  <pic:spPr bwMode="auto">
                    <a:xfrm>
                      <a:off x="0" y="0"/>
                      <a:ext cx="2520000" cy="177975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不符合</w:t>
      </w:r>
      <w:r>
        <w:t xml:space="preserve"> EAN </w:t>
      </w:r>
      <w:r>
        <w:rPr>
          <w:rFonts w:ascii="Times New Roman" w:hAnsi="Times New Roman" w:cs="Times New Roman" w:eastAsia="SimSun"/>
        </w:rPr>
        <w:t xml:space="preserve">规则（1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（共6分，方程式未表现出汞齐扣1分；I未正确画出金属金属键键级得1分）</w:t>
      </w:r>
    </w:p>
    <w:p>
      <w:pPr>
        <w:pStyle w:val="BodyText"/>
        <w:spacing w:before="120" w:after="120" w:line="240" w:lineRule="auto"/>
        <w:jc w:val="center"/>
      </w:pPr>
      <w:r>
        <w:drawing>
          <wp:inline>
            <wp:extent cx="1568470" cy="2376000"/>
            <wp:effectExtent b="0" l="0" r="0" t="0"/>
            <wp:docPr descr="" title="" id="32" name="Picture"/>
            <a:graphic>
              <a:graphicData uri="http://schemas.openxmlformats.org/drawingml/2006/picture">
                <pic:pic>
                  <pic:nvPicPr>
                    <pic:cNvPr descr="12caa4e80a9b03fda256cadc1aa9784e978025e6b327f6cc9c9f4ba25372dc80.jpg" id="33" name="Picture"/>
                    <pic:cNvPicPr>
                      <a:picLocks noChangeArrowheads="1" noChangeAspect="1"/>
                    </pic:cNvPicPr>
                  </pic:nvPicPr>
                  <pic:blipFill>
                    <a:blip r:embed="rId31"/>
                    <a:stretch>
                      <a:fillRect/>
                    </a:stretch>
                  </pic:blipFill>
                  <pic:spPr bwMode="auto">
                    <a:xfrm>
                      <a:off x="0" y="0"/>
                      <a:ext cx="1568470"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L</w:t>
            </w:r>
          </w:p>
        </w:tc>
        <w:tc>
          <w:tcPr>
            <w:tcW w:type="dxa" w:w="3250"/>
          </w:tcPr>
          <w:tcPr/>
          <w:p>
            <w:pPr>
              <w:pStyle w:val="Compact"/>
              <w:jc w:val="center"/>
            </w:pPr>
            <w:r>
              <w:t xml:space="preserve">N</w:t>
            </w:r>
          </w:p>
        </w:tc>
        <w:tc>
          <w:tcPr>
            <w:tcW w:type="dxa" w:w="3252"/>
          </w:tcPr>
          <w:tcPr/>
          <w:p>
            <w:pPr>
              <w:pStyle w:val="Compact"/>
              <w:jc w:val="center"/>
            </w:pPr>
            <w:r>
              <w:t xml:space="preserve">O</w:t>
            </w:r>
          </w:p>
        </w:tc>
      </w:tr>
      <w:tr>
        <w:tc>
          <w:tcPr>
            <w:tcW w:type="dxa" w:w="3250"/>
          </w:tcPr>
          <w:tcPr/>
          <w:p>
            <w:pPr>
              <w:pStyle w:val="Compact"/>
              <w:jc w:val="center"/>
            </w:pPr>
            <w:r>
              <w:drawing>
                <wp:inline>
                  <wp:extent cx="1568399" cy="898960"/>
                  <wp:effectExtent b="0" l="0" r="0" t="0"/>
                  <wp:docPr descr="" title="" id="35" name="Picture"/>
                  <a:graphic>
                    <a:graphicData uri="http://schemas.openxmlformats.org/drawingml/2006/picture">
                      <pic:pic>
                        <pic:nvPicPr>
                          <pic:cNvPr descr="b3c9b8bf3e851bc3b82a907e90e491c021a03e0ce4e54919f78eee6e2c364a11.jpg" id="36" name="Picture"/>
                          <pic:cNvPicPr>
                            <a:picLocks noChangeArrowheads="1" noChangeAspect="1"/>
                          </pic:cNvPicPr>
                        </pic:nvPicPr>
                        <pic:blipFill>
                          <a:blip r:embed="rId34"/>
                          <a:stretch>
                            <a:fillRect/>
                          </a:stretch>
                        </pic:blipFill>
                        <pic:spPr bwMode="auto">
                          <a:xfrm>
                            <a:off x="0" y="0"/>
                            <a:ext cx="1568399" cy="89896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229990"/>
                  <wp:effectExtent b="0" l="0" r="0" t="0"/>
                  <wp:docPr descr="" title="" id="38" name="Picture"/>
                  <a:graphic>
                    <a:graphicData uri="http://schemas.openxmlformats.org/drawingml/2006/picture">
                      <pic:pic>
                        <pic:nvPicPr>
                          <pic:cNvPr descr="3e7e7cb205eba3a67a54374386c8bb0dce8228c2fc2832da18768fe35e373ce7.jpg" id="39" name="Picture"/>
                          <pic:cNvPicPr>
                            <a:picLocks noChangeArrowheads="1" noChangeAspect="1"/>
                          </pic:cNvPicPr>
                        </pic:nvPicPr>
                        <pic:blipFill>
                          <a:blip r:embed="rId37"/>
                          <a:stretch>
                            <a:fillRect/>
                          </a:stretch>
                        </pic:blipFill>
                        <pic:spPr bwMode="auto">
                          <a:xfrm>
                            <a:off x="0" y="0"/>
                            <a:ext cx="1568400" cy="1229990"/>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399" cy="1273006"/>
                  <wp:effectExtent b="0" l="0" r="0" t="0"/>
                  <wp:docPr descr="" title="" id="41" name="Picture"/>
                  <a:graphic>
                    <a:graphicData uri="http://schemas.openxmlformats.org/drawingml/2006/picture">
                      <pic:pic>
                        <pic:nvPicPr>
                          <pic:cNvPr descr="f60b8979ce6a1d4abdfe122d1b3dd87c7b157e207cfaccebf60c60cd907511f1.jpg" id="42" name="Picture"/>
                          <pic:cNvPicPr>
                            <a:picLocks noChangeArrowheads="1" noChangeAspect="1"/>
                          </pic:cNvPicPr>
                        </pic:nvPicPr>
                        <pic:blipFill>
                          <a:blip r:embed="rId40"/>
                          <a:stretch>
                            <a:fillRect/>
                          </a:stretch>
                        </pic:blipFill>
                        <pic:spPr bwMode="auto">
                          <a:xfrm>
                            <a:off x="0" y="0"/>
                            <a:ext cx="1568399" cy="127300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(共9分,各3分,O中键角错误不得分)</w:t>
      </w:r>
    </w:p>
    <w:bookmarkEnd w:id="43"/>
    <w:bookmarkEnd w:id="44"/>
    <w:bookmarkStart w:id="79" w:name="第-2-题11-分碳族元素需要得到或失去四个电"/>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分）碳族元素需要得到或失去四个电</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Si</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spacing w:before="120" w:after="120" w:line="240" w:lineRule="auto"/>
        <w:jc w:val="center"/>
      </w:pPr>
      <w:r>
        <w:drawing>
          <wp:inline>
            <wp:extent cx="2015999" cy="1833391"/>
            <wp:effectExtent b="0" l="0" r="0" t="0"/>
            <wp:docPr descr="" title="" id="46" name="Picture"/>
            <a:graphic>
              <a:graphicData uri="http://schemas.openxmlformats.org/drawingml/2006/picture">
                <pic:pic>
                  <pic:nvPicPr>
                    <pic:cNvPr descr="da22b014574d4704cd92fafd3b935df3a031e7cb7f34693c1272ef828a8d487d.jpg" id="47" name="Picture"/>
                    <pic:cNvPicPr>
                      <a:picLocks noChangeArrowheads="1" noChangeAspect="1"/>
                    </pic:cNvPicPr>
                  </pic:nvPicPr>
                  <pic:blipFill>
                    <a:blip r:embed="rId45"/>
                    <a:stretch>
                      <a:fillRect/>
                    </a:stretch>
                  </pic:blipFill>
                  <pic:spPr bwMode="auto">
                    <a:xfrm>
                      <a:off x="0" y="0"/>
                      <a:ext cx="2015999" cy="1833391"/>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spacing w:before="120" w:after="120" w:line="240" w:lineRule="auto"/>
        <w:jc w:val="center"/>
      </w:pPr>
      <w:r>
        <w:drawing>
          <wp:inline>
            <wp:extent cx="2520000" cy="544150"/>
            <wp:effectExtent b="0" l="0" r="0" t="0"/>
            <wp:docPr descr="" title="" id="49" name="Picture"/>
            <a:graphic>
              <a:graphicData uri="http://schemas.openxmlformats.org/drawingml/2006/picture">
                <pic:pic>
                  <pic:nvPicPr>
                    <pic:cNvPr descr="a03a4541c0eaa40655bb89ac9e8a84cff7e582f4384821849dd1f0b2fedf6ef2.jpg" id="50" name="Picture"/>
                    <pic:cNvPicPr>
                      <a:picLocks noChangeArrowheads="1" noChangeAspect="1"/>
                    </pic:cNvPicPr>
                  </pic:nvPicPr>
                  <pic:blipFill>
                    <a:blip r:embed="rId48"/>
                    <a:stretch>
                      <a:fillRect/>
                    </a:stretch>
                  </pic:blipFill>
                  <pic:spPr bwMode="auto">
                    <a:xfrm>
                      <a:off x="0" y="0"/>
                      <a:ext cx="2520000" cy="54415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Start w:id="78"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r>
        <w:t xml:space="preserve"> </w:t>
      </w:r>
      <w:r>
        <w:rPr>
          <w:rFonts w:ascii="Times New Roman" w:hAnsi="Times New Roman" w:cs="Times New Roman" w:eastAsia="SimSun"/>
        </w:rPr>
        <w:t xml:space="preserve">稳定化因素:</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电子转移半导体类型:n型</w:t>
      </w:r>
    </w:p>
    <w:p>
      <w:pPr>
        <w:pStyle w:val="BodyText"/>
        <w:spacing w:before="0" w:after="0" w:line="276" w:lineRule="auto"/>
      </w:pPr>
      <w:r>
        <w:rPr>
          <w:b/>
          <w:bCs/>
        </w:rPr>
        <w:t xml:space="preserve">2-2-1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49565"/>
                  <wp:effectExtent b="0" l="0" r="0" t="0"/>
                  <wp:docPr descr="" title="" id="52" name="Picture"/>
                  <a:graphic>
                    <a:graphicData uri="http://schemas.openxmlformats.org/drawingml/2006/picture">
                      <pic:pic>
                        <pic:nvPicPr>
                          <pic:cNvPr descr="a6ac38603af86101b5528df8fc8ea8035a0c900f9e2690fdb353be1fcf237185.png" id="53" name="Picture"/>
                          <pic:cNvPicPr>
                            <a:picLocks noChangeArrowheads="1" noChangeAspect="1"/>
                          </pic:cNvPicPr>
                        </pic:nvPicPr>
                        <pic:blipFill>
                          <a:blip r:embed="rId51"/>
                          <a:stretch>
                            <a:fillRect/>
                          </a:stretch>
                        </pic:blipFill>
                        <pic:spPr bwMode="auto">
                          <a:xfrm>
                            <a:off x="0" y="0"/>
                            <a:ext cx="2406600" cy="14495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12946" cy="1655999"/>
                  <wp:effectExtent b="0" l="0" r="0" t="0"/>
                  <wp:docPr descr="" title="" id="55" name="Picture"/>
                  <a:graphic>
                    <a:graphicData uri="http://schemas.openxmlformats.org/drawingml/2006/picture">
                      <pic:pic>
                        <pic:nvPicPr>
                          <pic:cNvPr descr="d59abaf80d045224beec77a8cc40d35defa442200e2c50f995b691fab057dee4.jpg" id="56" name="Picture"/>
                          <pic:cNvPicPr>
                            <a:picLocks noChangeArrowheads="1" noChangeAspect="1"/>
                          </pic:cNvPicPr>
                        </pic:nvPicPr>
                        <pic:blipFill>
                          <a:blip r:embed="rId54"/>
                          <a:stretch>
                            <a:fillRect/>
                          </a:stretch>
                        </pic:blipFill>
                        <pic:spPr bwMode="auto">
                          <a:xfrm>
                            <a:off x="0" y="0"/>
                            <a:ext cx="1212946"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(图中略去了所有</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上的Me)</w:t>
      </w:r>
    </w:p>
    <w:p>
      <w:pPr>
        <w:pStyle w:val="BodyText"/>
        <w:spacing w:before="0" w:after="0" w:line="276" w:lineRule="auto"/>
      </w:pPr>
      <w:r>
        <w:rPr>
          <w:b/>
          <w:bCs/>
        </w:rPr>
        <w:t xml:space="preserve">2-2-3</w:t>
      </w:r>
      <w:r>
        <w:t xml:space="preserve"> </w:t>
      </w:r>
      <w:r>
        <w:rPr>
          <w:rFonts w:ascii="Times New Roman" w:hAnsi="Times New Roman" w:cs="Times New Roman" w:eastAsia="SimSun"/>
        </w:rPr>
        <w:t xml:space="preserve">Y中的[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]簇的电子来源于如下几个部分:1)中心Si向簇贡献</w:t>
      </w:r>
      <w:r>
        <w:t xml:space="preserve"> </w:t>
      </w:r>
      <m:oMath>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;2)8个未被Cp*配位的Al各向簇贡献</w:t>
      </w:r>
      <w:r>
        <w:t xml:space="preserve"> </w:t>
      </w:r>
      <m:oMath>
        <m:r>
          <w:rPr>
            <w:rFonts w:ascii="Times New Roman" w:hAnsi="Times New Roman" w:cs="Times New Roman" w:eastAsia="SimSun"/>
          </w:rPr>
          <m:t>3</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;3)外侧的6个Al各向簇贡献</w:t>
      </w:r>
      <w:r>
        <w:t xml:space="preserve"> </w:t>
      </w:r>
      <m:oMath>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共计</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电子构型:</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P</m:t>
            </m:r>
          </m:e>
          <m:sup>
            <m:r>
              <w:rPr>
                <w:rFonts w:ascii="Times New Roman" w:hAnsi="Times New Roman" w:cs="Times New Roman" w:eastAsia="SimSun"/>
              </w:rPr>
              <m:t>6</m:t>
            </m:r>
          </m:sup>
        </m:sSup>
        <m:r>
          <w:rPr>
            <w:rFonts w:ascii="Times New Roman" w:hAnsi="Times New Roman" w:cs="Times New Roman" w:eastAsia="SimSun"/>
          </w:rPr>
          <m:t>1</m:t>
        </m:r>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稳定性来源:Y的超原子轨道为全充满的闭壳层结构</w:t>
      </w:r>
    </w:p>
    <w:p>
      <w:pPr>
        <w:pStyle w:val="BodyText"/>
        <w:spacing w:before="0" w:after="0" w:line="276" w:lineRule="auto"/>
      </w:pPr>
      <w:r>
        <w:rPr>
          <w:b/>
          <w:bCs/>
        </w:rPr>
        <w:t xml:space="preserve">2-2-4</w:t>
      </w:r>
      <w:r>
        <w:t xml:space="preserve"> </w:t>
      </w:r>
      <w:r>
        <w:t xml:space="preserve">Z:</w:t>
      </w:r>
      <w:r>
        <w:t xml:space="preserve"> </w:t>
      </w:r>
      <m:oMath>
        <m:sSup>
          <m:e>
            <m:r>
              <m:rPr>
                <m:nor/>
                <m:sty m:val="p"/>
              </m:rPr>
              <w:rPr>
                <w:rFonts w:ascii="Times New Roman" w:hAnsi="Times New Roman" w:cs="Times New Roman" w:eastAsia="SimSun"/>
              </w:rPr>
              <m:t>HSi(AlBrCp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m:oMath>
        <m:sSup>
          <m:e>
            <m:r>
              <m:rPr>
                <m:nor/>
                <m:sty m:val="p"/>
              </m:rPr>
              <w:rPr>
                <w:rFonts w:ascii="Times New Roman" w:hAnsi="Times New Roman" w:cs="Times New Roman" w:eastAsia="SimSun"/>
              </w:rPr>
              <m:t>AlBrCp</m:t>
            </m:r>
          </m:e>
          <m:sup>
            <m:r>
              <m:rPr>
                <m:sty m:val="p"/>
              </m:rPr>
              <w:rPr>
                <w:rFonts w:ascii="Times New Roman" w:hAnsi="Times New Roman" w:cs="Times New Roman" w:eastAsia="SimSun"/>
              </w:rPr>
              <m:t>*</m:t>
            </m:r>
          </m:sup>
        </m:s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141060"/>
                  <wp:effectExtent b="0" l="0" r="0" t="0"/>
                  <wp:docPr descr="" title="" id="58" name="Picture"/>
                  <a:graphic>
                    <a:graphicData uri="http://schemas.openxmlformats.org/drawingml/2006/picture">
                      <pic:pic>
                        <pic:nvPicPr>
                          <pic:cNvPr descr="dd0241b1991dcad9adc1a4fa9109fd982fc83b6b3bb49f0637b4f60ae76a5985.jpg" id="59" name="Picture"/>
                          <pic:cNvPicPr>
                            <a:picLocks noChangeArrowheads="1" noChangeAspect="1"/>
                          </pic:cNvPicPr>
                        </pic:nvPicPr>
                        <pic:blipFill>
                          <a:blip r:embed="rId57"/>
                          <a:stretch>
                            <a:fillRect/>
                          </a:stretch>
                        </pic:blipFill>
                        <pic:spPr bwMode="auto">
                          <a:xfrm>
                            <a:off x="0" y="0"/>
                            <a:ext cx="2406600" cy="11410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23740"/>
                  <wp:effectExtent b="0" l="0" r="0" t="0"/>
                  <wp:docPr descr="" title="" id="61" name="Picture"/>
                  <a:graphic>
                    <a:graphicData uri="http://schemas.openxmlformats.org/drawingml/2006/picture">
                      <pic:pic>
                        <pic:nvPicPr>
                          <pic:cNvPr descr="9c359535c484ab1ac02057c6304a5140c2e4eaba75ec6d7d348a2fa2edfb14bd.jpg" id="62" name="Picture"/>
                          <pic:cNvPicPr>
                            <a:picLocks noChangeArrowheads="1" noChangeAspect="1"/>
                          </pic:cNvPicPr>
                        </pic:nvPicPr>
                        <pic:blipFill>
                          <a:blip r:embed="rId60"/>
                          <a:stretch>
                            <a:fillRect/>
                          </a:stretch>
                        </pic:blipFill>
                        <pic:spPr bwMode="auto">
                          <a:xfrm>
                            <a:off x="0" y="0"/>
                            <a:ext cx="2406600" cy="623740"/>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2-3-1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pPr>
          </w:p>
        </w:tc>
        <w:tc>
          <w:tcPr>
            <w:tcW w:type="dxa" w:w="3250"/>
          </w:tcPr>
          <w:tcPr/>
          <w:p>
            <w:pPr>
              <w:pStyle w:val="Compact"/>
              <w:jc w:val="center"/>
            </w:pPr>
            <w:r>
              <w:drawing>
                <wp:inline>
                  <wp:extent cx="1568400" cy="871333"/>
                  <wp:effectExtent b="0" l="0" r="0" t="0"/>
                  <wp:docPr descr="" title="" id="64" name="Picture"/>
                  <a:graphic>
                    <a:graphicData uri="http://schemas.openxmlformats.org/drawingml/2006/picture">
                      <pic:pic>
                        <pic:nvPicPr>
                          <pic:cNvPr descr="f1df06acfdaacda6a28b0b11bae0b057a24862fabfcf8eb2ca468f3a3313834d.jpg" id="65" name="Picture"/>
                          <pic:cNvPicPr>
                            <a:picLocks noChangeArrowheads="1" noChangeAspect="1"/>
                          </pic:cNvPicPr>
                        </pic:nvPicPr>
                        <pic:blipFill>
                          <a:blip r:embed="rId63"/>
                          <a:stretch>
                            <a:fillRect/>
                          </a:stretch>
                        </pic:blipFill>
                        <pic:spPr bwMode="auto">
                          <a:xfrm>
                            <a:off x="0" y="0"/>
                            <a:ext cx="1568400" cy="87133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1869"/>
                  <wp:effectExtent b="0" l="0" r="0" t="0"/>
                  <wp:docPr descr="" title="" id="67" name="Picture"/>
                  <a:graphic>
                    <a:graphicData uri="http://schemas.openxmlformats.org/drawingml/2006/picture">
                      <pic:pic>
                        <pic:nvPicPr>
                          <pic:cNvPr descr="22b2bf384b6b3822d0d9ec4913fa57550ca17b43eeb469c7dd31f212e14df0f1.jpg" id="68" name="Picture"/>
                          <pic:cNvPicPr>
                            <a:picLocks noChangeArrowheads="1" noChangeAspect="1"/>
                          </pic:cNvPicPr>
                        </pic:nvPicPr>
                        <pic:blipFill>
                          <a:blip r:embed="rId66"/>
                          <a:stretch>
                            <a:fillRect/>
                          </a:stretch>
                        </pic:blipFill>
                        <pic:spPr bwMode="auto">
                          <a:xfrm>
                            <a:off x="0" y="0"/>
                            <a:ext cx="1568400" cy="76186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2-3-2</w:t>
      </w:r>
      <w:r>
        <w:t xml:space="preserve"> </w:t>
      </w:r>
      <m:oMath>
        <m:r>
          <w:rPr>
            <w:rFonts w:ascii="Times New Roman" w:hAnsi="Times New Roman" w:cs="Times New Roman" w:eastAsia="SimSun"/>
          </w:rPr>
          <m:t>2</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nor/>
                <m:sty m:val="p"/>
              </m:rPr>
              <w:rPr>
                <w:rFonts w:ascii="Times New Roman" w:hAnsi="Times New Roman" w:cs="Times New Roman" w:eastAsia="SimSun"/>
              </w:rPr>
              <m:t>ECp</m:t>
            </m:r>
          </m:e>
          <m:sup>
            <m:r>
              <m:rPr>
                <m:sty m:val="p"/>
              </m:rPr>
              <w:rPr>
                <w:rFonts w:ascii="Times New Roman" w:hAnsi="Times New Roman" w:cs="Times New Roman" w:eastAsia="SimSun"/>
              </w:rPr>
              <m:t>*</m:t>
            </m:r>
          </m:sup>
        </m:s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no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nor/>
                <m:sty m:val="p"/>
              </m:rPr>
              <w:rPr>
                <w:rFonts w:ascii="Times New Roman" w:hAnsi="Times New Roman" w:cs="Times New Roman" w:eastAsia="SimSun"/>
              </w:rPr>
              <m:t>NaCp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120" w:after="120" w:line="240" w:lineRule="auto"/>
        <w:jc w:val="center"/>
      </w:pPr>
      <w:r>
        <w:drawing>
          <wp:inline>
            <wp:extent cx="2520000" cy="1313416"/>
            <wp:effectExtent b="0" l="0" r="0" t="0"/>
            <wp:docPr descr="" title="" id="70" name="Picture"/>
            <a:graphic>
              <a:graphicData uri="http://schemas.openxmlformats.org/drawingml/2006/picture">
                <pic:pic>
                  <pic:nvPicPr>
                    <pic:cNvPr descr="65001f38a651bab4df2b470ef859444290aaffe3cb2caf80e10ba31fb4d411ea.jpg" id="71" name="Picture"/>
                    <pic:cNvPicPr>
                      <a:picLocks noChangeArrowheads="1" noChangeAspect="1"/>
                    </pic:cNvPicPr>
                  </pic:nvPicPr>
                  <pic:blipFill>
                    <a:blip r:embed="rId69"/>
                    <a:stretch>
                      <a:fillRect/>
                    </a:stretch>
                  </pic:blipFill>
                  <pic:spPr bwMode="auto">
                    <a:xfrm>
                      <a:off x="0" y="0"/>
                      <a:ext cx="2520000" cy="1313416"/>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643508"/>
            <wp:effectExtent b="0" l="0" r="0" t="0"/>
            <wp:docPr descr="" title="" id="73" name="Picture"/>
            <a:graphic>
              <a:graphicData uri="http://schemas.openxmlformats.org/drawingml/2006/picture">
                <pic:pic>
                  <pic:nvPicPr>
                    <pic:cNvPr descr="qby17_ans_2-3-3-2_D_F.jpg" id="74" name="Picture"/>
                    <pic:cNvPicPr>
                      <a:picLocks noChangeArrowheads="1" noChangeAspect="1"/>
                    </pic:cNvPicPr>
                  </pic:nvPicPr>
                  <pic:blipFill>
                    <a:blip r:embed="rId72"/>
                    <a:stretch>
                      <a:fillRect/>
                    </a:stretch>
                  </pic:blipFill>
                  <pic:spPr bwMode="auto">
                    <a:xfrm>
                      <a:off x="0" y="0"/>
                      <a:ext cx="2520000" cy="643508"/>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308229"/>
            <wp:effectExtent b="0" l="0" r="0" t="0"/>
            <wp:docPr descr="" title="" id="76" name="Picture"/>
            <a:graphic>
              <a:graphicData uri="http://schemas.openxmlformats.org/drawingml/2006/picture">
                <pic:pic>
                  <pic:nvPicPr>
                    <pic:cNvPr descr="c763452352b35ec667ef2ec2162e886f31487f90df1644a43df0fe611e4d0265.jpg" id="77" name="Picture"/>
                    <pic:cNvPicPr>
                      <a:picLocks noChangeArrowheads="1" noChangeAspect="1"/>
                    </pic:cNvPicPr>
                  </pic:nvPicPr>
                  <pic:blipFill>
                    <a:blip r:embed="rId75"/>
                    <a:stretch>
                      <a:fillRect/>
                    </a:stretch>
                  </pic:blipFill>
                  <pic:spPr bwMode="auto">
                    <a:xfrm>
                      <a:off x="0" y="0"/>
                      <a:ext cx="2520000" cy="13082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w:t>
      </w:r>
      <w:r>
        <w:t xml:space="preserve"> Na </w:t>
      </w:r>
      <w:r>
        <w:rPr>
          <w:rFonts w:ascii="Times New Roman" w:hAnsi="Times New Roman" w:cs="Times New Roman" w:eastAsia="SimSun"/>
        </w:rPr>
        <w:t xml:space="preserve">的位置和配位形式，写成离子配合物也可以得分</w:t>
      </w:r>
    </w:p>
    <w:bookmarkEnd w:id="78"/>
    <w:bookmarkEnd w:id="79"/>
    <w:bookmarkStart w:id="105" w:name="第-3-题9-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分）一氟化硼及其等电子体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新-2026年暑假Chemy刷题（15套）卷19</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Start w:id="104"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 </w:t>
      </w:r>
      <w:r>
        <w:rPr>
          <w:rFonts w:ascii="Times New Roman" w:hAnsi="Times New Roman" w:cs="Times New Roman" w:eastAsia="SimSun"/>
        </w:rPr>
        <w:t xml:space="preserve">(2分)</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120" w:after="120" w:line="240" w:lineRule="auto"/>
        <w:jc w:val="center"/>
      </w:pPr>
      <w:r>
        <w:t xml:space="preserve">3-2 </w:t>
      </w:r>
      <w:r>
        <w:rPr>
          <w:rFonts w:ascii="Times New Roman" w:hAnsi="Times New Roman" w:cs="Times New Roman" w:eastAsia="SimSun"/>
        </w:rPr>
        <w:t xml:space="preserve">(5分)A:</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C:</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t xml:space="preserve">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(各1分)</w:t>
      </w:r>
      <w:r>
        <w:t xml:space="preserve"> </w:t>
      </w:r>
      <w:r>
        <w:drawing>
          <wp:inline>
            <wp:extent cx="2015999" cy="1557269"/>
            <wp:effectExtent b="0" l="0" r="0" t="0"/>
            <wp:docPr descr="" title="" id="81" name="Picture"/>
            <a:graphic>
              <a:graphicData uri="http://schemas.openxmlformats.org/drawingml/2006/picture">
                <pic:pic>
                  <pic:nvPicPr>
                    <pic:cNvPr descr="61c4b8b46626f5b3d8cbb1aeb244cd54464c429b07eb90aed194023a30bdec0c.jpg" id="82" name="Picture"/>
                    <pic:cNvPicPr>
                      <a:picLocks noChangeArrowheads="1" noChangeAspect="1"/>
                    </pic:cNvPicPr>
                  </pic:nvPicPr>
                  <pic:blipFill>
                    <a:blip r:embed="rId80"/>
                    <a:stretch>
                      <a:fillRect/>
                    </a:stretch>
                  </pic:blipFill>
                  <pic:spPr bwMode="auto">
                    <a:xfrm>
                      <a:off x="0" y="0"/>
                      <a:ext cx="2015999" cy="155726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pPr>
      <w:r>
        <w:t xml:space="preserve">3-3 </w:t>
      </w:r>
      <w:r>
        <w:rPr>
          <w:rFonts w:ascii="Times New Roman" w:hAnsi="Times New Roman" w:cs="Times New Roman" w:eastAsia="SimSun"/>
        </w:rPr>
        <w:t xml:space="preserve">(2分)B</w:t>
      </w:r>
      <w:r>
        <w:t xml:space="preserve"> </w:t>
      </w:r>
      <w:r>
        <w:rPr>
          <w:rFonts w:ascii="Times New Roman" w:hAnsi="Times New Roman" w:cs="Times New Roman" w:eastAsia="SimSun"/>
        </w:rPr>
        <w:t xml:space="preserve">元素有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两种同位素,共有4种组合,产生四个峰(2分)答</w:t>
      </w:r>
      <w:r>
        <w:t xml:space="preserve"> F </w:t>
      </w:r>
      <w:r>
        <w:rPr>
          <w:rFonts w:ascii="Times New Roman" w:hAnsi="Times New Roman" w:cs="Times New Roman" w:eastAsia="SimSun"/>
        </w:rPr>
        <w:t xml:space="preserve">的同位素的,不得分。因为自然界中</w:t>
      </w:r>
      <w:r>
        <w:t xml:space="preserve"> F </w:t>
      </w:r>
      <w:r>
        <w:rPr>
          <w:rFonts w:ascii="Times New Roman" w:hAnsi="Times New Roman" w:cs="Times New Roman" w:eastAsia="SimSun"/>
        </w:rPr>
        <w:t xml:space="preserve">的同位素仅存在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w:t>
      </w:r>
    </w:p>
    <w:p>
      <w:pPr>
        <w:pStyle w:val="BodyText"/>
        <w:spacing w:before="0" w:after="0" w:line="276" w:lineRule="auto"/>
      </w:pPr>
      <w:r>
        <w:t xml:space="preserve">3-4 </w:t>
      </w:r>
      <w:r>
        <w:rPr>
          <w:rFonts w:ascii="Times New Roman" w:hAnsi="Times New Roman" w:cs="Times New Roman" w:eastAsia="SimSun"/>
        </w:rPr>
        <w:t xml:space="preserve">(2分)</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-NMR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分子的所有氟原子化学环境相同。类似地,通过</w:t>
      </w:r>
      <w:r>
        <w:t xml:space="preserve"> 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 </w:t>
      </w:r>
      <w:r>
        <w:rPr>
          <w:rFonts w:ascii="Times New Roman" w:hAnsi="Times New Roman" w:cs="Times New Roman" w:eastAsia="SimSun"/>
        </w:rPr>
        <w:t xml:space="preserve">(共6分)3-5-1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955800" cy="1612900"/>
                  <wp:effectExtent b="0" l="0" r="0" t="0"/>
                  <wp:docPr descr="" title="" id="84" name="Picture"/>
                  <a:graphic>
                    <a:graphicData uri="http://schemas.openxmlformats.org/drawingml/2006/picture">
                      <pic:pic>
                        <pic:nvPicPr>
                          <pic:cNvPr descr="ba0fc0cc0c01d5981f404ce7a173479b748db4925bdb02108304207823ccb449.jpg" id="85" name="Picture"/>
                          <pic:cNvPicPr>
                            <a:picLocks noChangeArrowheads="1" noChangeAspect="1"/>
                          </pic:cNvPicPr>
                        </pic:nvPicPr>
                        <pic:blipFill>
                          <a:blip r:embed="rId83"/>
                          <a:stretch>
                            <a:fillRect/>
                          </a:stretch>
                        </pic:blipFill>
                        <pic:spPr bwMode="auto">
                          <a:xfrm>
                            <a:off x="0" y="0"/>
                            <a:ext cx="1955800" cy="16129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50822" cy="1655999"/>
                  <wp:effectExtent b="0" l="0" r="0" t="0"/>
                  <wp:docPr descr="" title="" id="87" name="Picture"/>
                  <a:graphic>
                    <a:graphicData uri="http://schemas.openxmlformats.org/drawingml/2006/picture">
                      <pic:pic>
                        <pic:nvPicPr>
                          <pic:cNvPr descr="19084cecf29a4134bddcd5ea6eac9d88528989448ff4984d0c740a72db4411f3.jpg" id="88" name="Picture"/>
                          <pic:cNvPicPr>
                            <a:picLocks noChangeArrowheads="1" noChangeAspect="1"/>
                          </pic:cNvPicPr>
                        </pic:nvPicPr>
                        <pic:blipFill>
                          <a:blip r:embed="rId86"/>
                          <a:stretch>
                            <a:fillRect/>
                          </a:stretch>
                        </pic:blipFill>
                        <pic:spPr bwMode="auto">
                          <a:xfrm>
                            <a:off x="0" y="0"/>
                            <a:ext cx="1850822"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(每个2分)3-5-2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1-6通过一些反应,可以制得含BF配体的配合物。在乙醚中,环戊二烯基二羰基钌(I)配合物</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与三氟化硼反应,得到双核配合物分子P;P含有BF配体,2个Ru原子的配位环境相同。P经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中Ru-B-Ru键角为175.5°。P在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存在下转化为双核配合物分子R;R的分子量比P小28,BF配体的配位方式相同;R中两个Ru原子间距离相对P中明显缩短。</w:t>
      </w:r>
    </w:p>
    <w:p>
      <w:pPr>
        <w:pStyle w:val="BodyText"/>
        <w:spacing w:before="0" w:after="0" w:line="276" w:lineRule="auto"/>
      </w:pPr>
      <w:r>
        <w:rPr>
          <w:rFonts w:ascii="Times New Roman" w:hAnsi="Times New Roman" w:cs="Times New Roman" w:eastAsia="SimSun"/>
        </w:rPr>
        <w:t xml:space="preserve">3-6(共6分)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156834"/>
                  <wp:effectExtent b="0" l="0" r="0" t="0"/>
                  <wp:docPr descr="" title="" id="90" name="Picture"/>
                  <a:graphic>
                    <a:graphicData uri="http://schemas.openxmlformats.org/drawingml/2006/picture">
                      <pic:pic>
                        <pic:nvPicPr>
                          <pic:cNvPr descr="5bbcb4e78d91a04ce6771e4726b154d3605a761b5c385dd9d69c62e88f2cbaff.jpg" id="91" name="Picture"/>
                          <pic:cNvPicPr>
                            <a:picLocks noChangeArrowheads="1" noChangeAspect="1"/>
                          </pic:cNvPicPr>
                        </pic:nvPicPr>
                        <pic:blipFill>
                          <a:blip r:embed="rId89"/>
                          <a:stretch>
                            <a:fillRect/>
                          </a:stretch>
                        </pic:blipFill>
                        <pic:spPr bwMode="auto">
                          <a:xfrm>
                            <a:off x="0" y="0"/>
                            <a:ext cx="1568400" cy="115683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52412"/>
                  <wp:effectExtent b="0" l="0" r="0" t="0"/>
                  <wp:docPr descr="" title="" id="93" name="Picture"/>
                  <a:graphic>
                    <a:graphicData uri="http://schemas.openxmlformats.org/drawingml/2006/picture">
                      <pic:pic>
                        <pic:nvPicPr>
                          <pic:cNvPr descr="d733153e71c4edda84beb1c40cc8b6fed025e49fe9a9071d3067175a12ab3045.jpg" id="94" name="Picture"/>
                          <pic:cNvPicPr>
                            <a:picLocks noChangeArrowheads="1" noChangeAspect="1"/>
                          </pic:cNvPicPr>
                        </pic:nvPicPr>
                        <pic:blipFill>
                          <a:blip r:embed="rId92"/>
                          <a:stretch>
                            <a:fillRect/>
                          </a:stretch>
                        </pic:blipFill>
                        <pic:spPr bwMode="auto">
                          <a:xfrm>
                            <a:off x="0" y="0"/>
                            <a:ext cx="1568400" cy="95241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143265"/>
                  <wp:effectExtent b="0" l="0" r="0" t="0"/>
                  <wp:docPr descr="" title="" id="96" name="Picture"/>
                  <a:graphic>
                    <a:graphicData uri="http://schemas.openxmlformats.org/drawingml/2006/picture">
                      <pic:pic>
                        <pic:nvPicPr>
                          <pic:cNvPr descr="bab43762084554077733f58ba85b70dcfc817c48c99fdbe2baf285945f5cb1c9.jpg" id="97" name="Picture"/>
                          <pic:cNvPicPr>
                            <a:picLocks noChangeArrowheads="1" noChangeAspect="1"/>
                          </pic:cNvPicPr>
                        </pic:nvPicPr>
                        <pic:blipFill>
                          <a:blip r:embed="rId95"/>
                          <a:stretch>
                            <a:fillRect/>
                          </a:stretch>
                        </pic:blipFill>
                        <pic:spPr bwMode="auto">
                          <a:xfrm>
                            <a:off x="0" y="0"/>
                            <a:ext cx="1568400" cy="114326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每个2分;结构</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不要求键级。</w:t>
      </w:r>
    </w:p>
    <w:p>
      <w:pPr>
        <w:pStyle w:val="BodyText"/>
        <w:spacing w:before="0" w:after="0" w:line="276" w:lineRule="auto"/>
      </w:pPr>
      <w:r>
        <w:rPr>
          <w:rFonts w:ascii="Times New Roman" w:hAnsi="Times New Roman" w:cs="Times New Roman" w:eastAsia="SimSun"/>
        </w:rPr>
        <w:t xml:space="preserve">1-7与BF等电子体的离子有BO-等。孤立的BO-也是不稳定的离子,但当其与合适的金属中心配位时,该结构可被稳定。例如,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(其中Cy为环己基)与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在室温甲苯溶液中混合反应,即可得到化合物X;X会进一步发生分解反应,得到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和Y,并与Y在溶液中达到平衡。Y中具有配体BO-。1-7-1画出X和Y的结构(要求:需体现配体的键角关系)。1-7-2化合物Y能与路易斯酸(如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)等络合,形成1:1型Lewis酸碱加合物。(2)配位后,Pt-B-O键角是明显变大、明显变小还是基本不变?1-7-3用银盐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p>
      <w:pPr>
        <w:pStyle w:val="BodyText"/>
        <w:spacing w:before="120" w:after="120" w:line="240" w:lineRule="auto"/>
        <w:jc w:val="center"/>
      </w:pPr>
      <w:r>
        <w:rPr>
          <w:rFonts w:ascii="Times New Roman" w:hAnsi="Times New Roman" w:cs="Times New Roman" w:eastAsia="SimSun"/>
        </w:rPr>
        <w:t xml:space="preserve">3-7(共8分)3-7-1</w:t>
      </w:r>
      <w:r>
        <w:t xml:space="preserve"> </w:t>
      </w:r>
      <w:r>
        <w:drawing>
          <wp:inline>
            <wp:extent cx="2520000" cy="535985"/>
            <wp:effectExtent b="0" l="0" r="0" t="0"/>
            <wp:docPr descr="" title="" id="99" name="Picture"/>
            <a:graphic>
              <a:graphicData uri="http://schemas.openxmlformats.org/drawingml/2006/picture">
                <pic:pic>
                  <pic:nvPicPr>
                    <pic:cNvPr descr="6c2aebbebef33949477a9b9492438cf4576628d860ef93e3c0c16d91088acb85.jpg" id="100" name="Picture"/>
                    <pic:cNvPicPr>
                      <a:picLocks noChangeArrowheads="1" noChangeAspect="1"/>
                    </pic:cNvPicPr>
                  </pic:nvPicPr>
                  <pic:blipFill>
                    <a:blip r:embed="rId98"/>
                    <a:stretch>
                      <a:fillRect/>
                    </a:stretch>
                  </pic:blipFill>
                  <pic:spPr bwMode="auto">
                    <a:xfrm>
                      <a:off x="0" y="0"/>
                      <a:ext cx="2520000" cy="535985"/>
                    </a:xfrm>
                    <a:prstGeom prst="rect">
                      <a:avLst/>
                    </a:prstGeom>
                    <a:noFill/>
                    <a:ln w="9525">
                      <a:noFill/>
                      <a:headEnd/>
                      <a:tailEnd/>
                    </a:ln>
                  </pic:spPr>
                </pic:pic>
              </a:graphicData>
            </a:graphic>
          </wp:inline>
        </w:drawing>
      </w:r>
    </w:p>
    <w:p>
      <w:pPr>
        <w:pStyle w:val="BodyText"/>
        <w:spacing w:before="120" w:after="120" w:line="240" w:lineRule="auto"/>
        <w:jc w:val="center"/>
      </w:pPr>
      <w:r>
        <w:rPr>
          <w:rFonts w:ascii="Times New Roman" w:hAnsi="Times New Roman" w:cs="Times New Roman" w:eastAsia="SimSun"/>
        </w:rPr>
        <w:t xml:space="preserve">1-7-2氧原子(1分)若额外答出Br原子,不扣分。基本不变(1分)3-7-3</w:t>
      </w:r>
      <w:r>
        <w:t xml:space="preserve"> </w:t>
      </w:r>
      <w:r>
        <w:drawing>
          <wp:inline>
            <wp:extent cx="2520000" cy="1143468"/>
            <wp:effectExtent b="0" l="0" r="0" t="0"/>
            <wp:docPr descr="" title="" id="102" name="Picture"/>
            <a:graphic>
              <a:graphicData uri="http://schemas.openxmlformats.org/drawingml/2006/picture">
                <pic:pic>
                  <pic:nvPicPr>
                    <pic:cNvPr descr="11c59487a4f001848a4172296fc47e36039d9c3920997048fbe52ba5178072ce.jpg" id="103" name="Picture"/>
                    <pic:cNvPicPr>
                      <a:picLocks noChangeArrowheads="1" noChangeAspect="1"/>
                    </pic:cNvPicPr>
                  </pic:nvPicPr>
                  <pic:blipFill>
                    <a:blip r:embed="rId101"/>
                    <a:stretch>
                      <a:fillRect/>
                    </a:stretch>
                  </pic:blipFill>
                  <pic:spPr bwMode="auto">
                    <a:xfrm>
                      <a:off x="0" y="0"/>
                      <a:ext cx="2520000" cy="11434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(2分)有兴趣的同学可思考以下问题:1-8指出BF与CO为什么在配位化学上如此相像。BF与CO是等电子体/BF与CO的分子前线轨道相似(只要点出电子导致配位化学产生变化即可,点明关键词即可给分)(2分)</w:t>
      </w:r>
    </w:p>
    <w:bookmarkEnd w:id="104"/>
    <w:bookmarkEnd w:id="105"/>
    <w:bookmarkStart w:id="110"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Start w:id="109"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4-1（4</w:t>
      </w:r>
      <w:r>
        <w:rPr>
          <w:b/>
          <w:bCs/>
        </w:rPr>
        <w:t xml:space="preserve"> </w:t>
      </w:r>
      <w:r>
        <w:rPr>
          <w:rFonts w:ascii="Times New Roman" w:hAnsi="Times New Roman" w:cs="Times New Roman" w:eastAsia="SimSun"/>
          <w:b/>
          <w:bCs/>
        </w:rPr>
        <w:t xml:space="preserve">分）</w:t>
      </w:r>
    </w:p>
    <w:p>
      <w:pPr>
        <w:pStyle w:val="BodyText"/>
        <w:spacing w:before="120" w:after="120" w:line="240" w:lineRule="auto"/>
        <w:jc w:val="center"/>
      </w:pPr>
      <w:r>
        <w:drawing>
          <wp:inline>
            <wp:extent cx="2520000" cy="816846"/>
            <wp:effectExtent b="0" l="0" r="0" t="0"/>
            <wp:docPr descr="" title="" id="107" name="Picture"/>
            <a:graphic>
              <a:graphicData uri="http://schemas.openxmlformats.org/drawingml/2006/picture">
                <pic:pic>
                  <pic:nvPicPr>
                    <pic:cNvPr descr="gm05_ans_4-1_Te2Br_TeI.jpg" id="108" name="Picture"/>
                    <pic:cNvPicPr>
                      <a:picLocks noChangeArrowheads="1" noChangeAspect="1"/>
                    </pic:cNvPicPr>
                  </pic:nvPicPr>
                  <pic:blipFill>
                    <a:blip r:embed="rId106"/>
                    <a:stretch>
                      <a:fillRect/>
                    </a:stretch>
                  </pic:blipFill>
                  <pic:spPr bwMode="auto">
                    <a:xfrm>
                      <a:off x="0" y="0"/>
                      <a:ext cx="2520000" cy="816846"/>
                    </a:xfrm>
                    <a:prstGeom prst="rect">
                      <a:avLst/>
                    </a:prstGeom>
                    <a:noFill/>
                    <a:ln w="9525">
                      <a:noFill/>
                      <a:headEnd/>
                      <a:tailEnd/>
                    </a:ln>
                  </pic:spPr>
                </pic:pic>
              </a:graphicData>
            </a:graphic>
          </wp:inline>
        </w:drawing>
      </w:r>
    </w:p>
    <w:p>
      <w:pPr>
        <w:pStyle w:val="BodyText"/>
        <w:spacing w:before="0" w:after="0" w:line="276" w:lineRule="auto"/>
      </w:pPr>
      <w:r>
        <w:t xml:space="preserve">4-2-1(5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e>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4-2-2(5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0.3631</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bookmarkEnd w:id="109"/>
    <w:bookmarkEnd w:id="110"/>
    <w:bookmarkStart w:id="112"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YA</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HgA</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Start w:id="111" w:name="答案-4"/>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X</w:t>
            </w:r>
          </w:p>
        </w:tc>
        <w:tc>
          <w:tcPr>
            <w:tcW w:type="dxa" w:w="2438"/>
          </w:tcPr>
          <w:tcPr/>
          <w:p>
            <w:pPr>
              <w:pStyle w:val="Compact"/>
              <w:jc w:val="center"/>
            </w:pPr>
            <w:r>
              <w:t xml:space="preserve">HA</w:t>
            </w:r>
          </w:p>
        </w:tc>
        <w:tc>
          <w:tcPr>
            <w:tcW w:type="dxa" w:w="2438"/>
          </w:tcPr>
          <w:tcPr/>
          <w:p>
            <w:pPr>
              <w:pStyle w:val="Compact"/>
              <w:jc w:val="center"/>
            </w:pPr>
            <w:r>
              <w:t xml:space="preserve">B</w:t>
            </w:r>
          </w:p>
        </w:tc>
        <w:tc>
          <w:tcPr>
            <w:tcW w:type="dxa" w:w="2438"/>
          </w:tcPr>
          <w:tcPr/>
          <w:p>
            <w:pPr>
              <w:pStyle w:val="Compact"/>
              <w:jc w:val="center"/>
            </w:pPr>
            <w:r>
              <w:t xml:space="preserve">C</w:t>
            </w:r>
          </w:p>
        </w:tc>
      </w:tr>
      <w:tr>
        <w:tc>
          <w:tcPr>
            <w:tcW w:type="dxa" w:w="2438"/>
          </w:tcPr>
          <w:tcPr/>
          <w:p>
            <w:pPr>
              <w:pStyle w:val="Compact"/>
              <w:jc w:val="center"/>
            </w:pPr>
            <w:r>
              <w:rPr>
                <w:rFonts w:ascii="Times New Roman" w:hAnsi="Times New Roman" w:cs="Times New Roman" w:eastAsia="SimSun"/>
              </w:rPr>
              <w:t xml:space="preserve">硒</w:t>
            </w:r>
          </w:p>
        </w:tc>
        <w:tc>
          <w:tcPr>
            <w:tcW w:type="dxa" w:w="2438"/>
          </w:tcPr>
          <w:tcPr/>
          <w:p>
            <w:pPr>
              <w:pStyle w:val="Compact"/>
              <w:jc w:val="center"/>
            </w:pP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（若以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配平也可得分）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2:</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若给出完全水解的产物也得分)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4:</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5:</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6:</w:t>
      </w:r>
      <w:r>
        <w:t xml:space="preserve"> </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7: CsSeCN + Se₂(CN)₂ = Cs[SeCN]₃</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8:</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p>
    <w:p>
      <w:pPr>
        <w:pStyle w:val="BodyText"/>
        <w:spacing w:before="0" w:after="0" w:line="276" w:lineRule="auto"/>
        <w:ind w:firstLineChars="200" w:firstLine="420"/>
      </w:pPr>
      <w:r>
        <w:rPr>
          <w:rFonts w:ascii="Times New Roman" w:hAnsi="Times New Roman" w:cs="Times New Roman" w:eastAsia="SimSun"/>
        </w:rPr>
        <w:t xml:space="preserve">(各2分，共10分)</w:t>
      </w:r>
    </w:p>
    <w:bookmarkEnd w:id="111"/>
    <w:bookmarkEnd w:id="112"/>
    <w:bookmarkStart w:id="132" w:name="第-6-题6-分多核金硫化物团簇"/>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分）多核金硫化物团簇</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spacing w:before="120" w:after="120" w:line="240" w:lineRule="auto"/>
        <w:jc w:val="center"/>
      </w:pPr>
      <w:r>
        <w:drawing>
          <wp:inline>
            <wp:extent cx="2015999" cy="1692824"/>
            <wp:effectExtent b="0" l="0" r="0" t="0"/>
            <wp:docPr descr="" title="" id="114" name="Picture"/>
            <a:graphic>
              <a:graphicData uri="http://schemas.openxmlformats.org/drawingml/2006/picture">
                <pic:pic>
                  <pic:nvPicPr>
                    <pic:cNvPr descr="41f5f5de658e46a4564ea8651d9d2e0c89938e14755f136a2a807a5c99fe5514.jpg" id="115" name="Picture"/>
                    <pic:cNvPicPr>
                      <a:picLocks noChangeArrowheads="1" noChangeAspect="1"/>
                    </pic:cNvPicPr>
                  </pic:nvPicPr>
                  <pic:blipFill>
                    <a:blip r:embed="rId113"/>
                    <a:stretch>
                      <a:fillRect/>
                    </a:stretch>
                  </pic:blipFill>
                  <pic:spPr bwMode="auto">
                    <a:xfrm>
                      <a:off x="0" y="0"/>
                      <a:ext cx="2015999" cy="169282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Start w:id="131"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反应，生成一种白色晶体，其阳离子为A。A带有1个正电荷，结构中含有</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簇，其中Au有两种化学环境。若不考虑亲金相互作用，Au均为2配位，且部分元素含量（质量分数，%）为：Au,50.72;C,37.17;S,3.38。已知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w:t>
      </w:r>
    </w:p>
    <w:p>
      <w:pPr>
        <w:pStyle w:val="BodyText"/>
        <w:spacing w:before="120" w:after="120" w:line="240" w:lineRule="auto"/>
        <w:jc w:val="center"/>
      </w:pPr>
      <w:r>
        <w:drawing>
          <wp:inline>
            <wp:extent cx="2520000" cy="1041746"/>
            <wp:effectExtent b="0" l="0" r="0" t="0"/>
            <wp:docPr descr="" title="" id="117" name="Picture"/>
            <a:graphic>
              <a:graphicData uri="http://schemas.openxmlformats.org/drawingml/2006/picture">
                <pic:pic>
                  <pic:nvPicPr>
                    <pic:cNvPr descr="618a982d1daebf6a8f018163367dc4788a913efcf27c509de3c2ca9f733d0a76.jpg" id="118" name="Picture"/>
                    <pic:cNvPicPr>
                      <a:picLocks noChangeArrowheads="1" noChangeAspect="1"/>
                    </pic:cNvPicPr>
                  </pic:nvPicPr>
                  <pic:blipFill>
                    <a:blip r:embed="rId116"/>
                    <a:stretch>
                      <a:fillRect/>
                    </a:stretch>
                  </pic:blipFill>
                  <pic:spPr bwMode="auto">
                    <a:xfrm>
                      <a:off x="0" y="0"/>
                      <a:ext cx="2520000" cy="1041746"/>
                    </a:xfrm>
                    <a:prstGeom prst="rect">
                      <a:avLst/>
                    </a:prstGeom>
                    <a:noFill/>
                    <a:ln w="9525">
                      <a:noFill/>
                      <a:headEnd/>
                      <a:tailEnd/>
                    </a:ln>
                  </pic:spPr>
                </pic:pic>
              </a:graphicData>
            </a:graphic>
          </wp:inline>
        </w:drawing>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不难算出A中含5个Au,2个S,60个C,可推知A中含有2个</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。Au均为2配位,</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,说明一个S连3个Au。再由5个Au共面不难得出A的结构。由题目可知价态存在区别,中心Au为0价,其余为+1价。注意+1价Au的配位多面体为直线型,S应为反式。不要求亲金相互作用,下同。</w:t>
      </w:r>
    </w:p>
    <w:p>
      <w:pPr>
        <w:pStyle w:val="BodyText"/>
        <w:spacing w:before="120" w:after="120" w:line="240" w:lineRule="auto"/>
        <w:jc w:val="center"/>
      </w:pPr>
      <w:r>
        <w:drawing>
          <wp:inline>
            <wp:extent cx="1674418" cy="2016000"/>
            <wp:effectExtent b="0" l="0" r="0" t="0"/>
            <wp:docPr descr="" title="" id="120" name="Picture"/>
            <a:graphic>
              <a:graphicData uri="http://schemas.openxmlformats.org/drawingml/2006/picture">
                <pic:pic>
                  <pic:nvPicPr>
                    <pic:cNvPr descr="bef3746ec6db31d99ecaae613790bbb4b0bb0f02920904a093185ea93271b53f.jpg" id="121" name="Picture"/>
                    <pic:cNvPicPr>
                      <a:picLocks noChangeArrowheads="1" noChangeAspect="1"/>
                    </pic:cNvPicPr>
                  </pic:nvPicPr>
                  <pic:blipFill>
                    <a:blip r:embed="rId119"/>
                    <a:stretch>
                      <a:fillRect/>
                    </a:stretch>
                  </pic:blipFill>
                  <pic:spPr bwMode="auto">
                    <a:xfrm>
                      <a:off x="0" y="0"/>
                      <a:ext cx="1674418" cy="201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Au5-LHAu5-SP C</w:t>
      </w:r>
    </w:p>
    <w:p>
      <w:pPr>
        <w:pStyle w:val="BodyText"/>
        <w:spacing w:before="0" w:after="0" w:line="276" w:lineRule="auto"/>
      </w:pPr>
      <w:r>
        <w:rPr>
          <w:b/>
          <w:bCs/>
        </w:rPr>
        <w:t xml:space="preserve">6-2-1</w:t>
      </w:r>
      <w:r>
        <w:t xml:space="preserve"> </w:t>
      </w:r>
      <w:r>
        <w:rPr>
          <w:rFonts w:ascii="Times New Roman" w:hAnsi="Times New Roman" w:cs="Times New Roman" w:eastAsia="SimSun"/>
        </w:rPr>
        <w:t xml:space="preserve">可以看到下一问才问到配体结构,说明本问不涉及配体具体结构,使用含P双齿配体表示即可。8个S,12个</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,较高对称性,容易联想到立方体结构,分子式即为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。顶点处的(Au3S)单元保留A中(</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-S)Au3单元的结构。没有变价的提示,Au均为+1价,B阳离子应带有8个正电荷。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1504643"/>
                  <wp:effectExtent b="0" l="0" r="0" t="0"/>
                  <wp:docPr descr="" title="" id="123" name="Picture"/>
                  <a:graphic>
                    <a:graphicData uri="http://schemas.openxmlformats.org/drawingml/2006/picture">
                      <pic:pic>
                        <pic:nvPicPr>
                          <pic:cNvPr descr="dc6a9a39b362eca76e5a3fb250c783d3a6d153e953a402c8da47bececc870983.jpg" id="124" name="Picture"/>
                          <pic:cNvPicPr>
                            <a:picLocks noChangeArrowheads="1" noChangeAspect="1"/>
                          </pic:cNvPicPr>
                        </pic:nvPicPr>
                        <pic:blipFill>
                          <a:blip r:embed="rId122"/>
                          <a:stretch>
                            <a:fillRect/>
                          </a:stretch>
                        </pic:blipFill>
                        <pic:spPr bwMode="auto">
                          <a:xfrm>
                            <a:off x="0" y="0"/>
                            <a:ext cx="1568399" cy="150464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46571" cy="1655998"/>
                  <wp:effectExtent b="0" l="0" r="0" t="0"/>
                  <wp:docPr descr="" title="" id="126" name="Picture"/>
                  <a:graphic>
                    <a:graphicData uri="http://schemas.openxmlformats.org/drawingml/2006/picture">
                      <pic:pic>
                        <pic:nvPicPr>
                          <pic:cNvPr descr="13b7690c2f301d7d0367d99cbb0c788fbc30b7203a6b615c374f13953575a958.jpg" id="127" name="Picture"/>
                          <pic:cNvPicPr>
                            <a:picLocks noChangeArrowheads="1" noChangeAspect="1"/>
                          </pic:cNvPicPr>
                        </pic:nvPicPr>
                        <pic:blipFill>
                          <a:blip r:embed="rId125"/>
                          <a:stretch>
                            <a:fillRect/>
                          </a:stretch>
                        </pic:blipFill>
                        <pic:spPr bwMode="auto">
                          <a:xfrm>
                            <a:off x="0" y="0"/>
                            <a:ext cx="1546571"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24558"/>
                  <wp:effectExtent b="0" l="0" r="0" t="0"/>
                  <wp:docPr descr="" title="" id="129" name="Picture"/>
                  <a:graphic>
                    <a:graphicData uri="http://schemas.openxmlformats.org/drawingml/2006/picture">
                      <pic:pic>
                        <pic:nvPicPr>
                          <pic:cNvPr descr="e0c3c9c1637cc7097b12517b9efb21a81a789a92d6417d887f5b6684365b65f9.jpg" id="130" name="Picture"/>
                          <pic:cNvPicPr>
                            <a:picLocks noChangeArrowheads="1" noChangeAspect="1"/>
                          </pic:cNvPicPr>
                        </pic:nvPicPr>
                        <pic:blipFill>
                          <a:blip r:embed="rId128"/>
                          <a:stretch>
                            <a:fillRect/>
                          </a:stretch>
                        </pic:blipFill>
                        <pic:spPr bwMode="auto">
                          <a:xfrm>
                            <a:off x="0" y="0"/>
                            <a:ext cx="1568400" cy="122455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r>
        <w:t xml:space="preserve"> </w:t>
      </w:r>
      <w:r>
        <w:rPr>
          <w:rFonts w:ascii="Times New Roman" w:hAnsi="Times New Roman" w:cs="Times New Roman" w:eastAsia="SimSun"/>
        </w:rPr>
        <w:t xml:space="preserve">仅通过题目条件判断,</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可能有一下两种结构。</w:t>
      </w:r>
    </w:p>
    <w:p>
      <w:pPr>
        <w:pStyle w:val="BodyText"/>
        <w:spacing w:before="0" w:after="0" w:line="276" w:lineRule="auto"/>
        <w:ind w:firstLineChars="200" w:firstLine="420"/>
      </w:pPr>
      <w:r>
        <w:rPr>
          <w:rFonts w:ascii="Times New Roman" w:hAnsi="Times New Roman" w:cs="Times New Roman" w:eastAsia="SimSun"/>
        </w:rPr>
        <w:t xml:space="preserve">但是将后者带入反应体系应当得到与A类似的结构,因为配体中的配位原子P并未受到过多影响。</w:t>
      </w:r>
    </w:p>
    <w:p>
      <w:pPr>
        <w:pStyle w:val="BodyText"/>
        <w:spacing w:before="0" w:after="0" w:line="276" w:lineRule="auto"/>
      </w:pPr>
      <w:r>
        <w:t xml:space="preserve">6-3 B </w:t>
      </w:r>
      <w:r>
        <w:rPr>
          <w:rFonts w:ascii="Times New Roman" w:hAnsi="Times New Roman" w:cs="Times New Roman" w:eastAsia="SimSun"/>
        </w:rPr>
        <w:t xml:space="preserve">中配体配位处位阻过大，难以形成类似</w:t>
      </w:r>
      <w:r>
        <w:t xml:space="preserve"> A </w:t>
      </w:r>
      <w:r>
        <w:rPr>
          <w:rFonts w:ascii="Times New Roman" w:hAnsi="Times New Roman" w:cs="Times New Roman" w:eastAsia="SimSun"/>
        </w:rPr>
        <w:t xml:space="preserve">的结构，破坏了亲金相互作用。</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结合以上分析方法易得。注意</w:t>
      </w:r>
      <w:r>
        <w:t xml:space="preserve"> C </w:t>
      </w:r>
      <w:r>
        <w:rPr>
          <w:rFonts w:ascii="Times New Roman" w:hAnsi="Times New Roman" w:cs="Times New Roman" w:eastAsia="SimSun"/>
        </w:rPr>
        <w:t xml:space="preserve">应当带有</w:t>
      </w:r>
      <w:r>
        <w:t xml:space="preserve"> 8 </w:t>
      </w:r>
      <w:r>
        <w:rPr>
          <w:rFonts w:ascii="Times New Roman" w:hAnsi="Times New Roman" w:cs="Times New Roman" w:eastAsia="SimSun"/>
        </w:rPr>
        <w:t xml:space="preserve">个正电荷。</w:t>
      </w:r>
    </w:p>
    <w:bookmarkEnd w:id="131"/>
    <w:bookmarkEnd w:id="132"/>
    <w:bookmarkStart w:id="134" w:name="第-7-题7-分铬掺杂的氟磷酸钙"/>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分）铬掺杂的氟磷酸钙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Start w:id="133"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7-1（共</w:t>
      </w:r>
      <w:r>
        <w:rPr>
          <w:b/>
          <w:bCs/>
        </w:rPr>
        <w:t xml:space="preserve"> 4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由反应方程式可知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7-2（共</w:t>
      </w:r>
      <w:r>
        <w:rPr>
          <w:b/>
          <w:bCs/>
        </w:rPr>
        <w:t xml:space="preserve"> 2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有效去除电极表面残留物，以确保获得可重复的起始电压。（2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7-3（共</w:t>
      </w:r>
      <w:r>
        <w:rPr>
          <w:b/>
          <w:bCs/>
        </w:rPr>
        <w:t xml:space="preserve"> 6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（不得分也不扣分）</w:t>
      </w:r>
    </w:p>
    <w:p>
      <w:pPr>
        <w:pStyle w:val="BodyText"/>
        <w:spacing w:before="0" w:after="0" w:line="276" w:lineRule="auto"/>
      </w:pPr>
      <w:r>
        <w:rPr>
          <w:rFonts w:ascii="Times New Roman" w:hAnsi="Times New Roman" w:cs="Times New Roman" w:eastAsia="SimSun"/>
          <w:b/>
          <w:bCs/>
        </w:rPr>
        <w:t xml:space="preserve">7-4（共</w:t>
      </w:r>
      <w:r>
        <w:rPr>
          <w:b/>
          <w:bCs/>
        </w:rPr>
        <w:t xml:space="preserve"> 6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设</w:t>
      </w:r>
      <w:r>
        <w:t xml:space="preserve"> 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离子的平均化合价为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0.4375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步骤三中，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0.1566</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每克</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的摩尔数相等，得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，即</w:t>
      </w:r>
      <w:r>
        <w:t xml:space="preserve"> Cr </w:t>
      </w:r>
      <w:r>
        <w:rPr>
          <w:rFonts w:ascii="Times New Roman" w:hAnsi="Times New Roman" w:cs="Times New Roman" w:eastAsia="SimSun"/>
        </w:rPr>
        <w:t xml:space="preserve">的平均价态为</w:t>
      </w:r>
      <w:r>
        <w:t xml:space="preserve"> </w:t>
      </w:r>
      <m:oMath>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均可得分。</w:t>
      </w:r>
    </w:p>
    <w:p>
      <w:pPr>
        <w:pStyle w:val="BodyText"/>
        <w:spacing w:before="0" w:after="0" w:line="276" w:lineRule="auto"/>
        <w:ind w:firstLineChars="200" w:firstLine="420"/>
      </w:pPr>
      <w:r>
        <w:t xml:space="preserve">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的质量分数为</w:t>
      </w:r>
    </w:p>
    <w:p>
      <w:pPr>
        <w:pStyle w:val="BodyText"/>
        <w:spacing w:before="120" w:after="120" w:line="240" w:lineRule="auto"/>
        <w:jc w:val="center"/>
      </w:pPr>
      <m:oMathPara>
        <m:oMathParaPr>
          <m:jc m:val="center"/>
        </m:oMathParaP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P</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0.0001</m:t>
        </m:r>
      </m:oMath>
      <w:r>
        <w:t xml:space="preserve"> </w:t>
      </w:r>
      <w:r>
        <w:rPr>
          <w:rFonts w:ascii="Times New Roman" w:hAnsi="Times New Roman" w:cs="Times New Roman" w:eastAsia="SimSun"/>
        </w:rPr>
        <w:t xml:space="preserve">均可得分。有效数字错误扣</w:t>
      </w:r>
      <w:r>
        <w:t xml:space="preserve"> 0.5 </w:t>
      </w:r>
      <w:r>
        <w:rPr>
          <w:rFonts w:ascii="Times New Roman" w:hAnsi="Times New Roman" w:cs="Times New Roman" w:eastAsia="SimSun"/>
        </w:rPr>
        <w:t xml:space="preserve">分。</w:t>
      </w:r>
    </w:p>
    <w:bookmarkEnd w:id="133"/>
    <w:bookmarkEnd w:id="134"/>
    <w:bookmarkEnd w:id="135"/>
    <w:bookmarkStart w:id="236" w:name="第二部分-结构化学第-812-题共-50-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50 </w:t>
      </w:r>
      <w:r>
        <w:rPr>
          <w:rFonts w:ascii="Times New Roman" w:hAnsi="Times New Roman" w:cs="Times New Roman" w:eastAsia="SimSun"/>
        </w:rPr>
        <w:t xml:space="preserve">分）</w:t>
      </w:r>
    </w:p>
    <w:bookmarkStart w:id="185"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第40届初赛模拟11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406600" cy="920353"/>
                  <wp:effectExtent b="0" l="0" r="0" t="0"/>
                  <wp:docPr descr="" title="" id="137" name="Picture"/>
                  <a:graphic>
                    <a:graphicData uri="http://schemas.openxmlformats.org/drawingml/2006/picture">
                      <pic:pic>
                        <pic:nvPicPr>
                          <pic:cNvPr descr="62a8c234f6fadcb3841662199524150d837d8d1d4822d0373c52d05e94471302.jpg" id="138" name="Picture"/>
                          <pic:cNvPicPr>
                            <a:picLocks noChangeArrowheads="1" noChangeAspect="1"/>
                          </pic:cNvPicPr>
                        </pic:nvPicPr>
                        <pic:blipFill>
                          <a:blip r:embed="rId136"/>
                          <a:stretch>
                            <a:fillRect/>
                          </a:stretch>
                        </pic:blipFill>
                        <pic:spPr bwMode="auto">
                          <a:xfrm>
                            <a:off x="0" y="0"/>
                            <a:ext cx="2406600" cy="9203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57665"/>
                  <wp:effectExtent b="0" l="0" r="0" t="0"/>
                  <wp:docPr descr="" title="" id="140" name="Picture"/>
                  <a:graphic>
                    <a:graphicData uri="http://schemas.openxmlformats.org/drawingml/2006/picture">
                      <pic:pic>
                        <pic:nvPicPr>
                          <pic:cNvPr descr="fc9561331e87f00b90b31d8c2fb06734d5c62041a8963c1cbb822c48ed9b08a0.jpg" id="141" name="Picture"/>
                          <pic:cNvPicPr>
                            <a:picLocks noChangeArrowheads="1" noChangeAspect="1"/>
                          </pic:cNvPicPr>
                        </pic:nvPicPr>
                        <pic:blipFill>
                          <a:blip r:embed="rId139"/>
                          <a:stretch>
                            <a:fillRect/>
                          </a:stretch>
                        </pic:blipFill>
                        <pic:spPr bwMode="auto">
                          <a:xfrm>
                            <a:off x="0" y="0"/>
                            <a:ext cx="2406600" cy="957665"/>
                          </a:xfrm>
                          <a:prstGeom prst="rect">
                            <a:avLst/>
                          </a:prstGeom>
                          <a:noFill/>
                          <a:ln w="9525">
                            <a:noFill/>
                            <a:headEnd/>
                            <a:tailEnd/>
                          </a:ln>
                        </pic:spPr>
                      </pic:pic>
                    </a:graphicData>
                  </a:graphic>
                </wp:inline>
              </w:drawing>
            </w:r>
          </w:p>
        </w:tc>
      </w:tr>
    </w:tbl>
    <w:p>
      <w:pPr>
        <w:pStyle w:val="BodyText"/>
        <w:spacing w:before="0" w:after="0" w:line="276" w:lineRule="auto"/>
      </w:pPr>
      <w:r>
        <w:t xml:space="preserve">4-1-21994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143" name="Picture"/>
                  <a:graphic>
                    <a:graphicData uri="http://schemas.openxmlformats.org/drawingml/2006/picture">
                      <pic:pic>
                        <pic:nvPicPr>
                          <pic:cNvPr descr="4bfd296bbf1e9fcbb56ae15e3c355d895f2ab466203fabf037ce3d9dc4a2e0ab.jpg" id="144" name="Picture"/>
                          <pic:cNvPicPr>
                            <a:picLocks noChangeArrowheads="1" noChangeAspect="1"/>
                          </pic:cNvPicPr>
                        </pic:nvPicPr>
                        <pic:blipFill>
                          <a:blip r:embed="rId142"/>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146" name="Picture"/>
                  <a:graphic>
                    <a:graphicData uri="http://schemas.openxmlformats.org/drawingml/2006/picture">
                      <pic:pic>
                        <pic:nvPicPr>
                          <pic:cNvPr descr="60931edafd99344873e8cf7ab0048a85166fe5f9b79e71dacd61d8de126a398e.jpg" id="147" name="Picture"/>
                          <pic:cNvPicPr>
                            <a:picLocks noChangeArrowheads="1" noChangeAspect="1"/>
                          </pic:cNvPicPr>
                        </pic:nvPicPr>
                        <pic:blipFill>
                          <a:blip r:embed="rId145"/>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4-22004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spacing w:before="120" w:after="120" w:line="240" w:lineRule="auto"/>
        <w:jc w:val="center"/>
      </w:pPr>
      <w:r>
        <w:drawing>
          <wp:inline>
            <wp:extent cx="2015999" cy="1834922"/>
            <wp:effectExtent b="0" l="0" r="0" t="0"/>
            <wp:docPr descr="" title="" id="149" name="Picture"/>
            <a:graphic>
              <a:graphicData uri="http://schemas.openxmlformats.org/drawingml/2006/picture">
                <pic:pic>
                  <pic:nvPicPr>
                    <pic:cNvPr descr="02c5e99de79dfed0ccf18374377fe7bcf7d6d7d4238b8fe874e9406501d129db.jpg" id="150" name="Picture"/>
                    <pic:cNvPicPr>
                      <a:picLocks noChangeArrowheads="1" noChangeAspect="1"/>
                    </pic:cNvPicPr>
                  </pic:nvPicPr>
                  <pic:blipFill>
                    <a:blip r:embed="rId148"/>
                    <a:stretch>
                      <a:fillRect/>
                    </a:stretch>
                  </pic:blipFill>
                  <pic:spPr bwMode="auto">
                    <a:xfrm>
                      <a:off x="0" y="0"/>
                      <a:ext cx="2015999" cy="18349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4-32023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spacing w:before="120" w:after="120" w:line="240" w:lineRule="auto"/>
        <w:jc w:val="center"/>
      </w:pPr>
      <w:r>
        <w:drawing>
          <wp:inline>
            <wp:extent cx="2520000" cy="1308219"/>
            <wp:effectExtent b="0" l="0" r="0" t="0"/>
            <wp:docPr descr="" title="" id="152" name="Picture"/>
            <a:graphic>
              <a:graphicData uri="http://schemas.openxmlformats.org/drawingml/2006/picture">
                <pic:pic>
                  <pic:nvPicPr>
                    <pic:cNvPr descr="f395f933f51930c220f4375922db4467a4beb3ec76387b92fc210dcd5a429ee7.jpg" id="153" name="Picture"/>
                    <pic:cNvPicPr>
                      <a:picLocks noChangeArrowheads="1" noChangeAspect="1"/>
                    </pic:cNvPicPr>
                  </pic:nvPicPr>
                  <pic:blipFill>
                    <a:blip r:embed="rId151"/>
                    <a:stretch>
                      <a:fillRect/>
                    </a:stretch>
                  </pic:blipFill>
                  <pic:spPr bwMode="auto">
                    <a:xfrm>
                      <a:off x="0" y="0"/>
                      <a:ext cx="2520000" cy="130821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spacing w:before="120" w:after="120" w:line="240" w:lineRule="auto"/>
        <w:jc w:val="center"/>
      </w:pPr>
      <w:r>
        <w:drawing>
          <wp:inline>
            <wp:extent cx="2447811" cy="1872000"/>
            <wp:effectExtent b="0" l="0" r="0" t="0"/>
            <wp:docPr descr="" title="" id="155" name="Picture"/>
            <a:graphic>
              <a:graphicData uri="http://schemas.openxmlformats.org/drawingml/2006/picture">
                <pic:pic>
                  <pic:nvPicPr>
                    <pic:cNvPr descr="3dd27a357224e179169fdb96408ac1e398da75c2f12bcf1f0946cf99234a5931.jpg" id="156" name="Picture"/>
                    <pic:cNvPicPr>
                      <a:picLocks noChangeArrowheads="1" noChangeAspect="1"/>
                    </pic:cNvPicPr>
                  </pic:nvPicPr>
                  <pic:blipFill>
                    <a:blip r:embed="rId154"/>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spacing w:before="120" w:after="120" w:line="240" w:lineRule="auto"/>
        <w:jc w:val="center"/>
      </w:pPr>
      <w:r>
        <w:drawing>
          <wp:inline>
            <wp:extent cx="2520000" cy="1340955"/>
            <wp:effectExtent b="0" l="0" r="0" t="0"/>
            <wp:docPr descr="" title="" id="158" name="Picture"/>
            <a:graphic>
              <a:graphicData uri="http://schemas.openxmlformats.org/drawingml/2006/picture">
                <pic:pic>
                  <pic:nvPicPr>
                    <pic:cNvPr descr="4e4d36e30ba4fadfec461f74ade4b7b27a3b6b6624be6b88aab6a8c32560df9e.jpg" id="159" name="Picture"/>
                    <pic:cNvPicPr>
                      <a:picLocks noChangeArrowheads="1" noChangeAspect="1"/>
                    </pic:cNvPicPr>
                  </pic:nvPicPr>
                  <pic:blipFill>
                    <a:blip r:embed="rId157"/>
                    <a:stretch>
                      <a:fillRect/>
                    </a:stretch>
                  </pic:blipFill>
                  <pic:spPr bwMode="auto">
                    <a:xfrm>
                      <a:off x="0" y="0"/>
                      <a:ext cx="2520000" cy="1340955"/>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4-52023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4-62024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Start w:id="184"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53225"/>
                  <wp:effectExtent b="0" l="0" r="0" t="0"/>
                  <wp:docPr descr="" title="" id="161" name="Picture"/>
                  <a:graphic>
                    <a:graphicData uri="http://schemas.openxmlformats.org/drawingml/2006/picture">
                      <pic:pic>
                        <pic:nvPicPr>
                          <pic:cNvPr descr="1a69878f1c3e0eea89cefc6142e795ec24c6d66a8b88e6b9219fb27ce555799e.jpg" id="162" name="Picture"/>
                          <pic:cNvPicPr>
                            <a:picLocks noChangeArrowheads="1" noChangeAspect="1"/>
                          </pic:cNvPicPr>
                        </pic:nvPicPr>
                        <pic:blipFill>
                          <a:blip r:embed="rId160"/>
                          <a:stretch>
                            <a:fillRect/>
                          </a:stretch>
                        </pic:blipFill>
                        <pic:spPr bwMode="auto">
                          <a:xfrm>
                            <a:off x="0" y="0"/>
                            <a:ext cx="2406600" cy="95322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043746"/>
                  <wp:effectExtent b="0" l="0" r="0" t="0"/>
                  <wp:docPr descr="" title="" id="164" name="Picture"/>
                  <a:graphic>
                    <a:graphicData uri="http://schemas.openxmlformats.org/drawingml/2006/picture">
                      <pic:pic>
                        <pic:nvPicPr>
                          <pic:cNvPr descr="5c949451b0feb00a9bd43f8c4153d1638801f463c85e92f91312477f2dbfc5e8.jpg" id="165" name="Picture"/>
                          <pic:cNvPicPr>
                            <a:picLocks noChangeArrowheads="1" noChangeAspect="1"/>
                          </pic:cNvPicPr>
                        </pic:nvPicPr>
                        <pic:blipFill>
                          <a:blip r:embed="rId163"/>
                          <a:stretch>
                            <a:fillRect/>
                          </a:stretch>
                        </pic:blipFill>
                        <pic:spPr bwMode="auto">
                          <a:xfrm>
                            <a:off x="0" y="0"/>
                            <a:ext cx="2406600" cy="1043746"/>
                          </a:xfrm>
                          <a:prstGeom prst="rect">
                            <a:avLst/>
                          </a:prstGeom>
                          <a:noFill/>
                          <a:ln w="9525">
                            <a:noFill/>
                            <a:headEnd/>
                            <a:tailEnd/>
                          </a:ln>
                        </pic:spPr>
                      </pic:pic>
                    </a:graphicData>
                  </a:graphic>
                </wp:inline>
              </w:drawing>
            </w:r>
          </w:p>
        </w:tc>
      </w:tr>
    </w:tbl>
    <w:p>
      <w:pPr>
        <w:pStyle w:val="Compact"/>
        <w:numPr>
          <w:ilvl w:val="0"/>
          <w:numId w:val="1004"/>
        </w:numPr>
        <w:spacing w:before="0" w:after="0" w:line="276" w:lineRule="auto"/>
      </w:pPr>
      <w:r>
        <w:t xml:space="preserve">(1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11691" cy="1655999"/>
                  <wp:effectExtent b="0" l="0" r="0" t="0"/>
                  <wp:docPr descr="" title="" id="167" name="Picture"/>
                  <a:graphic>
                    <a:graphicData uri="http://schemas.openxmlformats.org/drawingml/2006/picture">
                      <pic:pic>
                        <pic:nvPicPr>
                          <pic:cNvPr descr="5e943a199ed8215aa70903267802b5eb7db84cad9a9197b9bb754f9e18adbbed.jpg" id="168" name="Picture"/>
                          <pic:cNvPicPr>
                            <a:picLocks noChangeArrowheads="1" noChangeAspect="1"/>
                          </pic:cNvPicPr>
                        </pic:nvPicPr>
                        <pic:blipFill>
                          <a:blip r:embed="rId166"/>
                          <a:stretch>
                            <a:fillRect/>
                          </a:stretch>
                        </pic:blipFill>
                        <pic:spPr bwMode="auto">
                          <a:xfrm>
                            <a:off x="0" y="0"/>
                            <a:ext cx="181169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43895" cy="1655999"/>
                  <wp:effectExtent b="0" l="0" r="0" t="0"/>
                  <wp:docPr descr="" title="" id="170" name="Picture"/>
                  <a:graphic>
                    <a:graphicData uri="http://schemas.openxmlformats.org/drawingml/2006/picture">
                      <pic:pic>
                        <pic:nvPicPr>
                          <pic:cNvPr descr="94f80904e6bb20c69c0c714fbe6c0ca424e95c511ff0721668ce2aee2e2b6944.jpg" id="171" name="Picture"/>
                          <pic:cNvPicPr>
                            <a:picLocks noChangeArrowheads="1" noChangeAspect="1"/>
                          </pic:cNvPicPr>
                        </pic:nvPicPr>
                        <pic:blipFill>
                          <a:blip r:embed="rId169"/>
                          <a:stretch>
                            <a:fillRect/>
                          </a:stretch>
                        </pic:blipFill>
                        <pic:spPr bwMode="auto">
                          <a:xfrm>
                            <a:off x="0" y="0"/>
                            <a:ext cx="943895"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eqArr>
            <m:e>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0.2</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10.0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nor/>
                  <m:sty m:val="p"/>
                </m:rPr>
                <w:rPr>
                  <w:rFonts w:ascii="Times New Roman" w:hAnsi="Times New Roman" w:cs="Times New Roman" w:eastAsia="SimSun"/>
                </w:rPr>
                <m:t>均得分</m:t>
              </m:r>
              <m:r>
                <m:rPr>
                  <m:sty m:val="p"/>
                </m:rPr>
                <w:rPr>
                  <w:rFonts w:ascii="Times New Roman" w:hAnsi="Times New Roman" w:cs="Times New Roman" w:eastAsia="SimSun"/>
                </w:rPr>
                <m:t>)</m:t>
              </m:r>
            </m:e>
          </m:eqArr>
        </m:oMath>
      </m:oMathPara>
    </w:p>
    <w:p>
      <w:pPr>
        <w:pStyle w:val="FirstParagraph"/>
        <w:spacing w:before="0" w:after="0" w:line="276" w:lineRule="auto"/>
      </w:pPr>
      <w:r>
        <w:t xml:space="preserve">8-2-1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的正当晶胞为复晶胞。根据文射线的射谱，确定</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，可他用到的信息如下：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u</m:t>
        </m:r>
        <m:r>
          <w:rPr>
            <w:rFonts w:ascii="Times New Roman" w:hAnsi="Times New Roman" w:cs="Times New Roman" w:eastAsia="SimSun"/>
          </w:rPr>
          <m:t>0</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b</m:t>
            </m:r>
          </m:num>
          <m:den>
            <m:rad>
              <m:radPr>
                <m:degHide m:val="on"/>
              </m:radPr>
              <m:deg/>
              <m:e>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e>
            </m:rad>
          </m:den>
        </m:f>
      </m:oMath>
    </w:p>
    <w:p>
      <w:pPr>
        <w:pStyle w:val="BodyText"/>
        <w:spacing w:before="0" w:after="0" w:line="276" w:lineRule="auto"/>
        <w:ind w:firstLineChars="200" w:firstLine="420"/>
      </w:pPr>
      <w:r>
        <w:rPr>
          <w:rFonts w:ascii="Times New Roman" w:hAnsi="Times New Roman" w:cs="Times New Roman" w:eastAsia="SimSun"/>
        </w:rPr>
        <w:t xml:space="preserve">立方品系系统消光规律：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57"/>
        <w:gridCol w:w="1506"/>
        <w:gridCol w:w="1902"/>
        <w:gridCol w:w="3887"/>
      </w:tblGrid>
      <w:tr>
        <w:trPr>
          <w:tblHeader w:val="on"/>
        </w:trPr>
        <w:tc>
          <w:tcPr>
            <w:tcW w:type="dxa" w:w="2457"/>
          </w:tcPr>
          <w:tcPr/>
          <w:p>
            <w:pPr>
              <w:pStyle w:val="Compact"/>
              <w:jc w:val="center"/>
            </w:pPr>
            <w:r>
              <w:rPr>
                <w:rFonts w:ascii="Times New Roman" w:hAnsi="Times New Roman" w:cs="Times New Roman" w:eastAsia="SimSun"/>
              </w:rPr>
              <w:t xml:space="preserve">点阵形式</w:t>
            </w:r>
          </w:p>
        </w:tc>
        <w:tc>
          <w:tcPr>
            <w:tcW w:type="dxa" w:w="1506"/>
          </w:tcPr>
          <w:tcPr/>
          <w:p>
            <w:pPr>
              <w:pStyle w:val="Compact"/>
              <w:jc w:val="center"/>
            </w:pPr>
            <w:r>
              <w:rPr>
                <w:rFonts w:ascii="Times New Roman" w:hAnsi="Times New Roman" w:cs="Times New Roman" w:eastAsia="SimSun"/>
              </w:rPr>
              <w:t xml:space="preserve">简单立方</w:t>
            </w:r>
          </w:p>
        </w:tc>
        <w:tc>
          <w:tcPr>
            <w:tcW w:type="dxa" w:w="1902"/>
          </w:tcPr>
          <w:tcPr/>
          <w:p>
            <w:pPr>
              <w:pStyle w:val="Compact"/>
              <w:jc w:val="center"/>
            </w:pPr>
            <w:r>
              <w:rPr>
                <w:rFonts w:ascii="Times New Roman" w:hAnsi="Times New Roman" w:cs="Times New Roman" w:eastAsia="SimSun"/>
              </w:rPr>
              <w:t xml:space="preserve">体心立方</w:t>
            </w:r>
          </w:p>
        </w:tc>
        <w:tc>
          <w:tcPr>
            <w:tcW w:type="dxa" w:w="3887"/>
          </w:tcPr>
          <w:tcPr/>
          <w:p>
            <w:pPr>
              <w:pStyle w:val="Compact"/>
              <w:jc w:val="center"/>
            </w:pPr>
            <w:r>
              <w:rPr>
                <w:rFonts w:ascii="Times New Roman" w:hAnsi="Times New Roman" w:cs="Times New Roman" w:eastAsia="SimSun"/>
              </w:rPr>
              <w:t xml:space="preserve">面心立方</w:t>
            </w:r>
          </w:p>
        </w:tc>
      </w:tr>
      <w:tr>
        <w:tc>
          <w:tcPr>
            <w:tcW w:type="dxa" w:w="2457"/>
          </w:tcPr>
          <w:tcPr/>
          <w:p>
            <w:pPr>
              <w:pStyle w:val="Compact"/>
              <w:jc w:val="center"/>
            </w:pPr>
            <w:r>
              <w:rPr>
                <w:rFonts w:ascii="Times New Roman" w:hAnsi="Times New Roman" w:cs="Times New Roman" w:eastAsia="SimSun"/>
              </w:rPr>
              <w:t xml:space="preserve">衍射峰出现条件</w:t>
            </w:r>
          </w:p>
        </w:tc>
        <w:tc>
          <w:tcPr>
            <w:tcW w:type="dxa" w:w="1506"/>
          </w:tcPr>
          <w:tcPr/>
          <w:p>
            <w:pPr>
              <w:pStyle w:val="Compact"/>
              <w:jc w:val="center"/>
            </w:pPr>
            <w:r>
              <w:rPr>
                <w:rFonts w:ascii="Times New Roman" w:hAnsi="Times New Roman" w:cs="Times New Roman" w:eastAsia="SimSun"/>
              </w:rPr>
              <w:t xml:space="preserve">任盈(hkl)</w:t>
            </w:r>
          </w:p>
        </w:tc>
        <w:tc>
          <w:tcPr>
            <w:tcW w:type="dxa" w:w="1902"/>
          </w:tcPr>
          <w:tcPr/>
          <w:p>
            <w:pPr>
              <w:pStyle w:val="Compact"/>
              <w:jc w:val="center"/>
            </w:pPr>
            <w:r>
              <w:rPr>
                <w:rFonts w:ascii="Times New Roman" w:hAnsi="Times New Roman" w:cs="Times New Roman" w:eastAsia="SimSun"/>
              </w:rPr>
              <w:t xml:space="preserve">h+k÷l为偶数</w:t>
            </w:r>
          </w:p>
        </w:tc>
        <w:tc>
          <w:tcPr>
            <w:tcW w:type="dxa" w:w="3887"/>
          </w:tcPr>
          <w:tcPr/>
          <w:p>
            <w:pPr>
              <w:pStyle w:val="Compact"/>
              <w:jc w:val="center"/>
            </w:pPr>
            <w:r>
              <w:rPr>
                <w:rFonts w:ascii="Times New Roman" w:hAnsi="Times New Roman" w:cs="Times New Roman" w:eastAsia="SimSun"/>
              </w:rPr>
              <w:t xml:space="preserve">h,k,l全为奇数或全为偶数</w:t>
            </w:r>
          </w:p>
        </w:tc>
      </w:tr>
    </w:tbl>
    <w:p>
      <w:pPr>
        <w:pStyle w:val="BodyText"/>
        <w:spacing w:before="0" w:after="0" w:line="276" w:lineRule="auto"/>
        <w:ind w:firstLineChars="200" w:firstLine="420"/>
      </w:pPr>
      <w:r>
        <w:rPr>
          <w:rFonts w:ascii="Times New Roman" w:hAnsi="Times New Roman" w:cs="Times New Roman" w:eastAsia="SimSun"/>
        </w:rPr>
        <w:t xml:space="preserve">读图得到衍射角相关数据(数据处理共2分):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4"/>
        <w:gridCol w:w="1279"/>
        <w:gridCol w:w="1279"/>
        <w:gridCol w:w="1279"/>
        <w:gridCol w:w="1279"/>
        <w:gridCol w:w="1282"/>
      </w:tblGrid>
      <w:tr>
        <w:trPr>
          <w:tblHeader w:val="on"/>
        </w:trPr>
        <w:tc>
          <w:tcPr>
            <w:tcW w:type="dxa" w:w="3354"/>
          </w:tcPr>
          <w:tcPr/>
          <w:p>
            <w:pPr>
              <w:pStyle w:val="Compact"/>
              <w:jc w:val="center"/>
            </w:pPr>
            <w:r>
              <w:t xml:space="preserve">2θ/(°)</w:t>
            </w:r>
          </w:p>
        </w:tc>
        <w:tc>
          <w:tcPr>
            <w:tcW w:type="dxa" w:w="1279"/>
          </w:tcPr>
          <w:tcPr/>
          <w:p>
            <w:pPr>
              <w:pStyle w:val="Compact"/>
              <w:jc w:val="center"/>
            </w:pPr>
            <w:r>
              <w:t xml:space="preserve">9.8</w:t>
            </w:r>
          </w:p>
        </w:tc>
        <w:tc>
          <w:tcPr>
            <w:tcW w:type="dxa" w:w="1279"/>
          </w:tcPr>
          <w:tcPr/>
          <w:p>
            <w:pPr>
              <w:pStyle w:val="Compact"/>
              <w:jc w:val="center"/>
            </w:pPr>
            <w:r>
              <w:t xml:space="preserve">13.9</w:t>
            </w:r>
          </w:p>
        </w:tc>
        <w:tc>
          <w:tcPr>
            <w:tcW w:type="dxa" w:w="1279"/>
          </w:tcPr>
          <w:tcPr/>
          <w:p>
            <w:pPr>
              <w:pStyle w:val="Compact"/>
              <w:jc w:val="center"/>
            </w:pPr>
            <w:r>
              <w:t xml:space="preserve">17.1</w:t>
            </w:r>
          </w:p>
        </w:tc>
        <w:tc>
          <w:tcPr>
            <w:tcW w:type="dxa" w:w="1279"/>
          </w:tcPr>
          <w:tcPr/>
          <w:p>
            <w:pPr>
              <w:pStyle w:val="Compact"/>
              <w:jc w:val="center"/>
            </w:pPr>
            <w:r>
              <w:t xml:space="preserve">19.7</w:t>
            </w:r>
          </w:p>
        </w:tc>
        <w:tc>
          <w:tcPr>
            <w:tcW w:type="dxa" w:w="1282"/>
          </w:tcPr>
          <w:tcPr/>
          <w:p>
            <w:pPr>
              <w:pStyle w:val="Compact"/>
              <w:jc w:val="center"/>
            </w:pPr>
            <w:r>
              <w:t xml:space="preserve">22.0</w:t>
            </w:r>
          </w:p>
        </w:tc>
      </w:tr>
      <w:tr>
        <w:tc>
          <w:tcPr>
            <w:tcW w:type="dxa" w:w="3354"/>
          </w:tcPr>
          <w:tcPr/>
          <w:p>
            <w:pPr>
              <w:pStyle w:val="Compact"/>
              <w:jc w:val="center"/>
            </w:pPr>
            <w:r>
              <w:t xml:space="preserve">sin2θ/sin2θ1</w:t>
            </w:r>
          </w:p>
        </w:tc>
        <w:tc>
          <w:tcPr>
            <w:tcW w:type="dxa" w:w="1279"/>
          </w:tcPr>
          <w:tcPr/>
          <w:p>
            <w:pPr>
              <w:pStyle w:val="Compact"/>
              <w:jc w:val="center"/>
            </w:pPr>
            <w:r>
              <w:t xml:space="preserve">1</w:t>
            </w:r>
          </w:p>
        </w:tc>
        <w:tc>
          <w:tcPr>
            <w:tcW w:type="dxa" w:w="1279"/>
          </w:tcPr>
          <w:tcPr/>
          <w:p>
            <w:pPr>
              <w:pStyle w:val="Compact"/>
              <w:jc w:val="center"/>
            </w:pPr>
            <w:r>
              <w:t xml:space="preserve">2</w:t>
            </w:r>
          </w:p>
        </w:tc>
        <w:tc>
          <w:tcPr>
            <w:tcW w:type="dxa" w:w="1279"/>
          </w:tcPr>
          <w:tcPr/>
          <w:p>
            <w:pPr>
              <w:pStyle w:val="Compact"/>
              <w:jc w:val="center"/>
            </w:pPr>
            <w:r>
              <w:t xml:space="preserve">3</w:t>
            </w:r>
          </w:p>
        </w:tc>
        <w:tc>
          <w:tcPr>
            <w:tcW w:type="dxa" w:w="1279"/>
          </w:tcPr>
          <w:tcPr/>
          <w:p>
            <w:pPr>
              <w:pStyle w:val="Compact"/>
              <w:jc w:val="center"/>
            </w:pPr>
            <w:r>
              <w:t xml:space="preserve">4</w:t>
            </w:r>
          </w:p>
        </w:tc>
        <w:tc>
          <w:tcPr>
            <w:tcW w:type="dxa" w:w="1282"/>
          </w:tcPr>
          <w:tcPr/>
          <w:p>
            <w:pPr>
              <w:pStyle w:val="Compact"/>
              <w:jc w:val="center"/>
            </w:pPr>
            <w:r>
              <w:t xml:space="preserve">5</w:t>
            </w:r>
          </w:p>
        </w:tc>
      </w:tr>
      <w:tr>
        <w:tc>
          <w:tcPr>
            <w:tcW w:type="dxa" w:w="3354"/>
          </w:tcPr>
          <w:tcPr/>
          <w:p>
            <w:pPr>
              <w:pStyle w:val="Compact"/>
              <w:jc w:val="center"/>
            </w:pPr>
            <w:r>
              <w:t xml:space="preserve">lr2+lr2+lr</w:t>
            </w:r>
          </w:p>
        </w:tc>
        <w:tc>
          <w:tcPr>
            <w:tcW w:type="dxa" w:w="1279"/>
          </w:tcPr>
          <w:tcPr/>
          <w:p>
            <w:pPr>
              <w:pStyle w:val="Compact"/>
              <w:jc w:val="center"/>
            </w:pPr>
            <w:r>
              <w:t xml:space="preserve">2</w:t>
            </w:r>
          </w:p>
        </w:tc>
        <w:tc>
          <w:tcPr>
            <w:tcW w:type="dxa" w:w="1279"/>
          </w:tcPr>
          <w:tcPr/>
          <w:p>
            <w:pPr>
              <w:pStyle w:val="Compact"/>
              <w:jc w:val="center"/>
            </w:pPr>
            <w:r>
              <w:t xml:space="preserve">4</w:t>
            </w:r>
          </w:p>
        </w:tc>
        <w:tc>
          <w:tcPr>
            <w:tcW w:type="dxa" w:w="1279"/>
          </w:tcPr>
          <w:tcPr/>
          <w:p>
            <w:pPr>
              <w:pStyle w:val="Compact"/>
              <w:jc w:val="center"/>
            </w:pPr>
            <w:r>
              <w:t xml:space="preserve">6</w:t>
            </w:r>
          </w:p>
        </w:tc>
        <w:tc>
          <w:tcPr>
            <w:tcW w:type="dxa" w:w="1279"/>
          </w:tcPr>
          <w:tcPr/>
          <w:p>
            <w:pPr>
              <w:pStyle w:val="Compact"/>
              <w:jc w:val="center"/>
            </w:pPr>
            <w:r>
              <w:t xml:space="preserve">8</w:t>
            </w:r>
          </w:p>
        </w:tc>
        <w:tc>
          <w:tcPr>
            <w:tcW w:type="dxa" w:w="1282"/>
          </w:tcPr>
          <w:tcPr/>
          <w:p>
            <w:pPr>
              <w:pStyle w:val="Compact"/>
              <w:jc w:val="center"/>
            </w:pPr>
            <w:r>
              <w:t xml:space="preserve">10</w:t>
            </w:r>
          </w:p>
        </w:tc>
      </w:tr>
    </w:tbl>
    <w:p>
      <w:pPr>
        <w:pStyle w:val="BodyText"/>
        <w:spacing w:before="120" w:after="120" w:line="240" w:lineRule="auto"/>
        <w:jc w:val="center"/>
      </w:pPr>
      <w:r>
        <w:drawing>
          <wp:inline>
            <wp:extent cx="2520000" cy="1089152"/>
            <wp:effectExtent b="0" l="0" r="0" t="0"/>
            <wp:docPr descr="" title="" id="173" name="Picture"/>
            <a:graphic>
              <a:graphicData uri="http://schemas.openxmlformats.org/drawingml/2006/picture">
                <pic:pic>
                  <pic:nvPicPr>
                    <pic:cNvPr descr="05ae0333596f72308b2321f926119db3bb81fc9cd61b6f8a3b3ba63686805375.jpg" id="174" name="Picture"/>
                    <pic:cNvPicPr>
                      <a:picLocks noChangeArrowheads="1" noChangeAspect="1"/>
                    </pic:cNvPicPr>
                  </pic:nvPicPr>
                  <pic:blipFill>
                    <a:blip r:embed="rId172"/>
                    <a:stretch>
                      <a:fillRect/>
                    </a:stretch>
                  </pic:blipFill>
                  <pic:spPr bwMode="auto">
                    <a:xfrm>
                      <a:off x="0" y="0"/>
                      <a:ext cx="2520000" cy="1089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4N(2分)</w:t>
      </w:r>
    </w:p>
    <w:p>
      <w:pPr>
        <w:pStyle w:val="BodyText"/>
        <w:spacing w:before="0" w:after="0" w:line="276" w:lineRule="auto"/>
        <w:ind w:firstLineChars="200" w:firstLine="420"/>
      </w:pPr>
      <w:r>
        <w:rPr>
          <w:rFonts w:ascii="Times New Roman" w:hAnsi="Times New Roman" w:cs="Times New Roman" w:eastAsia="SimSun"/>
        </w:rPr>
        <w:t xml:space="preserve">其中四个反式连续相连的</w:t>
      </w:r>
      <w:r>
        <w:t xml:space="preserve"> N </w:t>
      </w:r>
      <w:r>
        <w:rPr>
          <w:rFonts w:ascii="Times New Roman" w:hAnsi="Times New Roman" w:cs="Times New Roman" w:eastAsia="SimSun"/>
        </w:rPr>
        <w:t xml:space="preserve">原子分数坐标分别为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氮氮键对应的向量分别为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两个</w:t>
      </w:r>
      <w:r>
        <w:t xml:space="preserve"> N-N-N </w:t>
      </w:r>
      <w:r>
        <w:rPr>
          <w:rFonts w:ascii="Times New Roman" w:hAnsi="Times New Roman" w:cs="Times New Roman" w:eastAsia="SimSun"/>
        </w:rPr>
        <w:t xml:space="preserve">平面的法向量分别为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g</m:t>
        </m:r>
        <m:r>
          <w:rPr>
            <w:rFonts w:ascii="Times New Roman" w:hAnsi="Times New Roman" w:cs="Times New Roman" w:eastAsia="SimSun"/>
          </w:rPr>
          <m:t>l</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p>
    <w:p>
      <w:pPr>
        <w:pStyle w:val="BodyText"/>
        <w:spacing w:before="120" w:after="120" w:line="240" w:lineRule="auto"/>
        <w:jc w:val="center"/>
      </w:pPr>
      <w:r>
        <w:drawing>
          <wp:inline>
            <wp:extent cx="2520000" cy="1238309"/>
            <wp:effectExtent b="0" l="0" r="0" t="0"/>
            <wp:docPr descr="" title="" id="176" name="Picture"/>
            <a:graphic>
              <a:graphicData uri="http://schemas.openxmlformats.org/drawingml/2006/picture">
                <pic:pic>
                  <pic:nvPicPr>
                    <pic:cNvPr descr="67cdd7d34d483a51239dd0c29a4e8237d3516805836c3883bca746e006e1b084.jpg" id="177" name="Picture"/>
                    <pic:cNvPicPr>
                      <a:picLocks noChangeArrowheads="1" noChangeAspect="1"/>
                    </pic:cNvPicPr>
                  </pic:nvPicPr>
                  <pic:blipFill>
                    <a:blip r:embed="rId175"/>
                    <a:stretch>
                      <a:fillRect/>
                    </a:stretch>
                  </pic:blipFill>
                  <pic:spPr bwMode="auto">
                    <a:xfrm>
                      <a:off x="0" y="0"/>
                      <a:ext cx="2520000" cy="123830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简单正交，o-N</w:t>
      </w:r>
      <w:r>
        <w:t xml:space="preserve"> </w:t>
      </w:r>
      <w:r>
        <w:rPr>
          <w:rFonts w:ascii="Times New Roman" w:hAnsi="Times New Roman" w:cs="Times New Roman" w:eastAsia="SimSun"/>
        </w:rPr>
        <w:t xml:space="preserve">底心正交（共2分，各1分）</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，v</w:t>
      </w:r>
      <w:r>
        <w:t xml:space="preserve">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r>
        <w:t xml:space="preserve"> </w:t>
      </w: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w:r>
        <w:t xml:space="preserve">8-3-2-1 </w:t>
      </w:r>
      <w:r>
        <w:rPr>
          <w:rFonts w:ascii="Times New Roman" w:hAnsi="Times New Roman" w:cs="Times New Roman" w:eastAsia="SimSun"/>
        </w:rPr>
        <w:t xml:space="preserve">氮原子扩散逸出时，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r>
        <w:t xml:space="preserve"> </w:t>
      </w:r>
      <w:r>
        <w:t xml:space="preserve">(a)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w:t>
      </w:r>
      <w:r>
        <w:t xml:space="preserve">(d)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17</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和</m:t>
          </m:r>
          <m:sSup>
            <m:e>
              <m:r>
                <w:rPr>
                  <w:rFonts w:ascii="Times New Roman" w:hAnsi="Times New Roman" w:cs="Times New Roman" w:eastAsia="SimSun"/>
                </w:rPr>
                <m:t>12</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(c)（1分）</w:t>
      </w:r>
    </w:p>
    <w:p>
      <w:pPr>
        <w:pStyle w:val="BodyText"/>
        <w:spacing w:before="0" w:after="0" w:line="276" w:lineRule="auto"/>
      </w:pPr>
      <w:r>
        <w:t xml:space="preserve">8-3-3 </w:t>
      </w:r>
      <w:r>
        <w:rPr>
          <w:rFonts w:ascii="Times New Roman" w:hAnsi="Times New Roman" w:cs="Times New Roman" w:eastAsia="SimSun"/>
        </w:rPr>
        <w:t xml:space="preserve">同年有研究提出，高压下</w:t>
      </w:r>
      <w:r>
        <w:t xml:space="preserve"> N </w:t>
      </w:r>
      <w:r>
        <w:rPr>
          <w:rFonts w:ascii="Times New Roman" w:hAnsi="Times New Roman" w:cs="Times New Roman" w:eastAsia="SimSun"/>
        </w:rPr>
        <w:t xml:space="preserve">分子可以在两块</w:t>
      </w:r>
      <w:r>
        <w:t xml:space="preserve"> cg-N </w:t>
      </w:r>
      <w:r>
        <w:rPr>
          <w:rFonts w:ascii="Times New Roman" w:hAnsi="Times New Roman" w:cs="Times New Roman" w:eastAsia="SimSun"/>
        </w:rPr>
        <w:t xml:space="preserve">表面之间发生聚合，如下图所示。指出发生聚合的表面对应于</w:t>
      </w:r>
      <w:r>
        <w:t xml:space="preserve"> cg-N </w:t>
      </w:r>
      <w:r>
        <w:rPr>
          <w:rFonts w:ascii="Times New Roman" w:hAnsi="Times New Roman" w:cs="Times New Roman" w:eastAsia="SimSun"/>
        </w:rPr>
        <w:t xml:space="preserve">晶体的晶面指标。</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89154" cy="1655998"/>
                  <wp:effectExtent b="0" l="0" r="0" t="0"/>
                  <wp:docPr descr="" title="" id="179" name="Picture"/>
                  <a:graphic>
                    <a:graphicData uri="http://schemas.openxmlformats.org/drawingml/2006/picture">
                      <pic:pic>
                        <pic:nvPicPr>
                          <pic:cNvPr descr="610bb28e95b5d9517baacbead5156a83bb3fd59e93c7871b546daa55fed84143.jpg" id="180" name="Picture"/>
                          <pic:cNvPicPr>
                            <a:picLocks noChangeArrowheads="1" noChangeAspect="1"/>
                          </pic:cNvPicPr>
                        </pic:nvPicPr>
                        <pic:blipFill>
                          <a:blip r:embed="rId178"/>
                          <a:stretch>
                            <a:fillRect/>
                          </a:stretch>
                        </pic:blipFill>
                        <pic:spPr bwMode="auto">
                          <a:xfrm>
                            <a:off x="0" y="0"/>
                            <a:ext cx="1889154"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61261"/>
                  <wp:effectExtent b="0" l="0" r="0" t="0"/>
                  <wp:docPr descr="" title="" id="182" name="Picture"/>
                  <a:graphic>
                    <a:graphicData uri="http://schemas.openxmlformats.org/drawingml/2006/picture">
                      <pic:pic>
                        <pic:nvPicPr>
                          <pic:cNvPr descr="01301307c6e51eb1debcc76439836b58391c52851773eb73759f3a1694f1e484.jpg" id="183" name="Picture"/>
                          <pic:cNvPicPr>
                            <a:picLocks noChangeArrowheads="1" noChangeAspect="1"/>
                          </pic:cNvPicPr>
                        </pic:nvPicPr>
                        <pic:blipFill>
                          <a:blip r:embed="rId181"/>
                          <a:stretch>
                            <a:fillRect/>
                          </a:stretch>
                        </pic:blipFill>
                        <pic:spPr bwMode="auto">
                          <a:xfrm>
                            <a:off x="0" y="0"/>
                            <a:ext cx="2406600" cy="1361261"/>
                          </a:xfrm>
                          <a:prstGeom prst="rect">
                            <a:avLst/>
                          </a:prstGeom>
                          <a:noFill/>
                          <a:ln w="9525">
                            <a:noFill/>
                            <a:headEnd/>
                            <a:tailEnd/>
                          </a:ln>
                        </pic:spPr>
                      </pic:pic>
                    </a:graphicData>
                  </a:graphic>
                </wp:inline>
              </w:drawing>
            </w:r>
          </w:p>
        </w:tc>
      </w:tr>
    </w:tbl>
    <w:p>
      <w:pPr>
        <w:pStyle w:val="BodyText"/>
        <w:spacing w:before="0" w:after="0" w:line="276" w:lineRule="auto"/>
      </w:pPr>
      <w:r>
        <w:t xml:space="preserve">8-8-1 </w:t>
      </w:r>
      <w:r>
        <w:rPr>
          <w:rFonts w:ascii="Times New Roman" w:hAnsi="Times New Roman" w:cs="Times New Roman" w:eastAsia="SimSun"/>
        </w:rPr>
        <w:t xml:space="preserve">为</w:t>
      </w:r>
      <w:r>
        <w:t xml:space="preserve"> H、</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OH </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表面的能力从强到弱排序。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氨硼烷（或其它合理的加热时生成氢气的固体物质）（2分） </m:t>
          </m:r>
        </m:oMath>
      </m:oMathPara>
    </w:p>
    <w:p>
      <w:pPr>
        <w:pStyle w:val="FirstParagraph"/>
        <w:spacing w:before="0" w:after="0" w:line="276" w:lineRule="auto"/>
        <w:ind w:firstLineChars="200" w:firstLine="420"/>
      </w:pPr>
      <w:r>
        <w:rPr>
          <w:rFonts w:ascii="Times New Roman" w:hAnsi="Times New Roman" w:cs="Times New Roman" w:eastAsia="SimSun"/>
        </w:rPr>
        <w:t xml:space="preserve">分别计算样品中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和指前因子</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对</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
                    <m:e>
                      <m:r>
                        <w:rPr>
                          <w:rFonts w:ascii="Times New Roman" w:hAnsi="Times New Roman" w:cs="Times New Roman" w:eastAsia="SimSun"/>
                        </w:rPr>
                        <m:t>T</m:t>
                      </m:r>
                    </m:e>
                    <m:sub>
                      <m:r>
                        <w:rPr>
                          <w:rFonts w:ascii="Times New Roman" w:hAnsi="Times New Roman" w:cs="Times New Roman" w:eastAsia="SimSun"/>
                        </w:rPr>
                        <m:t>p</m:t>
                      </m:r>
                    </m:sub>
                  </m:sSub>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p</m:t>
                  </m:r>
                </m:sub>
              </m:sSub>
            </m:den>
          </m:f>
          <m:r>
            <m:rPr>
              <m:sty m:val="p"/>
            </m:rPr>
            <w:rPr>
              <w:rFonts w:ascii="Times New Roman" w:hAnsi="Times New Roman" w:cs="Times New Roman" w:eastAsia="SimSun"/>
            </w:rPr>
            <m:t>线</m:t>
          </m:r>
          <m:r>
            <m:rPr>
              <m:sty m:val="p"/>
            </m:rPr>
            <w:rPr>
              <w:rFonts w:ascii="Times New Roman" w:hAnsi="Times New Roman" w:cs="Times New Roman" w:eastAsia="SimSun"/>
            </w:rPr>
            <m:t>性</m:t>
          </m:r>
          <m:r>
            <m:rPr>
              <m:sty m:val="p"/>
            </m:rPr>
            <w:rPr>
              <w:rFonts w:ascii="Times New Roman" w:hAnsi="Times New Roman" w:cs="Times New Roman" w:eastAsia="SimSun"/>
            </w:rPr>
            <m:t>回</m:t>
          </m:r>
          <m:r>
            <m:rPr>
              <m:sty m:val="p"/>
            </m:rPr>
            <w:rPr>
              <w:rFonts w:ascii="Times New Roman" w:hAnsi="Times New Roman" w:cs="Times New Roman" w:eastAsia="SimSun"/>
            </w:rPr>
            <m:t>归</m:t>
          </m:r>
          <m:r>
            <m:rPr>
              <m:sty m:val="p"/>
            </m:rPr>
            <w:rPr>
              <w:rFonts w:ascii="Times New Roman" w:hAnsi="Times New Roman" w:cs="Times New Roman" w:eastAsia="SimSun"/>
            </w:rPr>
            <m:t>得</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3.65</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25.4</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σ</m:t>
                  </m:r>
                </m:sub>
              </m:sSub>
              <m:sSup>
                <m:e>
                  <m:r>
                    <w:rPr>
                      <w:rFonts w:ascii="Times New Roman" w:hAnsi="Times New Roman" w:cs="Times New Roman" w:eastAsia="SimSun"/>
                    </w:rPr>
                    <m:t>e</m:t>
                  </m:r>
                </m:e>
                <m:sup>
                  <m:r>
                    <w:rPr>
                      <w:rFonts w:ascii="Times New Roman" w:hAnsi="Times New Roman" w:cs="Times New Roman" w:eastAsia="SimSun"/>
                    </w:rPr>
                    <m:t>3.65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3.93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e</m:t>
                  </m:r>
                </m:sub>
              </m:sSub>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k</m:t>
              </m:r>
              <m:sSup>
                <m:e>
                  <m:r>
                    <m:rPr>
                      <m:sty m:val="p"/>
                    </m:rPr>
                    <w:rPr>
                      <w:rFonts w:ascii="Times New Roman" w:hAnsi="Times New Roman" w:cs="Times New Roman" w:eastAsia="SimSun"/>
                    </w:rPr>
                    <m:t>d</m:t>
                  </m:r>
                  <m:r>
                    <m:rPr>
                      <m:sty m:val="p"/>
                    </m:rPr>
                    <w:rPr>
                      <w:rFonts w:ascii="Times New Roman" w:hAnsi="Times New Roman" w:cs="Times New Roman" w:eastAsia="SimSun"/>
                    </w:rPr>
                    <m:t>u</m:t>
                  </m:r>
                  <m:r>
                    <m:rPr>
                      <m:sty m:val="p"/>
                    </m:rPr>
                    <w:rPr>
                      <w:rFonts w:ascii="Times New Roman" w:hAnsi="Times New Roman" w:cs="Times New Roman" w:eastAsia="SimSun"/>
                    </w:rPr>
                    <m:t>a</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2.53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与钠原子相比，钾原子向</w:t>
      </w:r>
      <w:r>
        <w:t xml:space="preserve"> cg-N </w:t>
      </w:r>
      <w:r>
        <w:rPr>
          <w:rFonts w:ascii="Times New Roman" w:hAnsi="Times New Roman" w:cs="Times New Roman" w:eastAsia="SimSun"/>
        </w:rPr>
        <w:t xml:space="preserve">表面转移更多电荷（2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比</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稳</m:t>
              </m:r>
              <m:r>
                <m:rPr>
                  <m:sty m:val="p"/>
                </m:rPr>
                <w:rPr>
                  <w:rFonts w:ascii="Times New Roman" w:hAnsi="Times New Roman" w:cs="Times New Roman" w:eastAsia="SimSun"/>
                </w:rPr>
                <m:t>定</m:t>
              </m:r>
              <m:r>
                <m:rPr>
                  <m:sty m:val="p"/>
                </m:rPr>
                <w:rPr>
                  <w:rFonts w:ascii="Times New Roman" w:hAnsi="Times New Roman" w:cs="Times New Roman" w:eastAsia="SimSun"/>
                </w:rPr>
                <m:t>性</m:t>
              </m:r>
              <m:r>
                <m:rPr>
                  <m:sty m:val="p"/>
                </m:rPr>
                <w:rPr>
                  <w:rFonts w:ascii="Times New Roman" w:hAnsi="Times New Roman" w:cs="Times New Roman" w:eastAsia="SimSun"/>
                </w:rPr>
                <m:t>更</m:t>
              </m:r>
              <m:r>
                <m:rPr>
                  <m:sty m:val="p"/>
                </m:rPr>
                <w:rPr>
                  <w:rFonts w:ascii="Times New Roman" w:hAnsi="Times New Roman" w:cs="Times New Roman" w:eastAsia="SimSun"/>
                </w:rPr>
                <m:t>高</m:t>
              </m:r>
              <m:r>
                <m:rPr>
                  <m:sty m:val="p"/>
                </m:rPr>
                <w:rPr>
                  <w:rFonts w:ascii="Times New Roman" w:hAnsi="Times New Roman" w:cs="Times New Roman" w:eastAsia="SimSun"/>
                </w:rPr>
                <m:t>,</m:t>
              </m:r>
              <m:r>
                <m:rPr>
                  <m:sty m:val="p"/>
                </m:rPr>
                <w:rPr>
                  <w:rFonts w:ascii="Times New Roman" w:hAnsi="Times New Roman" w:cs="Times New Roman" w:eastAsia="SimSun"/>
                </w:rPr>
                <m:t>更</m:t>
              </m:r>
              <m:r>
                <m:rPr>
                  <m:sty m:val="p"/>
                </m:rPr>
                <w:rPr>
                  <w:rFonts w:ascii="Times New Roman" w:hAnsi="Times New Roman" w:cs="Times New Roman" w:eastAsia="SimSun"/>
                </w:rPr>
                <m:t>安</m:t>
              </m:r>
              <m:r>
                <m:rPr>
                  <m:sty m:val="p"/>
                </m:rPr>
                <w:rPr>
                  <w:rFonts w:ascii="Times New Roman" w:hAnsi="Times New Roman" w:cs="Times New Roman" w:eastAsia="SimSun"/>
                </w:rPr>
                <m:t>全</m:t>
              </m:r>
            </m:e>
            <m:e>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 无需碳纳米管进行纳米限域, </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的</m:t>
              </m:r>
              <m:r>
                <m:rPr>
                  <m:sty m:val="p"/>
                </m:rPr>
                <w:rPr>
                  <w:rFonts w:ascii="Times New Roman" w:hAnsi="Times New Roman" w:cs="Times New Roman" w:eastAsia="SimSun"/>
                </w:rPr>
                <m:t>生</m:t>
              </m:r>
              <m:r>
                <m:rPr>
                  <m:sty m:val="p"/>
                </m:rPr>
                <w:rPr>
                  <w:rFonts w:ascii="Times New Roman" w:hAnsi="Times New Roman" w:cs="Times New Roman" w:eastAsia="SimSun"/>
                </w:rPr>
                <m:t>产</m:t>
              </m:r>
              <m:r>
                <m:rPr>
                  <m:sty m:val="p"/>
                </m:rPr>
                <w:rPr>
                  <w:rFonts w:ascii="Times New Roman" w:hAnsi="Times New Roman" w:cs="Times New Roman" w:eastAsia="SimSun"/>
                </w:rPr>
                <m:t>更</m:t>
              </m:r>
              <m:r>
                <m:rPr>
                  <m:sty m:val="p"/>
                </m:rPr>
                <w:rPr>
                  <w:rFonts w:ascii="Times New Roman" w:hAnsi="Times New Roman" w:cs="Times New Roman" w:eastAsia="SimSun"/>
                </w:rPr>
                <m:t>易</m:t>
              </m:r>
              <m:r>
                <m:rPr>
                  <m:sty m:val="p"/>
                </m:rPr>
                <w:rPr>
                  <w:rFonts w:ascii="Times New Roman" w:hAnsi="Times New Roman" w:cs="Times New Roman" w:eastAsia="SimSun"/>
                </w:rPr>
                <m:t>于</m:t>
              </m:r>
              <m:r>
                <m:rPr>
                  <m:sty m:val="p"/>
                </m:rPr>
                <w:rPr>
                  <w:rFonts w:ascii="Times New Roman" w:hAnsi="Times New Roman" w:cs="Times New Roman" w:eastAsia="SimSun"/>
                </w:rPr>
                <m:t>规</m:t>
              </m:r>
              <m:r>
                <m:rPr>
                  <m:sty m:val="p"/>
                </m:rPr>
                <w:rPr>
                  <w:rFonts w:ascii="Times New Roman" w:hAnsi="Times New Roman" w:cs="Times New Roman" w:eastAsia="SimSun"/>
                </w:rPr>
                <m:t>模</m:t>
              </m:r>
              <m:r>
                <m:rPr>
                  <m:sty m:val="p"/>
                </m:rPr>
                <w:rPr>
                  <w:rFonts w:ascii="Times New Roman" w:hAnsi="Times New Roman" w:cs="Times New Roman" w:eastAsia="SimSun"/>
                </w:rPr>
                <m:t>化</m:t>
              </m:r>
            </m:e>
            <m:e>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分,盲之有理即可得分 </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t xml:space="preserve">✅ </w:t>
      </w:r>
      <w:r>
        <w:rPr>
          <w:rFonts w:ascii="Times New Roman" w:hAnsi="Times New Roman" w:cs="Times New Roman" w:eastAsia="SimSun"/>
        </w:rPr>
        <w:t xml:space="preserve">答案由源《第40届初赛模拟试题11答案-清晰版.md》第</w:t>
      </w:r>
      <w:r>
        <w:t xml:space="preserve"> 4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bookmarkEnd w:id="184"/>
    <w:bookmarkEnd w:id="185"/>
    <w:bookmarkStart w:id="187" w:name="第-9-题11-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分）晶体缺陷</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（单位：kJ·mol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Start w:id="186"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pPr>
      <w:r>
        <w:rPr>
          <w:b/>
          <w:bCs/>
        </w:rPr>
        <w:t xml:space="preserve">9-1-1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个正离子空位在N个正离子格位上的排布方式与负离子相同:</w:t>
      </w:r>
      <w:r>
        <w:t xml:space="preserve"> </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两种空位的排布相互独立,总微观状态数为二者乘积:</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(正负空位排布式1分,最终表达式2分,共3分)</w:t>
      </w:r>
    </w:p>
    <w:p>
      <w:pPr>
        <w:pStyle w:val="BodyText"/>
        <w:spacing w:before="0" w:after="0" w:line="276" w:lineRule="auto"/>
      </w:pPr>
      <w:r>
        <w:t xml:space="preserve">9-1-2 </w:t>
      </w:r>
      <w:r>
        <w:rPr>
          <w:rFonts w:ascii="Times New Roman" w:hAnsi="Times New Roman" w:cs="Times New Roman" w:eastAsia="SimSun"/>
        </w:rPr>
        <w:t xml:space="preserve">根据玻尔兹曼熵公式，缺陷引起的熵变：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代入斯特林近似展开：</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e>
          </m:d>
        </m:oMath>
      </m:oMathPara>
    </w:p>
    <w:p>
      <w:pPr>
        <w:pStyle w:val="FirstParagraph"/>
        <w:spacing w:before="0" w:after="0" w:line="276" w:lineRule="auto"/>
      </w:pPr>
      <w:r>
        <w:t xml:space="preserve">9-1-3</w:t>
      </w:r>
    </w:p>
    <w:p>
      <w:pPr>
        <w:pStyle w:val="BodyText"/>
        <w:spacing w:before="0" w:after="0" w:line="276" w:lineRule="auto"/>
        <w:ind w:firstLineChars="200" w:firstLine="420"/>
      </w:pPr>
      <w:r>
        <w:rPr>
          <w:rFonts w:ascii="Times New Roman" w:hAnsi="Times New Roman" w:cs="Times New Roman" w:eastAsia="SimSun"/>
        </w:rPr>
        <w:t xml:space="preserve">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个缺陷对的总焓变：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系统吉布斯自由能变化: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m:oMathPara>
    </w:p>
    <w:p>
      <w:pPr>
        <w:pStyle w:val="FirstParagraph"/>
        <w:spacing w:before="0" w:after="0" w:line="276" w:lineRule="auto"/>
        <w:ind w:firstLineChars="200" w:firstLine="420"/>
      </w:pPr>
      <w:r>
        <w:rPr>
          <w:rFonts w:ascii="Times New Roman" w:hAnsi="Times New Roman" w:cs="Times New Roman" w:eastAsia="SimSun"/>
        </w:rPr>
        <w:t xml:space="preserve">平衡时自由能极小，满足</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w:r>
        <w:rPr>
          <w:rFonts w:ascii="Times New Roman" w:hAnsi="Times New Roman" w:cs="Times New Roman" w:eastAsia="SimSun"/>
        </w:rPr>
        <w:t xml:space="preserve">对熵项求导：</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代入平衡条件:</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，整理得：</w:t>
      </w:r>
    </w:p>
    <w:p>
      <w:pPr>
        <w:pStyle w:val="BodyText"/>
        <w:spacing w:before="0" w:after="0" w:line="276" w:lineRule="auto"/>
        <w:ind w:firstLineChars="200" w:firstLine="420"/>
      </w:pPr>
      <w:r>
        <w:rPr>
          <w:rFonts w:ascii="Times New Roman" w:hAnsi="Times New Roman" w:cs="Times New Roman" w:eastAsia="SimSun"/>
        </w:rPr>
        <w:t xml:space="preserve">或:</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9-9-2 </w:t>
      </w:r>
      <w:r>
        <w:rPr>
          <w:rFonts w:ascii="Times New Roman" w:hAnsi="Times New Roman" w:cs="Times New Roman" w:eastAsia="SimSun"/>
        </w:rPr>
        <w:t xml:space="preserve">对两个温度下的浓度作比：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244000</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1200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1500</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0" w:after="0" w:line="276" w:lineRule="auto"/>
      </w:pPr>
      <w:r>
        <w:rPr>
          <w:b/>
          <w:bCs/>
        </w:rPr>
        <w:t xml:space="preserve">9-3-1</w:t>
      </w:r>
      <w:r>
        <w:t xml:space="preserve"> </w:t>
      </w:r>
      <w:r>
        <w:rPr>
          <w:rFonts w:ascii="Times New Roman" w:hAnsi="Times New Roman" w:cs="Times New Roman" w:eastAsia="SimSun"/>
        </w:rPr>
        <w:t xml:space="preserve">肖特基缺陷使晶体内的离子(结构单元)数目减少,但晶体总体积不变(忽略热膨胀);晶胞平均质量减小,因此晶体密度降低。计算:密度与晶胞内结构单元数成正比,缺陷摩尔分数为</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,即单位物质的量的晶体中缺失</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mol的结构单元,因此:</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相对变化率:</w:t>
      </w:r>
      <w:r>
        <w:t xml:space="preserve"> </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即密度降低百万分之五。</w:t>
      </w:r>
    </w:p>
    <w:p>
      <w:pPr>
        <w:pStyle w:val="BodyText"/>
        <w:spacing w:before="0" w:after="0" w:line="276" w:lineRule="auto"/>
      </w:pPr>
      <w:r>
        <w:rPr>
          <w:b/>
          <w:bCs/>
        </w:rPr>
        <w:t xml:space="preserve">9-3-2</w:t>
      </w:r>
      <w:r>
        <w:t xml:space="preserve"> </w:t>
      </w:r>
      <w:r>
        <w:rPr>
          <w:rFonts w:ascii="Times New Roman" w:hAnsi="Times New Roman" w:cs="Times New Roman" w:eastAsia="SimSun"/>
        </w:rPr>
        <w:t xml:space="preserve">离子晶体的导电依赖离子的定向迁移,完美晶格中离子无法自由移动;肖特基缺陷提供了可迁移的空位载体,离子可通过空位发生跃迁迁移。温度升高时,一方面缺陷浓度呈指数级增长,提供了更多载流子;另一方面离子热运动加剧,跃迁迁移的速率加快,二者共同作用使电导率显著增大。</w:t>
      </w:r>
    </w:p>
    <w:p>
      <w:pPr>
        <w:pStyle w:val="BodyText"/>
        <w:spacing w:before="0" w:after="0" w:line="276" w:lineRule="auto"/>
      </w:pPr>
      <w:r>
        <w:rPr>
          <w:b/>
          <w:bCs/>
        </w:rPr>
        <w:t xml:space="preserve">9-3-3</w:t>
      </w:r>
      <w:r>
        <w:t xml:space="preserve"> </w:t>
      </w:r>
      <w:r>
        <w:rPr>
          <w:rFonts w:ascii="Times New Roman" w:hAnsi="Times New Roman" w:cs="Times New Roman" w:eastAsia="SimSun"/>
        </w:rPr>
        <w:t xml:space="preserve">密度变化率的绝对值会增大,二者影响为叠加关系。理由:热膨胀使晶胞体积增大,单独作用时也会导致密度降低;与肖特基缺陷导致的密度降低效应方向一致,因此总密度下降幅度更大,相对变化率的绝对值增大。</w:t>
      </w:r>
    </w:p>
    <w:p>
      <w:pPr>
        <w:pStyle w:val="BodyText"/>
        <w:spacing w:before="0" w:after="0" w:line="276" w:lineRule="auto"/>
      </w:pPr>
      <w:r>
        <w:rPr>
          <w:b/>
          <w:bCs/>
        </w:rPr>
        <w:t xml:space="preserve">9-4-1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个空位在</w:t>
      </w:r>
      <w:r>
        <w:t xml:space="preserve"> N </w:t>
      </w:r>
      <w:r>
        <w:rPr>
          <w:rFonts w:ascii="Times New Roman" w:hAnsi="Times New Roman" w:cs="Times New Roman" w:eastAsia="SimSun"/>
        </w:rPr>
        <w:t xml:space="preserve">个正常格位上排布,同时</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个间隙原子在</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个间隙位置上排布,二者独立,因此总微观状态数:</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p>
    <w:p>
      <w:pPr>
        <w:pStyle w:val="BodyText"/>
        <w:spacing w:before="0" w:after="0" w:line="276" w:lineRule="auto"/>
      </w:pPr>
      <w:r>
        <w:rPr>
          <w:b/>
          <w:bCs/>
        </w:rPr>
        <w:t xml:space="preserve">9-4-2</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m:rPr>
                <m:sty m:val="p"/>
              </m:rPr>
              <w:rPr>
                <w:rFonts w:ascii="Times New Roman" w:hAnsi="Times New Roman" w:cs="Times New Roman" w:eastAsia="SimSun"/>
              </w:rPr>
              <m:t>ln</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w:r>
        <w:t xml:space="preserve"> </w:t>
      </w:r>
      <w:r>
        <w:rPr>
          <w:rFonts w:ascii="Times New Roman" w:hAnsi="Times New Roman" w:cs="Times New Roman" w:eastAsia="SimSun"/>
        </w:rPr>
        <w:t xml:space="preserve">代入斯特林近似化简后,对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求导得:</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e>
        </m:d>
      </m:oMath>
      <w:r>
        <w:t xml:space="preserve"> </w:t>
      </w:r>
      <w:r>
        <w:rPr>
          <w:rFonts w:ascii="Times New Roman" w:hAnsi="Times New Roman" w:cs="Times New Roman" w:eastAsia="SimSun"/>
        </w:rPr>
        <w:t xml:space="preserve">平衡时</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T</m:t>
        </m:r>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,代入稀缺近似</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t xml:space="preserve">,</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oMath>
      <w:r>
        <w:t xml:space="preserve"> </w:t>
      </w:r>
      <m:oMath>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开方后即得: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p>
    <w:p>
      <w:pPr>
        <w:pStyle w:val="BodyText"/>
        <w:spacing w:before="0" w:after="0" w:line="276" w:lineRule="auto"/>
      </w:pPr>
      <w:r>
        <w:t xml:space="preserve">9-4-3 ACE</w:t>
      </w:r>
    </w:p>
    <w:bookmarkEnd w:id="186"/>
    <w:bookmarkEnd w:id="187"/>
    <w:bookmarkStart w:id="201"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spacing w:before="120" w:after="120" w:line="240" w:lineRule="auto"/>
        <w:jc w:val="center"/>
      </w:pPr>
      <w:r>
        <w:drawing>
          <wp:inline>
            <wp:extent cx="2520000" cy="1084748"/>
            <wp:effectExtent b="0" l="0" r="0" t="0"/>
            <wp:docPr descr="" title="" id="189" name="Picture"/>
            <a:graphic>
              <a:graphicData uri="http://schemas.openxmlformats.org/drawingml/2006/picture">
                <pic:pic>
                  <pic:nvPicPr>
                    <pic:cNvPr descr="60bf592c8f235f33f93e12940d367b200da580e8ec05d58c96fc0c2bd3f06945.jpg" id="190" name="Picture"/>
                    <pic:cNvPicPr>
                      <a:picLocks noChangeArrowheads="1" noChangeAspect="1"/>
                    </pic:cNvPicPr>
                  </pic:nvPicPr>
                  <pic:blipFill>
                    <a:blip r:embed="rId188"/>
                    <a:stretch>
                      <a:fillRect/>
                    </a:stretch>
                  </pic:blipFill>
                  <pic:spPr bwMode="auto">
                    <a:xfrm>
                      <a:off x="0" y="0"/>
                      <a:ext cx="2520000" cy="1084748"/>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Start w:id="200"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e>
          </m:d>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24.31</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odyText"/>
        <w:spacing w:before="0" w:after="0" w:line="276" w:lineRule="auto"/>
        <w:ind w:firstLineChars="200" w:firstLine="420"/>
      </w:pPr>
      <w:r>
        <w:rPr>
          <w:rFonts w:ascii="Times New Roman" w:hAnsi="Times New Roman" w:cs="Times New Roman" w:eastAsia="SimSun"/>
        </w:rPr>
        <w:t xml:space="preserve">因此，M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Mg，x</w:t>
      </w:r>
      <w:r>
        <w:t xml:space="preserve"> = </w:t>
      </w:r>
      <w:r>
        <w:rPr>
          <w:rFonts w:ascii="Times New Roman" w:hAnsi="Times New Roman" w:cs="Times New Roman" w:eastAsia="SimSun"/>
        </w:rPr>
        <w:t xml:space="preserve">2。（过程</w:t>
      </w:r>
      <w:r>
        <w:t xml:space="preserve"> 1 </w:t>
      </w:r>
      <w:r>
        <w:rPr>
          <w:rFonts w:ascii="Times New Roman" w:hAnsi="Times New Roman" w:cs="Times New Roman" w:eastAsia="SimSun"/>
        </w:rPr>
        <w:t xml:space="preserve">分，答案各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填隙率：100%；配位多面体形状：三帽三棱柱（各1分）</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1 ~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的化学方程式。</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12</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各 </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通过质量分数可得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而</w:t>
      </w:r>
      <w:r>
        <w:t xml:space="preserve"> A </w:t>
      </w:r>
      <w:r>
        <w:rPr>
          <w:rFonts w:ascii="Times New Roman" w:hAnsi="Times New Roman" w:cs="Times New Roman" w:eastAsia="SimSun"/>
        </w:rPr>
        <w:t xml:space="preserve">中含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Ti，即化学式为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CHO</w:t>
      </w:r>
    </w:p>
    <w:p>
      <w:pPr>
        <w:pStyle w:val="BodyText"/>
        <w:spacing w:before="0" w:after="0" w:line="276" w:lineRule="auto"/>
        <w:ind w:firstLineChars="200" w:firstLine="420"/>
      </w:pP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配体未发生反应，</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仅位于</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配体中；</w:t>
      </w:r>
    </w:p>
    <w:p>
      <w:pPr>
        <w:pStyle w:val="BodyText"/>
        <w:spacing w:before="0" w:after="0" w:line="276" w:lineRule="auto"/>
        <w:ind w:firstLineChars="200" w:firstLine="420"/>
      </w:pPr>
      <w:r>
        <w:rPr>
          <w:rFonts w:ascii="Times New Roman" w:hAnsi="Times New Roman" w:cs="Times New Roman" w:eastAsia="SimSun"/>
        </w:rPr>
        <w:t xml:space="preserve">去除已知部分,</w:t>
      </w:r>
      <w:r>
        <w:t xml:space="preserve"> </w:t>
      </w:r>
      <w:r>
        <w:rPr>
          <w:rFonts w:ascii="Times New Roman" w:hAnsi="Times New Roman" w:cs="Times New Roman" w:eastAsia="SimSun"/>
        </w:rPr>
        <w:t xml:space="preserve">剩余化学式为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oMath>
      <w:r>
        <w:t xml:space="preserve"> </w:t>
      </w:r>
      <w:r>
        <w:t xml:space="preserve">, </w:t>
      </w:r>
      <w:r>
        <w:rPr>
          <w:rFonts w:ascii="Times New Roman" w:hAnsi="Times New Roman" w:cs="Times New Roman" w:eastAsia="SimSun"/>
        </w:rPr>
        <w:t xml:space="preserve">带</w:t>
      </w:r>
      <w:r>
        <w:t xml:space="preserve"> 1 </w:t>
      </w:r>
      <w:r>
        <w:rPr>
          <w:rFonts w:ascii="Times New Roman" w:hAnsi="Times New Roman" w:cs="Times New Roman" w:eastAsia="SimSun"/>
        </w:rPr>
        <w:t xml:space="preserve">个负电荷;</w:t>
      </w:r>
      <w:r>
        <w:t xml:space="preserve"> </w:t>
      </w:r>
      <w:r>
        <w:rPr>
          <w:rFonts w:ascii="Times New Roman" w:hAnsi="Times New Roman" w:cs="Times New Roman" w:eastAsia="SimSun"/>
        </w:rPr>
        <w:t xml:space="preserve">即</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Sup>
          <m:e>
            <m:r>
              <m:rPr>
                <m:sty m:val="p"/>
              </m:rPr>
              <w:rPr>
                <w:rFonts w:ascii="Times New Roman" w:hAnsi="Times New Roman" w:cs="Times New Roman" w:eastAsia="SimSun"/>
              </w:rPr>
              <m:t>H</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t xml:space="preserve">(1 </w:t>
      </w:r>
      <w:r>
        <w:rPr>
          <w:rFonts w:ascii="Times New Roman" w:hAnsi="Times New Roman" w:cs="Times New Roman" w:eastAsia="SimSun"/>
        </w:rPr>
        <w:t xml:space="preserve">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可写作</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1612799" cy="2015999"/>
            <wp:effectExtent b="0" l="0" r="0" t="0"/>
            <wp:docPr descr="" title="" id="192" name="Picture"/>
            <a:graphic>
              <a:graphicData uri="http://schemas.openxmlformats.org/drawingml/2006/picture">
                <pic:pic>
                  <pic:nvPicPr>
                    <pic:cNvPr descr="482c3ee4e37c6a48b4e1e951061b357068d06164ddfb5b1de1feead37eb67ddf.jpg" id="193" name="Picture"/>
                    <pic:cNvPicPr>
                      <a:picLocks noChangeArrowheads="1" noChangeAspect="1"/>
                    </pic:cNvPicPr>
                  </pic:nvPicPr>
                  <pic:blipFill>
                    <a:blip r:embed="rId191"/>
                    <a:stretch>
                      <a:fillRect/>
                    </a:stretch>
                  </pic:blipFill>
                  <pic:spPr bwMode="auto">
                    <a:xfrm>
                      <a:off x="0" y="0"/>
                      <a:ext cx="161279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5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分,</w:t>
      </w:r>
      <w:r>
        <w:t xml:space="preserve"> B-B </w:t>
      </w:r>
      <w:r>
        <w:rPr>
          <w:rFonts w:ascii="Times New Roman" w:hAnsi="Times New Roman" w:cs="Times New Roman" w:eastAsia="SimSun"/>
        </w:rPr>
        <w:t xml:space="preserve">作用不全得</w:t>
      </w:r>
      <w:r>
        <w:t xml:space="preserve"> 2 </w:t>
      </w:r>
      <w:r>
        <w:rPr>
          <w:rFonts w:ascii="Times New Roman" w:hAnsi="Times New Roman" w:cs="Times New Roman" w:eastAsia="SimSun"/>
        </w:rPr>
        <w:t xml:space="preserve">分)</w:t>
      </w:r>
    </w:p>
    <w:p>
      <w:pPr>
        <w:pStyle w:val="BodyText"/>
        <w:spacing w:before="120" w:after="120" w:line="240" w:lineRule="auto"/>
        <w:jc w:val="center"/>
      </w:pPr>
      <w:r>
        <w:drawing>
          <wp:inline>
            <wp:extent cx="1532571" cy="2376000"/>
            <wp:effectExtent b="0" l="0" r="0" t="0"/>
            <wp:docPr descr="" title="" id="195" name="Picture"/>
            <a:graphic>
              <a:graphicData uri="http://schemas.openxmlformats.org/drawingml/2006/picture">
                <pic:pic>
                  <pic:nvPicPr>
                    <pic:cNvPr descr="612a374adaf2abb39551ac12a8a1c240071d4440b6672b0f96586e16abbf4c1e.jpg" id="196" name="Picture"/>
                    <pic:cNvPicPr>
                      <a:picLocks noChangeArrowheads="1" noChangeAspect="1"/>
                    </pic:cNvPicPr>
                  </pic:nvPicPr>
                  <pic:blipFill>
                    <a:blip r:embed="rId194"/>
                    <a:stretch>
                      <a:fillRect/>
                    </a:stretch>
                  </pic:blipFill>
                  <pic:spPr bwMode="auto">
                    <a:xfrm>
                      <a:off x="0" y="0"/>
                      <a:ext cx="1532571"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639821"/>
            <wp:effectExtent b="0" l="0" r="0" t="0"/>
            <wp:docPr descr="" title="" id="198" name="Picture"/>
            <a:graphic>
              <a:graphicData uri="http://schemas.openxmlformats.org/drawingml/2006/picture">
                <pic:pic>
                  <pic:nvPicPr>
                    <pic:cNvPr descr="5f72437b856d2ea2e0af4f5e0a7adbd47fcaec73a585461489aa12c4d1695f78.jpg" id="199" name="Picture"/>
                    <pic:cNvPicPr>
                      <a:picLocks noChangeArrowheads="1" noChangeAspect="1"/>
                    </pic:cNvPicPr>
                  </pic:nvPicPr>
                  <pic:blipFill>
                    <a:blip r:embed="rId197"/>
                    <a:stretch>
                      <a:fillRect/>
                    </a:stretch>
                  </pic:blipFill>
                  <pic:spPr bwMode="auto">
                    <a:xfrm>
                      <a:off x="0" y="0"/>
                      <a:ext cx="2520000" cy="6398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(每组重叠各1分,</w:t>
      </w:r>
      <w:r>
        <w:t xml:space="preserve"> </w:t>
      </w:r>
      <w:r>
        <w:rPr>
          <w:rFonts w:ascii="Times New Roman" w:hAnsi="Times New Roman" w:cs="Times New Roman" w:eastAsia="SimSun"/>
        </w:rPr>
        <w:t xml:space="preserve">每组轨道对应各1分,</w:t>
      </w:r>
      <w:r>
        <w:t xml:space="preserve"> </w:t>
      </w:r>
      <w:r>
        <w:rPr>
          <w:rFonts w:ascii="Times New Roman" w:hAnsi="Times New Roman" w:cs="Times New Roman" w:eastAsia="SimSun"/>
        </w:rPr>
        <w:t xml:space="preserve">共8分,</w:t>
      </w:r>
      <w:r>
        <w:t xml:space="preserve"> </w:t>
      </w:r>
      <w:r>
        <w:rPr>
          <w:rFonts w:ascii="Times New Roman" w:hAnsi="Times New Roman" w:cs="Times New Roman" w:eastAsia="SimSun"/>
        </w:rPr>
        <w:t xml:space="preserve">不要求</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ψ</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一组)</w:t>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3.38 </w:t>
      </w:r>
      <w:r>
        <w:rPr>
          <w:rFonts w:ascii="Times New Roman" w:hAnsi="Times New Roman" w:cs="Times New Roman" w:eastAsia="SimSun"/>
        </w:rPr>
        <w:t xml:space="preserve">Å，而尽管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间的距离甚至比二茂铁更小，意味着极强的成键作用。研究人员称之为“矮胖三明治”。已知</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1.80 </w:t>
      </w:r>
      <w:r>
        <w:rPr>
          <w:rFonts w:ascii="Times New Roman" w:hAnsi="Times New Roman" w:cs="Times New Roman" w:eastAsia="SimSun"/>
        </w:rPr>
        <w:t xml:space="preserve">Å，Os-B</w:t>
      </w:r>
      <w:r>
        <w:t xml:space="preserve">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2.17 </w:t>
      </w:r>
      <w:r>
        <w:rPr>
          <w:rFonts w:ascii="Times New Roman" w:hAnsi="Times New Roman" w:cs="Times New Roman" w:eastAsia="SimSun"/>
        </w:rPr>
        <w:t xml:space="preserve">Å，计算两环间最近的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r>
        <w:t xml:space="preserve"> </w:t>
      </w:r>
      <w:r>
        <w:rPr>
          <w:rFonts w:ascii="Times New Roman" w:hAnsi="Times New Roman" w:cs="Times New Roman" w:eastAsia="SimSun"/>
        </w:rPr>
        <w:t xml:space="preserve">硼原子与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环中心的距离</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环间最接近的</w:t>
      </w:r>
      <w:r>
        <w:t xml:space="preserve"> B </w:t>
      </w:r>
      <w:r>
        <w:rPr>
          <w:rFonts w:ascii="Times New Roman" w:hAnsi="Times New Roman" w:cs="Times New Roman" w:eastAsia="SimSun"/>
        </w:rPr>
        <w:t xml:space="preserve">原子在水平方向上的间距</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3</m:t>
                </m:r>
              </m:sub>
            </m:sSub>
          </m:num>
          <m:den>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w:r>
        <w:t xml:space="preserve">CHO</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（2分）</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Ru</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I</m:t>
            </m:r>
            <m: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p>
      <w:pPr>
        <w:pStyle w:val="BodyText"/>
        <w:spacing w:before="0" w:after="0" w:line="276" w:lineRule="auto"/>
        <w:ind w:firstLineChars="200" w:firstLine="420"/>
      </w:pPr>
      <w:r>
        <w:t xml:space="preserve">Ru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类似物的两个</w:t>
      </w:r>
      <w:r>
        <w:t xml:space="preserve"> B</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环间距更小,</w:t>
      </w:r>
      <w:r>
        <w:t xml:space="preserve"> </w:t>
      </w:r>
      <w:r>
        <w:rPr>
          <w:rFonts w:ascii="Times New Roman" w:hAnsi="Times New Roman" w:cs="Times New Roman" w:eastAsia="SimSun"/>
        </w:rPr>
        <w:t xml:space="preserve">排斥更大,</w:t>
      </w:r>
      <w:r>
        <w:t xml:space="preserve"> </w:t>
      </w:r>
      <w:r>
        <w:rPr>
          <w:rFonts w:ascii="Times New Roman" w:hAnsi="Times New Roman" w:cs="Times New Roman" w:eastAsia="SimSun"/>
        </w:rPr>
        <w:t xml:space="preserve">难以稳定存在。(2</w:t>
      </w:r>
      <w:r>
        <w:t xml:space="preserve"> </w:t>
      </w:r>
      <w:r>
        <w:rPr>
          <w:rFonts w:ascii="Times New Roman" w:hAnsi="Times New Roman" w:cs="Times New Roman" w:eastAsia="SimSun"/>
        </w:rPr>
        <w:t xml:space="preserve">分)</w:t>
      </w:r>
    </w:p>
    <w:bookmarkEnd w:id="200"/>
    <w:bookmarkEnd w:id="201"/>
    <w:bookmarkStart w:id="221"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spacing w:before="120" w:after="120" w:line="240" w:lineRule="auto"/>
        <w:jc w:val="center"/>
      </w:pPr>
      <w:r>
        <w:drawing>
          <wp:inline>
            <wp:extent cx="1430924" cy="2375999"/>
            <wp:effectExtent b="0" l="0" r="0" t="0"/>
            <wp:docPr descr="" title="" id="203" name="Picture"/>
            <a:graphic>
              <a:graphicData uri="http://schemas.openxmlformats.org/drawingml/2006/picture">
                <pic:pic>
                  <pic:nvPicPr>
                    <pic:cNvPr descr="4851b8a584066ec0b1c9ff1150c7900e44d447ccd94e237de963df5f792698ed.jpg" id="204" name="Picture"/>
                    <pic:cNvPicPr>
                      <a:picLocks noChangeArrowheads="1" noChangeAspect="1"/>
                    </pic:cNvPicPr>
                  </pic:nvPicPr>
                  <pic:blipFill>
                    <a:blip r:embed="rId202"/>
                    <a:stretch>
                      <a:fillRect/>
                    </a:stretch>
                  </pic:blipFill>
                  <pic:spPr bwMode="auto">
                    <a:xfrm>
                      <a:off x="0" y="0"/>
                      <a:ext cx="1430924" cy="2375999"/>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spacing w:before="120" w:after="120" w:line="240" w:lineRule="auto"/>
        <w:jc w:val="center"/>
      </w:pPr>
      <w:r>
        <w:drawing>
          <wp:inline>
            <wp:extent cx="2520000" cy="745794"/>
            <wp:effectExtent b="0" l="0" r="0" t="0"/>
            <wp:docPr descr="" title="" id="206" name="Picture"/>
            <a:graphic>
              <a:graphicData uri="http://schemas.openxmlformats.org/drawingml/2006/picture">
                <pic:pic>
                  <pic:nvPicPr>
                    <pic:cNvPr descr="fff06166d7cdb4a40cf416e7fe252c1a5a935e9303ee918427fd14a69e83ab3b.jpg" id="207" name="Picture"/>
                    <pic:cNvPicPr>
                      <a:picLocks noChangeArrowheads="1" noChangeAspect="1"/>
                    </pic:cNvPicPr>
                  </pic:nvPicPr>
                  <pic:blipFill>
                    <a:blip r:embed="rId205"/>
                    <a:stretch>
                      <a:fillRect/>
                    </a:stretch>
                  </pic:blipFill>
                  <pic:spPr bwMode="auto">
                    <a:xfrm>
                      <a:off x="0" y="0"/>
                      <a:ext cx="2520000" cy="7457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Start w:id="220"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pPr>
      <w:r>
        <w:t xml:space="preserve">11-2(1 </w:t>
      </w:r>
      <w:r>
        <w:rPr>
          <w:rFonts w:ascii="Times New Roman" w:hAnsi="Times New Roman" w:cs="Times New Roman" w:eastAsia="SimSun"/>
        </w:rPr>
        <w:t xml:space="preserve">分)用</w:t>
      </w:r>
      <w:r>
        <w:t xml:space="preserve"> KSCN </w:t>
      </w:r>
      <w:r>
        <w:rPr>
          <w:rFonts w:ascii="Times New Roman" w:hAnsi="Times New Roman" w:cs="Times New Roman" w:eastAsia="SimSun"/>
        </w:rPr>
        <w:t xml:space="preserve">检验，得到血红色的配合物。</w:t>
      </w:r>
    </w:p>
    <w:p>
      <w:pPr>
        <w:pStyle w:val="BodyText"/>
        <w:spacing w:before="0" w:after="0" w:line="276" w:lineRule="auto"/>
      </w:pPr>
      <w:r>
        <w:t xml:space="preserve">11-3-1(1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Fe(II)为6个氰基配体的碳端配位，Fe(III)为6个氰基配体的氮端配位，Fe(II)为软酸，Fe(III)为硬酸，根据软硬酸碱理论，Fe(II)更易与氰基配体更软的碳端配位，而Fe(III)更易与氰基配体更硬的氮端配位。</w:t>
      </w:r>
    </w:p>
    <w:p>
      <w:pPr>
        <w:pStyle w:val="BodyText"/>
        <w:spacing w:before="0" w:after="0" w:line="276" w:lineRule="auto"/>
      </w:pPr>
      <w:r>
        <w:t xml:space="preserve">11-4-1(2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002741"/>
            <wp:effectExtent b="0" l="0" r="0" t="0"/>
            <wp:docPr descr="" title="" id="209" name="Picture"/>
            <a:graphic>
              <a:graphicData uri="http://schemas.openxmlformats.org/drawingml/2006/picture">
                <pic:pic>
                  <pic:nvPicPr>
                    <pic:cNvPr descr="23984030b85264ee2d8186d4c47127b3e24cfd05241903030ec68372e8bacfa2.jpg" id="210" name="Picture"/>
                    <pic:cNvPicPr>
                      <a:picLocks noChangeArrowheads="1" noChangeAspect="1"/>
                    </pic:cNvPicPr>
                  </pic:nvPicPr>
                  <pic:blipFill>
                    <a:blip r:embed="rId208"/>
                    <a:stretch>
                      <a:fillRect/>
                    </a:stretch>
                  </pic:blipFill>
                  <pic:spPr bwMode="auto">
                    <a:xfrm>
                      <a:off x="0" y="0"/>
                      <a:ext cx="2520000" cy="1002741"/>
                    </a:xfrm>
                    <a:prstGeom prst="rect">
                      <a:avLst/>
                    </a:prstGeom>
                    <a:noFill/>
                    <a:ln w="9525">
                      <a:noFill/>
                      <a:headEnd/>
                      <a:tailEnd/>
                    </a:ln>
                  </pic:spPr>
                </pic:pic>
              </a:graphicData>
            </a:graphic>
          </wp:inline>
        </w:drawing>
      </w:r>
    </w:p>
    <w:p>
      <w:pPr>
        <w:pStyle w:val="BodyText"/>
        <w:spacing w:before="0" w:after="0" w:line="276" w:lineRule="auto"/>
      </w:pPr>
      <w:r>
        <w:t xml:space="preserve">11-4-2(3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27741"/>
            <wp:effectExtent b="0" l="0" r="0" t="0"/>
            <wp:docPr descr="" title="" id="212" name="Picture"/>
            <a:graphic>
              <a:graphicData uri="http://schemas.openxmlformats.org/drawingml/2006/picture">
                <pic:pic>
                  <pic:nvPicPr>
                    <pic:cNvPr descr="0a480f83f0516f5bc69269ad5c68db06bb1fa20e53c4ccef50fab0c7460a2666.jpg" id="213" name="Picture"/>
                    <pic:cNvPicPr>
                      <a:picLocks noChangeArrowheads="1" noChangeAspect="1"/>
                    </pic:cNvPicPr>
                  </pic:nvPicPr>
                  <pic:blipFill>
                    <a:blip r:embed="rId211"/>
                    <a:stretch>
                      <a:fillRect/>
                    </a:stretch>
                  </pic:blipFill>
                  <pic:spPr bwMode="auto">
                    <a:xfrm>
                      <a:off x="0" y="0"/>
                      <a:ext cx="2520000" cy="13277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汞原子到铁原子的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反馈作用(2分)</w:t>
      </w:r>
    </w:p>
    <w:p>
      <w:pPr>
        <w:pStyle w:val="BodyText"/>
        <w:spacing w:before="0" w:after="0" w:line="276" w:lineRule="auto"/>
      </w:pPr>
      <w:r>
        <w:t xml:space="preserve">11-5-1(2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2</m:t>
              </m:r>
            </m:sub>
          </m:sSub>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spacing w:before="120" w:after="120" w:line="240" w:lineRule="auto"/>
        <w:jc w:val="center"/>
      </w:pPr>
      <w:r>
        <w:drawing>
          <wp:inline>
            <wp:extent cx="2520000" cy="1755436"/>
            <wp:effectExtent b="0" l="0" r="0" t="0"/>
            <wp:docPr descr="" title="" id="215" name="Picture"/>
            <a:graphic>
              <a:graphicData uri="http://schemas.openxmlformats.org/drawingml/2006/picture">
                <pic:pic>
                  <pic:nvPicPr>
                    <pic:cNvPr descr="7399f6866cb6624b34fb87d1d1cef18749c55fa2f06079906d653dc06e13f008.jpg" id="216" name="Picture"/>
                    <pic:cNvPicPr>
                      <a:picLocks noChangeArrowheads="1" noChangeAspect="1"/>
                    </pic:cNvPicPr>
                  </pic:nvPicPr>
                  <pic:blipFill>
                    <a:blip r:embed="rId214"/>
                    <a:stretch>
                      <a:fillRect/>
                    </a:stretch>
                  </pic:blipFill>
                  <pic:spPr bwMode="auto">
                    <a:xfrm>
                      <a:off x="0" y="0"/>
                      <a:ext cx="2520000" cy="1755436"/>
                    </a:xfrm>
                    <a:prstGeom prst="rect">
                      <a:avLst/>
                    </a:prstGeom>
                    <a:noFill/>
                    <a:ln w="9525">
                      <a:noFill/>
                      <a:headEnd/>
                      <a:tailEnd/>
                    </a:ln>
                  </pic:spPr>
                </pic:pic>
              </a:graphicData>
            </a:graphic>
          </wp:inline>
        </w:drawing>
      </w:r>
    </w:p>
    <w:p>
      <w:pPr>
        <w:pStyle w:val="BodyText"/>
        <w:spacing w:before="0" w:after="0" w:line="276" w:lineRule="auto"/>
      </w:pPr>
      <w:r>
        <w:t xml:space="preserve">11-6-1(2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，4配位</w:t>
      </w:r>
    </w:p>
    <w:p>
      <w:pPr>
        <w:pStyle w:val="BodyText"/>
        <w:spacing w:before="0" w:after="0" w:line="276" w:lineRule="auto"/>
      </w:pPr>
      <w:r>
        <w:t xml:space="preserve">11-6-2(2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Se: </w:t>
      </w:r>
      <w:r>
        <w:rPr>
          <w:rFonts w:ascii="Times New Roman" w:hAnsi="Times New Roman" w:cs="Times New Roman" w:eastAsia="SimSun"/>
        </w:rPr>
        <w:t xml:space="preserve">四方反棱柱,</w:t>
      </w:r>
      <w:r>
        <w:t xml:space="preserve"> Fe: </w:t>
      </w:r>
      <w:r>
        <w:rPr>
          <w:rFonts w:ascii="Times New Roman" w:hAnsi="Times New Roman" w:cs="Times New Roman" w:eastAsia="SimSun"/>
        </w:rPr>
        <w:t xml:space="preserve">四面体</w:t>
      </w:r>
    </w:p>
    <w:p>
      <w:pPr>
        <w:pStyle w:val="BodyText"/>
        <w:spacing w:before="0" w:after="0" w:line="276" w:lineRule="auto"/>
      </w:pPr>
      <w:r>
        <w:t xml:space="preserve">11-7(2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614056"/>
            <wp:effectExtent b="0" l="0" r="0" t="0"/>
            <wp:docPr descr="" title="" id="218" name="Picture"/>
            <a:graphic>
              <a:graphicData uri="http://schemas.openxmlformats.org/drawingml/2006/picture">
                <pic:pic>
                  <pic:nvPicPr>
                    <pic:cNvPr descr="f2256025444a93bdde09fa118936cfacd730fc11e284291a2fae1764c9b1aaef.jpg" id="219" name="Picture"/>
                    <pic:cNvPicPr>
                      <a:picLocks noChangeArrowheads="1" noChangeAspect="1"/>
                    </pic:cNvPicPr>
                  </pic:nvPicPr>
                  <pic:blipFill>
                    <a:blip r:embed="rId217"/>
                    <a:stretch>
                      <a:fillRect/>
                    </a:stretch>
                  </pic:blipFill>
                  <pic:spPr bwMode="auto">
                    <a:xfrm>
                      <a:off x="0" y="0"/>
                      <a:ext cx="2015999" cy="161405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吡唑上甲基的位置不要求，</w:t>
      </w:r>
    </w:p>
    <w:bookmarkEnd w:id="220"/>
    <w:bookmarkEnd w:id="221"/>
    <w:bookmarkStart w:id="235"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原子（棕色小球）构成的平面环（Sb</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spacing w:before="120" w:after="120" w:line="240" w:lineRule="auto"/>
        <w:jc w:val="center"/>
      </w:pPr>
      <w:r>
        <w:drawing>
          <wp:inline>
            <wp:extent cx="2520000" cy="1503409"/>
            <wp:effectExtent b="0" l="0" r="0" t="0"/>
            <wp:docPr descr="" title="" id="223" name="Picture"/>
            <a:graphic>
              <a:graphicData uri="http://schemas.openxmlformats.org/drawingml/2006/picture">
                <pic:pic>
                  <pic:nvPicPr>
                    <pic:cNvPr descr="dcee83016e5107f26faa8e5be5850e0cb49a3de1d12e77aece8736996b0fa4b5.jpg" id="224" name="Picture"/>
                    <pic:cNvPicPr>
                      <a:picLocks noChangeArrowheads="1" noChangeAspect="1"/>
                    </pic:cNvPicPr>
                  </pic:nvPicPr>
                  <pic:blipFill>
                    <a:blip r:embed="rId222"/>
                    <a:stretch>
                      <a:fillRect/>
                    </a:stretch>
                  </pic:blipFill>
                  <pic:spPr bwMode="auto">
                    <a:xfrm>
                      <a:off x="0" y="0"/>
                      <a:ext cx="2520000" cy="150340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74646" cy="2015999"/>
            <wp:effectExtent b="0" l="0" r="0" t="0"/>
            <wp:docPr descr="" title="" id="226" name="Picture"/>
            <a:graphic>
              <a:graphicData uri="http://schemas.openxmlformats.org/drawingml/2006/picture">
                <pic:pic>
                  <pic:nvPicPr>
                    <pic:cNvPr descr="0cd90442879b65026cd127736d42ece85a01c2fa4bcbb39d52c915fe172d5ce1.jpg" id="227" name="Picture"/>
                    <pic:cNvPicPr>
                      <a:picLocks noChangeArrowheads="1" noChangeAspect="1"/>
                    </pic:cNvPicPr>
                  </pic:nvPicPr>
                  <pic:blipFill>
                    <a:blip r:embed="rId225"/>
                    <a:stretch>
                      <a:fillRect/>
                    </a:stretch>
                  </pic:blipFill>
                  <pic:spPr bwMode="auto">
                    <a:xfrm>
                      <a:off x="0" y="0"/>
                      <a:ext cx="1974646"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5"/>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5"/>
        </w:numPr>
        <w:spacing w:before="0" w:after="0" w:line="276" w:lineRule="auto"/>
      </w:pPr>
      <w:r>
        <w:rPr>
          <w:rFonts w:ascii="Times New Roman" w:hAnsi="Times New Roman" w:cs="Times New Roman" w:eastAsia="SimSun"/>
        </w:rPr>
        <w:t xml:space="preserve">计算两种稀土原子对空笼的总填充率。</w:t>
      </w:r>
    </w:p>
    <w:p>
      <w:pPr>
        <w:numPr>
          <w:ilvl w:val="0"/>
          <w:numId w:val="1005"/>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5"/>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Start w:id="234" w:name="答案-1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485511"/>
            <wp:effectExtent b="0" l="0" r="0" t="0"/>
            <wp:docPr descr="" title="" id="229" name="Picture"/>
            <a:graphic>
              <a:graphicData uri="http://schemas.openxmlformats.org/drawingml/2006/picture">
                <pic:pic>
                  <pic:nvPicPr>
                    <pic:cNvPr descr="d1b18c431ca98ca5a8557ff69a8ad0d7247a3819e1de3fb00bd48c7b746f9fe0.jpg" id="230" name="Picture"/>
                    <pic:cNvPicPr>
                      <a:picLocks noChangeArrowheads="1" noChangeAspect="1"/>
                    </pic:cNvPicPr>
                  </pic:nvPicPr>
                  <pic:blipFill>
                    <a:blip r:embed="rId228"/>
                    <a:stretch>
                      <a:fillRect/>
                    </a:stretch>
                  </pic:blipFill>
                  <pic:spPr bwMode="auto">
                    <a:xfrm>
                      <a:off x="0" y="0"/>
                      <a:ext cx="2520000" cy="148551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CoSb₃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43069" cy="2015999"/>
            <wp:effectExtent b="0" l="0" r="0" t="0"/>
            <wp:docPr descr="" title="" id="232" name="Picture"/>
            <a:graphic>
              <a:graphicData uri="http://schemas.openxmlformats.org/drawingml/2006/picture">
                <pic:pic>
                  <pic:nvPicPr>
                    <pic:cNvPr descr="e64d962c9c4342cd67cf913527dde23b62d3ed32c67f1a855bedbfc429ceb25f.jpg" id="233" name="Picture"/>
                    <pic:cNvPicPr>
                      <a:picLocks noChangeArrowheads="1" noChangeAspect="1"/>
                    </pic:cNvPicPr>
                  </pic:nvPicPr>
                  <pic:blipFill>
                    <a:blip r:embed="rId231"/>
                    <a:stretch>
                      <a:fillRect/>
                    </a:stretch>
                  </pic:blipFill>
                  <pic:spPr bwMode="auto">
                    <a:xfrm>
                      <a:off x="0" y="0"/>
                      <a:ext cx="1943069"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CoSb₃ </w:t>
      </w:r>
      <w:r>
        <w:rPr>
          <w:rFonts w:ascii="Times New Roman" w:hAnsi="Times New Roman" w:cs="Times New Roman" w:eastAsia="SimSun"/>
        </w:rPr>
        <w:t xml:space="preserve">晶胞[100]投影</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形成简单立方子晶格：每个晶胞含</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化学式验证：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，即每个晶胞含</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八面体配位，配位数为</w:t>
      </w:r>
      <w:r>
        <w:t xml:space="preserve"> </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2 </w:t>
      </w:r>
      <w:r>
        <w:rPr>
          <w:rFonts w:ascii="Times New Roman" w:hAnsi="Times New Roman" w:cs="Times New Roman" w:eastAsia="SimSun"/>
        </w:rPr>
        <w:t xml:space="preserve">个空笼分别位于</w:t>
      </w:r>
      <w:r>
        <w:t xml:space="preserve"> (0,0,0)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(½,½,½)，构成体心立方排列。（2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每晶胞质量</w:t>
      </w:r>
      <w:r>
        <w:t xml:space="preserve"> =</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471.44</m:t>
        </m:r>
        <m:r>
          <m:rPr>
            <m:sty m:val="p"/>
          </m:rPr>
          <w:rPr>
            <w:rFonts w:ascii="Times New Roman" w:hAnsi="Times New Roman" w:cs="Times New Roman" w:eastAsia="SimSun"/>
          </w:rPr>
          <m:t>+</m:t>
        </m:r>
        <m:r>
          <w:rPr>
            <w:rFonts w:ascii="Times New Roman" w:hAnsi="Times New Roman" w:cs="Times New Roman" w:eastAsia="SimSun"/>
          </w:rPr>
          <m:t>2922.24</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3393.7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位于</w:t>
      </w:r>
      <w:r>
        <w:t xml:space="preserve"> x = 0 </w:t>
      </w:r>
      <w:r>
        <w:rPr>
          <w:rFonts w:ascii="Times New Roman" w:hAnsi="Times New Roman" w:cs="Times New Roman" w:eastAsia="SimSun"/>
        </w:rPr>
        <w:t xml:space="preserve">平面的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环由以下</w:t>
      </w:r>
      <w:r>
        <w:t xml:space="preserve"> 4 </w:t>
      </w:r>
      <w:r>
        <w:rPr>
          <w:rFonts w:ascii="Times New Roman" w:hAnsi="Times New Roman" w:cs="Times New Roman" w:eastAsia="SimSun"/>
        </w:rPr>
        <w:t xml:space="preserve">个原子构成（通过对称操作</w:t>
      </w:r>
      <w:r>
        <w:t xml:space="preserve"> y → 1 - y、z → 1 - z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(0,0.335,0.160)，(0,0.665,0.160)，(0,0.335,0.840)，(0,0.665,0.840)（1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y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z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r>
          <w:rPr>
            <w:rFonts w:ascii="Times New Roman" w:hAnsi="Times New Roman" w:cs="Times New Roman" w:eastAsia="SimSun"/>
          </w:rPr>
          <m:t>0.680</m:t>
        </m:r>
      </m:oMath>
      <w:r>
        <w:t xml:space="preserve"> </w:t>
      </w:r>
      <w:r>
        <w:rPr>
          <w:rFonts w:ascii="Times New Roman" w:hAnsi="Times New Roman" w:cs="Times New Roman" w:eastAsia="SimSun"/>
        </w:rPr>
        <w:t xml:space="preserve">，但</w:t>
      </w:r>
      <w:r>
        <w:t xml:space="preserve"> 0.680 &gt; </w:t>
      </w:r>
      <w:r>
        <w:rPr>
          <w:rFonts w:ascii="Times New Roman" w:hAnsi="Times New Roman" w:cs="Times New Roman" w:eastAsia="SimSun"/>
        </w:rPr>
        <w:t xml:space="preserve">0.5。由于晶体周期性，最短距离取</w:t>
      </w:r>
      <w:r>
        <w:t xml:space="preserve"> 1 - 0.680 = 0.320。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La:Yb:Co:Sb=0.12:0.20:4.00:11.84</w:t>
      </w:r>
    </w:p>
    <w:p>
      <w:pPr>
        <w:pStyle w:val="Compact"/>
        <w:numPr>
          <w:ilvl w:val="0"/>
          <w:numId w:val="1006"/>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m:oMath>
        <m:sSub>
          <m:e>
            <m:r>
              <m:rPr>
                <m:sty m:val="bi"/>
              </m:rPr>
              <w:rPr>
                <w:rFonts w:ascii="Times New Roman" w:hAnsi="Times New Roman" w:cs="Times New Roman" w:eastAsia="SimSun"/>
              </w:rPr>
              <m:t>L</m:t>
            </m:r>
            <m:r>
              <m:rPr>
                <m:sty m:val="bi"/>
              </m:rPr>
              <w:rPr>
                <w:rFonts w:ascii="Times New Roman" w:hAnsi="Times New Roman" w:cs="Times New Roman" w:eastAsia="SimSun"/>
              </w:rPr>
              <m:t>a</m:t>
            </m:r>
          </m:e>
          <m:sub>
            <m:r>
              <w:rPr>
                <w:rFonts w:ascii="Times New Roman" w:hAnsi="Times New Roman" w:cs="Times New Roman" w:eastAsia="SimSun"/>
              </w:rPr>
              <m:t>0.12</m:t>
            </m:r>
          </m:sub>
        </m:sSub>
        <m:sSub>
          <m:e>
            <m:r>
              <m:rPr>
                <m:sty m:val="bi"/>
              </m:rPr>
              <w:rPr>
                <w:rFonts w:ascii="Times New Roman" w:hAnsi="Times New Roman" w:cs="Times New Roman" w:eastAsia="SimSun"/>
              </w:rPr>
              <m:t>Y</m:t>
            </m:r>
            <m:r>
              <m:rPr>
                <m:sty m:val="bi"/>
              </m:rPr>
              <w:rPr>
                <w:rFonts w:ascii="Times New Roman" w:hAnsi="Times New Roman" w:cs="Times New Roman" w:eastAsia="SimSun"/>
              </w:rPr>
              <m:t>b</m:t>
            </m:r>
          </m:e>
          <m:sub>
            <m:r>
              <w:rPr>
                <w:rFonts w:ascii="Times New Roman" w:hAnsi="Times New Roman" w:cs="Times New Roman" w:eastAsia="SimSun"/>
              </w:rPr>
              <m:t>0.20</m:t>
            </m:r>
          </m:sub>
        </m:sSub>
        <m:sSub>
          <m:e>
            <m:r>
              <m:rPr>
                <m:sty m:val="bi"/>
              </m:rPr>
              <w:rPr>
                <w:rFonts w:ascii="Times New Roman" w:hAnsi="Times New Roman" w:cs="Times New Roman" w:eastAsia="SimSun"/>
              </w:rPr>
              <m:t>C</m:t>
            </m:r>
            <m:r>
              <m:rPr>
                <m:sty m:val="bi"/>
              </m:rPr>
              <w:rPr>
                <w:rFonts w:ascii="Times New Roman" w:hAnsi="Times New Roman" w:cs="Times New Roman" w:eastAsia="SimSun"/>
              </w:rPr>
              <m:t>o</m:t>
            </m:r>
          </m:e>
          <m:sub>
            <m:r>
              <w:rPr>
                <w:rFonts w:ascii="Times New Roman" w:hAnsi="Times New Roman" w:cs="Times New Roman" w:eastAsia="SimSun"/>
              </w:rPr>
              <m:t>4</m:t>
            </m:r>
          </m:sub>
        </m:sSub>
        <m:sSub>
          <m:e>
            <m:r>
              <m:rPr>
                <m:sty m:val="bi"/>
              </m:rPr>
              <w:rPr>
                <w:rFonts w:ascii="Times New Roman" w:hAnsi="Times New Roman" w:cs="Times New Roman" w:eastAsia="SimSun"/>
              </w:rPr>
              <m:t>S</m:t>
            </m:r>
            <m:r>
              <m:rPr>
                <m:sty m:val="bi"/>
              </m:rPr>
              <w:rPr>
                <w:rFonts w:ascii="Times New Roman" w:hAnsi="Times New Roman" w:cs="Times New Roman" w:eastAsia="SimSun"/>
              </w:rPr>
              <m:t>b</m:t>
            </m:r>
          </m:e>
          <m:sub>
            <m:r>
              <w:rPr>
                <w:rFonts w:ascii="Times New Roman" w:hAnsi="Times New Roman" w:cs="Times New Roman" w:eastAsia="SimSun"/>
              </w:rPr>
              <m:t>11.84</m:t>
            </m:r>
          </m:sub>
        </m:sSub>
      </m:oMath>
      <w:r>
        <w:t xml:space="preserve"> </w:t>
      </w:r>
      <w:r>
        <w:rPr>
          <w:rFonts w:ascii="Times New Roman" w:hAnsi="Times New Roman" w:cs="Times New Roman" w:eastAsia="SimSun"/>
        </w:rPr>
        <w:t xml:space="preserve">（1分）</w:t>
      </w:r>
    </w:p>
    <w:p>
      <w:pPr>
        <w:pStyle w:val="FirstParagraph"/>
        <w:spacing w:before="0" w:after="0" w:line="276" w:lineRule="auto"/>
        <w:ind w:firstLineChars="200" w:firstLine="420"/>
      </w:pPr>
      <w:r>
        <w:rPr>
          <w:rFonts w:ascii="Times New Roman" w:hAnsi="Times New Roman" w:cs="Times New Roman" w:eastAsia="SimSun"/>
        </w:rPr>
        <w:t xml:space="preserve">一个晶胞含</w:t>
      </w:r>
      <w:r>
        <w:t xml:space="preserve"> 2 </w:t>
      </w:r>
      <w:r>
        <w:rPr>
          <w:rFonts w:ascii="Times New Roman" w:hAnsi="Times New Roman" w:cs="Times New Roman" w:eastAsia="SimSun"/>
        </w:rPr>
        <w:t xml:space="preserve">个上述单元（因为晶胞含</w:t>
      </w:r>
      <w:r>
        <w:t xml:space="preserve"> 8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23.68</m:t>
            </m:r>
          </m:sub>
        </m:sSub>
      </m:oMath>
      <w:r>
        <w:t xml:space="preserve"> </w:t>
      </w:r>
      <w:r>
        <w:rPr>
          <w:rFonts w:ascii="Times New Roman" w:hAnsi="Times New Roman" w:cs="Times New Roman" w:eastAsia="SimSun"/>
        </w:rPr>
        <w:t xml:space="preserve">（1分）</w:t>
      </w:r>
    </w:p>
    <w:p>
      <w:pPr>
        <w:numPr>
          <w:ilvl w:val="0"/>
          <w:numId w:val="1007"/>
        </w:numPr>
        <w:spacing w:before="0" w:after="0" w:line="276" w:lineRule="auto"/>
      </w:pPr>
      <w:r>
        <w:rPr>
          <w:rFonts w:ascii="Times New Roman" w:hAnsi="Times New Roman" w:cs="Times New Roman" w:eastAsia="SimSun"/>
        </w:rPr>
        <w:t xml:space="preserve">晶胞中</w:t>
      </w:r>
      <w:r>
        <w:t xml:space="preserve"> 2 </w:t>
      </w:r>
      <w:r>
        <w:rPr>
          <w:rFonts w:ascii="Times New Roman" w:hAnsi="Times New Roman" w:cs="Times New Roman" w:eastAsia="SimSun"/>
        </w:rPr>
        <w:t xml:space="preserve">个空笼，填入</w:t>
      </w:r>
      <w:r>
        <w:t xml:space="preserve"> La 0.24 </w:t>
      </w:r>
      <w:r>
        <w:rPr>
          <w:rFonts w:ascii="Times New Roman" w:hAnsi="Times New Roman" w:cs="Times New Roman" w:eastAsia="SimSun"/>
        </w:rPr>
        <w:t xml:space="preserve">个</w:t>
      </w:r>
      <w:r>
        <w:t xml:space="preserve"> + Yb 0.40 </w:t>
      </w:r>
      <w:r>
        <w:rPr>
          <w:rFonts w:ascii="Times New Roman" w:hAnsi="Times New Roman" w:cs="Times New Roman" w:eastAsia="SimSun"/>
        </w:rPr>
        <w:t xml:space="preserve">个</w:t>
      </w:r>
      <w:r>
        <w:t xml:space="preserve"> = 0.64 </w:t>
      </w:r>
      <w:r>
        <w:rPr>
          <w:rFonts w:ascii="Times New Roman" w:hAnsi="Times New Roman" w:cs="Times New Roman" w:eastAsia="SimSun"/>
        </w:rPr>
        <w:t xml:space="preserve">个稀土原子。总填充率</w:t>
      </w:r>
      <w:r>
        <w:t xml:space="preserve"> = 0.64/2 = </w:t>
      </w:r>
      <w:r>
        <w:rPr>
          <w:rFonts w:ascii="Times New Roman" w:hAnsi="Times New Roman" w:cs="Times New Roman" w:eastAsia="SimSun"/>
        </w:rPr>
        <w:t xml:space="preserve">32%（1</w:t>
      </w:r>
      <w:r>
        <w:t xml:space="preserve"> </w:t>
      </w:r>
      <w:r>
        <w:rPr>
          <w:rFonts w:ascii="Times New Roman" w:hAnsi="Times New Roman" w:cs="Times New Roman" w:eastAsia="SimSun"/>
        </w:rPr>
        <w:t xml:space="preserve">分）</w:t>
      </w:r>
    </w:p>
    <w:p>
      <w:pPr>
        <w:numPr>
          <w:ilvl w:val="0"/>
          <w:numId w:val="1007"/>
        </w:numPr>
        <w:spacing w:before="0" w:after="0" w:line="276" w:lineRule="auto"/>
      </w:pPr>
      <w:r>
        <w:rPr>
          <w:rFonts w:ascii="Times New Roman" w:hAnsi="Times New Roman" w:cs="Times New Roman" w:eastAsia="SimSun"/>
        </w:rPr>
        <w:t xml:space="preserve">理想</w:t>
      </w:r>
      <w:r>
        <w:t xml:space="preserve"> Sb </w:t>
      </w:r>
      <w:r>
        <w:rPr>
          <w:rFonts w:ascii="Times New Roman" w:hAnsi="Times New Roman" w:cs="Times New Roman" w:eastAsia="SimSun"/>
        </w:rPr>
        <w:t xml:space="preserve">应为</w:t>
      </w:r>
      <w:r>
        <w:t xml:space="preserve"> 24 </w:t>
      </w:r>
      <w:r>
        <w:rPr>
          <w:rFonts w:ascii="Times New Roman" w:hAnsi="Times New Roman" w:cs="Times New Roman" w:eastAsia="SimSun"/>
        </w:rPr>
        <w:t xml:space="preserve">个，实际</w:t>
      </w:r>
      <w:r>
        <w:t xml:space="preserve"> 23.68 </w:t>
      </w:r>
      <w:r>
        <w:rPr>
          <w:rFonts w:ascii="Times New Roman" w:hAnsi="Times New Roman" w:cs="Times New Roman" w:eastAsia="SimSun"/>
        </w:rPr>
        <w:t xml:space="preserve">个，缺位</w:t>
      </w:r>
      <w:r>
        <w:t xml:space="preserve"> = 24 - 23.68 = 0.32 </w:t>
      </w:r>
      <w:r>
        <w:rPr>
          <w:rFonts w:ascii="Times New Roman" w:hAnsi="Times New Roman" w:cs="Times New Roman" w:eastAsia="SimSun"/>
        </w:rPr>
        <w:t xml:space="preserve">个/晶胞。（1</w:t>
      </w:r>
      <w:r>
        <w:t xml:space="preserve"> </w:t>
      </w:r>
      <w:r>
        <w:rPr>
          <w:rFonts w:ascii="Times New Roman" w:hAnsi="Times New Roman" w:cs="Times New Roman" w:eastAsia="SimSun"/>
        </w:rPr>
        <w:t xml:space="preserve">分）</w:t>
      </w:r>
      <w:r>
        <w:t xml:space="preserve"> </w:t>
      </w:r>
      <w:r>
        <w:t xml:space="preserve">Sb </w:t>
      </w:r>
      <w:r>
        <w:rPr>
          <w:rFonts w:ascii="Times New Roman" w:hAnsi="Times New Roman" w:cs="Times New Roman" w:eastAsia="SimSun"/>
        </w:rPr>
        <w:t xml:space="preserve">缺位率</w:t>
      </w:r>
      <w:r>
        <w:t xml:space="preserve"> = 0.32/24 = 1.3%。Sb </w:t>
      </w:r>
      <w:r>
        <w:rPr>
          <w:rFonts w:ascii="Times New Roman" w:hAnsi="Times New Roman" w:cs="Times New Roman" w:eastAsia="SimSun"/>
        </w:rPr>
        <w:t xml:space="preserve">缺位可能由稀土填入后的电荷补偿引起：</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a</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Y</m:t>
        </m:r>
        <m:sSup>
          <m:e>
            <m:r>
              <m:rPr>
                <m:sty m:val="p"/>
              </m:rPr>
              <w:rPr>
                <w:rFonts w:ascii="Times New Roman" w:hAnsi="Times New Roman" w:cs="Times New Roman" w:eastAsia="SimSun"/>
              </w:rPr>
              <m:t>b</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向框架提供多余电子，部分</w:t>
      </w:r>
      <w:r>
        <w:t xml:space="preserve"> Sb </w:t>
      </w:r>
      <w:r>
        <w:rPr>
          <w:rFonts w:ascii="Times New Roman" w:hAnsi="Times New Roman" w:cs="Times New Roman" w:eastAsia="SimSun"/>
        </w:rPr>
        <w:t xml:space="preserve">空位的产生有助于维持电荷平衡。（1</w:t>
      </w:r>
      <w:r>
        <w:t xml:space="preserve"> </w:t>
      </w:r>
      <w:r>
        <w:rPr>
          <w:rFonts w:ascii="Times New Roman" w:hAnsi="Times New Roman" w:cs="Times New Roman" w:eastAsia="SimSun"/>
        </w:rPr>
        <w:t xml:space="preserve">分）</w:t>
      </w:r>
    </w:p>
    <w:p>
      <w:pPr>
        <w:numPr>
          <w:ilvl w:val="0"/>
          <w:numId w:val="1007"/>
        </w:numPr>
        <w:spacing w:before="0" w:after="0" w:line="276" w:lineRule="auto"/>
      </w:pPr>
      <m:oMath>
        <m:sSub>
          <m:e>
            <m:r>
              <w:rPr>
                <w:rFonts w:ascii="Times New Roman" w:hAnsi="Times New Roman" w:cs="Times New Roman" w:eastAsia="SimSun"/>
              </w:rPr>
              <m:t>M</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33.3</m:t>
        </m:r>
        <m:r>
          <m:rPr>
            <m:sty m:val="p"/>
          </m:rPr>
          <w:rPr>
            <w:rFonts w:ascii="Times New Roman" w:hAnsi="Times New Roman" w:cs="Times New Roman" w:eastAsia="SimSun"/>
          </w:rPr>
          <m:t>+</m:t>
        </m:r>
        <m:r>
          <w:rPr>
            <w:rFonts w:ascii="Times New Roman" w:hAnsi="Times New Roman" w:cs="Times New Roman" w:eastAsia="SimSun"/>
          </w:rPr>
          <m:t>69.2</m:t>
        </m:r>
        <m:r>
          <m:rPr>
            <m:sty m:val="p"/>
          </m:rPr>
          <w:rPr>
            <w:rFonts w:ascii="Times New Roman" w:hAnsi="Times New Roman" w:cs="Times New Roman" w:eastAsia="SimSun"/>
          </w:rPr>
          <m:t>+</m:t>
        </m:r>
        <m:r>
          <w:rPr>
            <w:rFonts w:ascii="Times New Roman" w:hAnsi="Times New Roman" w:cs="Times New Roman" w:eastAsia="SimSun"/>
          </w:rPr>
          <m:t>471.4</m:t>
        </m:r>
        <m:r>
          <m:rPr>
            <m:sty m:val="p"/>
          </m:rPr>
          <w:rPr>
            <w:rFonts w:ascii="Times New Roman" w:hAnsi="Times New Roman" w:cs="Times New Roman" w:eastAsia="SimSun"/>
          </w:rPr>
          <m:t>+</m:t>
        </m:r>
        <m:r>
          <w:rPr>
            <w:rFonts w:ascii="Times New Roman" w:hAnsi="Times New Roman" w:cs="Times New Roman" w:eastAsia="SimSun"/>
          </w:rPr>
          <m:t>2883.3</m:t>
        </m:r>
        <m:r>
          <m:rPr>
            <m:sty m:val="p"/>
          </m:rPr>
          <w:rPr>
            <w:rFonts w:ascii="Times New Roman" w:hAnsi="Times New Roman" w:cs="Times New Roman" w:eastAsia="SimSun"/>
          </w:rPr>
          <m:t>=</m:t>
        </m:r>
        <m:r>
          <w:rPr>
            <w:rFonts w:ascii="Times New Roman" w:hAnsi="Times New Roman" w:cs="Times New Roman" w:eastAsia="SimSun"/>
          </w:rPr>
          <m:t>3457.2</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3457.2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较未填充</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7.63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）略有增大，因为稀土原子填入空笼增加了质量，而晶胞体积仅略微膨胀。（1</w:t>
      </w:r>
      <w:r>
        <w:t xml:space="preserve"> </w:t>
      </w:r>
      <w:r>
        <w:rPr>
          <w:rFonts w:ascii="Times New Roman" w:hAnsi="Times New Roman" w:cs="Times New Roman" w:eastAsia="SimSun"/>
        </w:rPr>
        <w:t xml:space="preserve">分）</w:t>
      </w:r>
    </w:p>
    <w:bookmarkEnd w:id="234"/>
    <w:bookmarkEnd w:id="235"/>
    <w:bookmarkEnd w:id="236"/>
    <w:bookmarkStart w:id="238"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37"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化英社2026第40届决赛物化专题2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237"/>
    <w:bookmarkEnd w:id="238"/>
    <w:bookmarkStart w:id="262"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8"/>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9"/>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6.1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6.1.1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6.1.2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6.2.1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6.2.2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6.2.3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6.2.4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6.3 </w:t>
      </w:r>
      <w:r>
        <w:rPr>
          <w:rFonts w:ascii="Times New Roman" w:hAnsi="Times New Roman" w:cs="Times New Roman" w:eastAsia="SimSun"/>
        </w:rPr>
        <w:t xml:space="preserve">下列说法正确的是:</w:t>
      </w:r>
    </w:p>
    <w:p>
      <w:pPr>
        <w:numPr>
          <w:ilvl w:val="0"/>
          <w:numId w:val="1010"/>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10"/>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spacing w:before="120" w:after="120" w:line="240" w:lineRule="auto"/>
        <w:jc w:val="center"/>
      </w:pPr>
      <w:r>
        <w:drawing>
          <wp:inline>
            <wp:extent cx="2520000" cy="1850877"/>
            <wp:effectExtent b="0" l="0" r="0" t="0"/>
            <wp:docPr descr="" title="" id="240" name="Picture"/>
            <a:graphic>
              <a:graphicData uri="http://schemas.openxmlformats.org/drawingml/2006/picture">
                <pic:pic>
                  <pic:nvPicPr>
                    <pic:cNvPr descr="b86d37ebb05e7ce1684b4032d68cd7d9a84e048b89293ebacca329728dc9b339.jpg" id="241" name="Picture"/>
                    <pic:cNvPicPr>
                      <a:picLocks noChangeArrowheads="1" noChangeAspect="1"/>
                    </pic:cNvPicPr>
                  </pic:nvPicPr>
                  <pic:blipFill>
                    <a:blip r:embed="rId239"/>
                    <a:stretch>
                      <a:fillRect/>
                    </a:stretch>
                  </pic:blipFill>
                  <pic:spPr bwMode="auto">
                    <a:xfrm>
                      <a:off x="0" y="0"/>
                      <a:ext cx="2520000" cy="1850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6.4.1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6.4.2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6.4.3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6.4.4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242"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t xml:space="preserve"> </w:t>
      </w:r>
      <m:oMath>
        <m:r>
          <w:rPr>
            <w:rFonts w:ascii="Times New Roman" w:hAnsi="Times New Roman" w:cs="Times New Roman" w:eastAsia="SimSun"/>
          </w:rPr>
          <m:t>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2</m:t>
                      </m:r>
                    </m:den>
                  </m:f>
                </m:e>
              </m:d>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t xml:space="preserve"> </w:t>
      </w:r>
      <w:r>
        <w:rPr>
          <w:rFonts w:ascii="Times New Roman" w:hAnsi="Times New Roman" w:cs="Times New Roman" w:eastAsia="SimSun"/>
        </w:rPr>
        <w:t xml:space="preserve">在平衡状态下，相邻两个位置有</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分）；平衡态净流量为</w:t>
      </w:r>
      <w:r>
        <w:t xml:space="preserve"> </w:t>
      </w:r>
      <w:r>
        <w:rPr>
          <w:rFonts w:ascii="Times New Roman" w:hAnsi="Times New Roman" w:cs="Times New Roman" w:eastAsia="SimSun"/>
        </w:rPr>
        <w:t xml:space="preserve">0，故</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13-2-2</w:t>
      </w:r>
      <w:r>
        <w:t xml:space="preserve"> </w:t>
      </w:r>
      <m:oMath>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13-2-3</w:t>
      </w:r>
      <w:r>
        <w:t xml:space="preserve"> </w:t>
      </w:r>
      <w:r>
        <w:rPr>
          <w:rFonts w:ascii="Times New Roman" w:hAnsi="Times New Roman" w:cs="Times New Roman" w:eastAsia="SimSun"/>
        </w:rPr>
        <w:t xml:space="preserve">定义随机变量</w:t>
      </w:r>
      <w:r>
        <w:t xml:space="preserve"> </w:t>
      </w:r>
      <m:oMath>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，描述分子向右运动的次数：</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oMath>
      <w:r>
        <w:rPr>
          <w:rFonts w:ascii="Times New Roman" w:hAnsi="Times New Roman" w:cs="Times New Roman" w:eastAsia="SimSun"/>
        </w:rPr>
        <w:t xml:space="preserve">。做功的期望值为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0</m:t>
              </m:r>
            </m:sub>
            <m:sup>
              <m:r>
                <w:rPr>
                  <w:rFonts w:ascii="Times New Roman" w:hAnsi="Times New Roman" w:cs="Times New Roman" w:eastAsia="SimSun"/>
                </w:rPr>
                <m:t>10</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13-2-4</w:t>
      </w:r>
      <w:r>
        <w:t xml:space="preserve"> </w:t>
      </w:r>
      <w:r>
        <w:rPr>
          <w:rFonts w:ascii="Times New Roman" w:hAnsi="Times New Roman" w:cs="Times New Roman" w:eastAsia="SimSun"/>
        </w:rPr>
        <w:t xml:space="preserve">(d)(e)（2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t xml:space="preserve"> </w:t>
      </w:r>
      <w:r>
        <w:rPr>
          <w:rFonts w:ascii="Times New Roman" w:hAnsi="Times New Roman" w:cs="Times New Roman" w:eastAsia="SimSun"/>
        </w:rPr>
        <w:t xml:space="preserve">(c)(d)（2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13-4-1</w:t>
      </w:r>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分），故</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13-4-2</w:t>
      </w:r>
      <w:r>
        <w:t xml:space="preserve"> </w:t>
      </w:r>
      <w:r>
        <w:rPr>
          <w:rFonts w:ascii="Times New Roman" w:hAnsi="Times New Roman" w:cs="Times New Roman" w:eastAsia="SimSun"/>
        </w:rPr>
        <w:t xml:space="preserve">针对该势能面有</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oMath>
      <w:r>
        <w:rPr>
          <w:rFonts w:ascii="Times New Roman" w:hAnsi="Times New Roman" w:cs="Times New Roman" w:eastAsia="SimSun"/>
        </w:rPr>
        <w:t xml:space="preserve">；故该势能面三个极值点为</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rPr>
          <w:rFonts w:ascii="Times New Roman" w:hAnsi="Times New Roman" w:cs="Times New Roman" w:eastAsia="SimSun"/>
        </w:rPr>
        <w:t xml:space="preserve">，显然前者为过渡态，后两者为平衡位置。（3</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13-4-3</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0</m:t>
        </m:r>
      </m:oMath>
      <w:r>
        <w:t xml:space="preserve"> </w:t>
      </w:r>
      <w:r>
        <w:rPr>
          <w:rFonts w:ascii="Times New Roman" w:hAnsi="Times New Roman" w:cs="Times New Roman" w:eastAsia="SimSun"/>
        </w:rPr>
        <w:t xml:space="preserve">附近近似有</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分），即</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分）；在</w:t>
      </w:r>
      <w:r>
        <w:t xml:space="preserve"> </w:t>
      </w:r>
      <m:oMath>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t xml:space="preserve"> </w:t>
      </w:r>
      <w:r>
        <w:rPr>
          <w:rFonts w:ascii="Times New Roman" w:hAnsi="Times New Roman" w:cs="Times New Roman" w:eastAsia="SimSun"/>
        </w:rPr>
        <w:t xml:space="preserve">附近近似有</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sSubSup>
                <m:e>
                  <m:r>
                    <w:rPr>
                      <w:rFonts w:ascii="Times New Roman" w:hAnsi="Times New Roman" w:cs="Times New Roman" w:eastAsia="SimSun"/>
                    </w:rPr>
                    <m:t>c</m:t>
                  </m:r>
                </m:e>
                <m:sub>
                  <m:r>
                    <w:rPr>
                      <w:rFonts w:ascii="Times New Roman" w:hAnsi="Times New Roman" w:cs="Times New Roman" w:eastAsia="SimSun"/>
                    </w:rPr>
                    <m:t>0</m:t>
                  </m:r>
                </m:sub>
                <m:sup>
                  <m:r>
                    <w:rPr>
                      <w:rFonts w:ascii="Times New Roman" w:hAnsi="Times New Roman" w:cs="Times New Roman" w:eastAsia="SimSun"/>
                    </w:rPr>
                    <m:t>2</m:t>
                  </m:r>
                </m:sup>
              </m:sSubSup>
            </m:den>
          </m:f>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sSup>
            <m:e>
              <m:d>
                <m:dPr>
                  <m:begChr m:val="("/>
                  <m:sepChr m:val=""/>
                  <m:endChr m:val=")"/>
                  <m:grow/>
                </m:dPr>
                <m:e>
                  <m:r>
                    <w:rPr>
                      <w:rFonts w:ascii="Times New Roman" w:hAnsi="Times New Roman" w:cs="Times New Roman" w:eastAsia="SimSun"/>
                    </w:rPr>
                    <m:t>x</m:t>
                  </m:r>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13-4-4</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0.56</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w:rPr>
                    <w:rFonts w:ascii="Times New Roman" w:hAnsi="Times New Roman" w:cs="Times New Roman" w:eastAsia="SimSun"/>
                  </w:rPr>
                  <m:t>E</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bookmarkEnd w:id="242"/>
    <w:bookmarkStart w:id="256"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015999" cy="1695811"/>
            <wp:effectExtent b="0" l="0" r="0" t="0"/>
            <wp:docPr descr="" title="" id="244" name="Picture"/>
            <a:graphic>
              <a:graphicData uri="http://schemas.openxmlformats.org/drawingml/2006/picture">
                <pic:pic>
                  <pic:nvPicPr>
                    <pic:cNvPr descr="6fea6514ae0cb026e15666a23f4e4ac19387f35a294606143d06287fe4543e57.jpg" id="245" name="Picture"/>
                    <pic:cNvPicPr>
                      <a:picLocks noChangeArrowheads="1" noChangeAspect="1"/>
                    </pic:cNvPicPr>
                  </pic:nvPicPr>
                  <pic:blipFill>
                    <a:blip r:embed="rId243"/>
                    <a:stretch>
                      <a:fillRect/>
                    </a:stretch>
                  </pic:blipFill>
                  <pic:spPr bwMode="auto">
                    <a:xfrm>
                      <a:off x="0" y="0"/>
                      <a:ext cx="2015999" cy="16958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spacing w:before="120" w:after="120" w:line="240" w:lineRule="auto"/>
        <w:jc w:val="center"/>
      </w:pPr>
      <w:r>
        <w:drawing>
          <wp:inline>
            <wp:extent cx="1636418" cy="2015999"/>
            <wp:effectExtent b="0" l="0" r="0" t="0"/>
            <wp:docPr descr="" title="" id="247" name="Picture"/>
            <a:graphic>
              <a:graphicData uri="http://schemas.openxmlformats.org/drawingml/2006/picture">
                <pic:pic>
                  <pic:nvPicPr>
                    <pic:cNvPr descr="8852bf4fe664ce37904822225b60fb77cff286107d9c6033eb2fbc90319fb4ed.jpg" id="248" name="Picture"/>
                    <pic:cNvPicPr>
                      <a:picLocks noChangeArrowheads="1" noChangeAspect="1"/>
                    </pic:cNvPicPr>
                  </pic:nvPicPr>
                  <pic:blipFill>
                    <a:blip r:embed="rId246"/>
                    <a:stretch>
                      <a:fillRect/>
                    </a:stretch>
                  </pic:blipFill>
                  <pic:spPr bwMode="auto">
                    <a:xfrm>
                      <a:off x="0" y="0"/>
                      <a:ext cx="1636418" cy="2015999"/>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Start w:id="255" w:name="答案-1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r>
        <w:t xml:space="preserve"> </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(1分)Hill反应:氧化剂: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p>
    <w:p>
      <w:pPr>
        <w:pStyle w:val="BodyText"/>
        <w:spacing w:before="120" w:after="120" w:line="240" w:lineRule="auto"/>
        <w:jc w:val="center"/>
      </w:pPr>
      <w:r>
        <w:drawing>
          <wp:inline>
            <wp:extent cx="2015999" cy="1673834"/>
            <wp:effectExtent b="0" l="0" r="0" t="0"/>
            <wp:docPr descr="" title="" id="250" name="Picture"/>
            <a:graphic>
              <a:graphicData uri="http://schemas.openxmlformats.org/drawingml/2006/picture">
                <pic:pic>
                  <pic:nvPicPr>
                    <pic:cNvPr descr="ef5cc3005cc7ad3760093c373a6dafdecb192d7c2d34342d4f3f3d4eee572f75.jpg" id="251" name="Picture"/>
                    <pic:cNvPicPr>
                      <a:picLocks noChangeArrowheads="1" noChangeAspect="1"/>
                    </pic:cNvPicPr>
                  </pic:nvPicPr>
                  <pic:blipFill>
                    <a:blip r:embed="rId249"/>
                    <a:stretch>
                      <a:fillRect/>
                    </a:stretch>
                  </pic:blipFill>
                  <pic:spPr bwMode="auto">
                    <a:xfrm>
                      <a:off x="0" y="0"/>
                      <a:ext cx="2015999" cy="167383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0.6</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4.44</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14-3-3</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455.4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不自发</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pH=19.24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显然无法达到,</w:t>
      </w:r>
      <w:r>
        <w:t xml:space="preserve"> </w:t>
      </w:r>
      <w:r>
        <w:rPr>
          <w:rFonts w:ascii="Times New Roman" w:hAnsi="Times New Roman" w:cs="Times New Roman" w:eastAsia="SimSun"/>
        </w:rPr>
        <w:t xml:space="preserve">故需要光促进共</w:t>
      </w:r>
      <w:r>
        <w:t xml:space="preserve"> 4 </w:t>
      </w:r>
      <w:r>
        <w:rPr>
          <w:rFonts w:ascii="Times New Roman" w:hAnsi="Times New Roman" w:cs="Times New Roman" w:eastAsia="SimSun"/>
        </w:rPr>
        <w:t xml:space="preserve">分</w:t>
      </w:r>
    </w:p>
    <w:p>
      <w:pPr>
        <w:pStyle w:val="BodyText"/>
        <w:spacing w:before="0" w:after="0" w:line="276" w:lineRule="auto"/>
      </w:pPr>
      <w:r>
        <w:t xml:space="preserve">14-3-4 E</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0.445</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p>
          <m:e>
            <m:r>
              <w:rPr>
                <w:rFonts w:ascii="Times New Roman" w:hAnsi="Times New Roman" w:cs="Times New Roman" w:eastAsia="SimSun"/>
              </w:rPr>
              <m:t xml:space="preserve"> </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Sub>
        <m:sSup>
          <m:e>
            <m:r>
              <w:rPr>
                <w:rFonts w:ascii="Times New Roman" w:hAnsi="Times New Roman" w:cs="Times New Roman" w:eastAsia="SimSun"/>
              </w:rPr>
              <m:t xml:space="preserve"> </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E=0.145V</w:t>
      </w:r>
      <w:r>
        <w:t xml:space="preserve"> </w:t>
      </w:r>
      <w:r>
        <w:t xml:space="preserve">K=8.03×10</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(2分)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p>
          <m:e>
            <m:r>
              <w:rPr>
                <w:rFonts w:ascii="Times New Roman" w:hAnsi="Times New Roman" w:cs="Times New Roman" w:eastAsia="SimSun"/>
              </w:rPr>
              <m:t xml:space="preserve"> </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Sub>
        <m:sSup>
          <m:e>
            <m:r>
              <w:rPr>
                <w:rFonts w:ascii="Times New Roman" w:hAnsi="Times New Roman" w:cs="Times New Roman" w:eastAsia="SimSun"/>
              </w:rPr>
              <m:t xml:space="preserve"> </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同理可得</w:t>
      </w:r>
      <w:r>
        <w:t xml:space="preserve"> K=1.21×10</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17</m:t>
            </m:r>
          </m:sup>
        </m:sSup>
      </m:oMath>
      <w:r>
        <w:t xml:space="preserve"> </w:t>
      </w:r>
      <w:r>
        <w:rPr>
          <w:rFonts w:ascii="Times New Roman" w:hAnsi="Times New Roman" w:cs="Times New Roman" w:eastAsia="SimSun"/>
        </w:rPr>
        <w:t xml:space="preserve">(2分)</w:t>
      </w:r>
    </w:p>
    <w:p>
      <w:pPr>
        <w:pStyle w:val="BodyText"/>
        <w:spacing w:before="120" w:after="120" w:line="240" w:lineRule="auto"/>
        <w:jc w:val="center"/>
      </w:pPr>
      <w:r>
        <w:drawing>
          <wp:inline>
            <wp:extent cx="1708279" cy="2015999"/>
            <wp:effectExtent b="0" l="0" r="0" t="0"/>
            <wp:docPr descr="" title="" id="253" name="Picture"/>
            <a:graphic>
              <a:graphicData uri="http://schemas.openxmlformats.org/drawingml/2006/picture">
                <pic:pic>
                  <pic:nvPicPr>
                    <pic:cNvPr descr="8dc7dc5ecbff29951f430d59d54a0297d3fcc1d8130237b44ab7475a8e0d4fa7.jpg" id="254" name="Picture"/>
                    <pic:cNvPicPr>
                      <a:picLocks noChangeArrowheads="1" noChangeAspect="1"/>
                    </pic:cNvPicPr>
                  </pic:nvPicPr>
                  <pic:blipFill>
                    <a:blip r:embed="rId252"/>
                    <a:stretch>
                      <a:fillRect/>
                    </a:stretch>
                  </pic:blipFill>
                  <pic:spPr bwMode="auto">
                    <a:xfrm>
                      <a:off x="0" y="0"/>
                      <a:ext cx="1708279"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弱光:1级</w:t>
      </w:r>
      <w:r>
        <w:t xml:space="preserve"> </w:t>
      </w:r>
      <w:r>
        <w:rPr>
          <w:rFonts w:ascii="Times New Roman" w:hAnsi="Times New Roman" w:cs="Times New Roman" w:eastAsia="SimSun"/>
        </w:rPr>
        <w:t xml:space="preserve">强光:0级(各1分,共2分)</w:t>
      </w:r>
    </w:p>
    <w:p>
      <w:pPr>
        <w:pStyle w:val="BodyText"/>
        <w:spacing w:before="0" w:after="0" w:line="276" w:lineRule="auto"/>
      </w:pPr>
      <w:r>
        <w:rPr>
          <w:b/>
          <w:bCs/>
        </w:rPr>
        <w:t xml:space="preserve">14-4-2</w:t>
      </w:r>
      <w:r>
        <w:t xml:space="preserve"> </w:t>
      </w:r>
      <w:r>
        <w:rPr>
          <w:rFonts w:ascii="Times New Roman" w:hAnsi="Times New Roman" w:cs="Times New Roman" w:eastAsia="SimSun"/>
        </w:rPr>
        <w:t xml:space="preserve">最大产率下对应</w:t>
      </w:r>
      <w:r>
        <w:t xml:space="preserve"> </w:t>
      </w:r>
      <m:oMath>
        <m:r>
          <w:rPr>
            <w:rFonts w:ascii="Times New Roman" w:hAnsi="Times New Roman" w:cs="Times New Roman" w:eastAsia="SimSun"/>
          </w:rPr>
          <m:t>11.5</m:t>
        </m:r>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(1分)则叶绿素个数=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900</m:t>
            </m:r>
          </m:den>
        </m:f>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2305</m:t>
        </m:r>
      </m:oMath>
      <w:r>
        <w:t xml:space="preserve"> </w:t>
      </w:r>
      <w:r>
        <w:rPr>
          <w:rFonts w:ascii="Times New Roman" w:hAnsi="Times New Roman" w:cs="Times New Roman" w:eastAsia="SimSun"/>
        </w:rPr>
        <w:t xml:space="preserve">(2分)取在11.2~11.9均可,答案在2226~2367之间均可。共4分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每mol光子能量</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N</m:t>
            </m:r>
            <m:r>
              <w:rPr>
                <w:rFonts w:ascii="Times New Roman" w:hAnsi="Times New Roman" w:cs="Times New Roman" w:eastAsia="SimSun"/>
              </w:rPr>
              <m:t>A</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(光子)=</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t</m:t>
            </m:r>
          </m:num>
          <m:den>
            <m:r>
              <w:rPr>
                <w:rFonts w:ascii="Times New Roman" w:hAnsi="Times New Roman" w:cs="Times New Roman" w:eastAsia="SimSun"/>
              </w:rPr>
              <m:t>E</m:t>
            </m:r>
            <m: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(氧气)=</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(1分)量子需求量=</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氧气</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能量效率=N(氧气)ΔrGmvPt=14.16%(2分)共7分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光合作用中,</w:t>
      </w:r>
      <w:r>
        <w:t xml:space="preserve"> </w:t>
      </w:r>
      <w:r>
        <w:rPr>
          <w:rFonts w:ascii="Times New Roman" w:hAnsi="Times New Roman" w:cs="Times New Roman" w:eastAsia="SimSun"/>
        </w:rPr>
        <w:t xml:space="preserve">水的氧化和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的还原是在不同的位置发生的。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625"/>
        <w:gridCol w:w="1625"/>
        <w:gridCol w:w="1625"/>
        <w:gridCol w:w="1625"/>
        <w:gridCol w:w="1625"/>
        <w:gridCol w:w="1627"/>
      </w:tblGrid>
      <w:tr>
        <w:trPr>
          <w:tblHeader w:val="on"/>
        </w:trPr>
        <w:tc>
          <w:tcPr>
            <w:tcW w:type="dxa" w:w="1625"/>
          </w:tcPr>
          <w:tcPr/>
          <w:p>
            <w:pPr>
              <w:pStyle w:val="Compact"/>
            </w:pPr>
          </w:p>
        </w:tc>
        <w:tc>
          <w:tcPr>
            <w:tcW w:type="dxa" w:w="1625"/>
          </w:tcPr>
          <w:tcPr/>
          <w:p>
            <w:pPr>
              <w:pStyle w:val="Compact"/>
              <w:jc w:val="center"/>
            </w:pPr>
            <w:r>
              <w:t xml:space="preserve">A</w:t>
            </w:r>
          </w:p>
        </w:tc>
        <w:tc>
          <w:tcPr>
            <w:tcW w:type="dxa" w:w="1625"/>
          </w:tcPr>
          <w:tcPr/>
          <w:p>
            <w:pPr>
              <w:pStyle w:val="Compact"/>
              <w:jc w:val="center"/>
            </w:pPr>
            <w:r>
              <w:t xml:space="preserve">B</w:t>
            </w:r>
          </w:p>
        </w:tc>
        <w:tc>
          <w:tcPr>
            <w:tcW w:type="dxa" w:w="1625"/>
          </w:tcPr>
          <w:tcPr/>
          <w:p>
            <w:pPr>
              <w:pStyle w:val="Compact"/>
              <w:jc w:val="center"/>
            </w:pPr>
            <w:r>
              <w:t xml:space="preserve">C</w:t>
            </w:r>
          </w:p>
        </w:tc>
        <w:tc>
          <w:tcPr>
            <w:tcW w:type="dxa" w:w="1625"/>
          </w:tcPr>
          <w:tcPr/>
          <w:p>
            <w:pPr>
              <w:pStyle w:val="Compact"/>
              <w:jc w:val="center"/>
            </w:pPr>
            <w:r>
              <w:t xml:space="preserve">D</w:t>
            </w:r>
          </w:p>
        </w:tc>
        <w:tc>
          <w:tcPr>
            <w:tcW w:type="dxa" w:w="1627"/>
          </w:tcPr>
          <w:tcPr/>
          <w:p>
            <w:pPr>
              <w:pStyle w:val="Compact"/>
              <w:jc w:val="center"/>
            </w:pPr>
            <w:r>
              <w:t xml:space="preserve">E</w:t>
            </w:r>
          </w:p>
        </w:tc>
      </w:tr>
      <w:tr>
        <w:tc>
          <w:tcPr>
            <w:tcW w:type="dxa" w:w="1625"/>
          </w:tcPr>
          <w:tcPr/>
          <w:p>
            <w:pPr>
              <w:pStyle w:val="Compact"/>
              <w:jc w:val="center"/>
            </w:pPr>
            <w:r>
              <w:t xml:space="preserve">14-6</w:t>
            </w:r>
          </w:p>
        </w:tc>
        <w:tc>
          <w:tcPr>
            <w:tcW w:type="dxa" w:w="1625"/>
          </w:tcPr>
          <w:tcPr/>
          <w:p>
            <w:pPr>
              <w:pStyle w:val="Compact"/>
              <w:jc w:val="center"/>
            </w:pPr>
            <w:r>
              <w:t xml:space="preserve">T</w:t>
            </w:r>
          </w:p>
        </w:tc>
        <w:tc>
          <w:tcPr>
            <w:tcW w:type="dxa" w:w="1625"/>
          </w:tcPr>
          <w:tcPr/>
          <w:p>
            <w:pPr>
              <w:pStyle w:val="Compact"/>
              <w:jc w:val="center"/>
            </w:pPr>
            <w:r>
              <w:t xml:space="preserve">F</w:t>
            </w:r>
          </w:p>
        </w:tc>
        <w:tc>
          <w:tcPr>
            <w:tcW w:type="dxa" w:w="1625"/>
          </w:tcPr>
          <w:tcPr/>
          <w:p>
            <w:pPr>
              <w:pStyle w:val="Compact"/>
              <w:jc w:val="center"/>
            </w:pPr>
            <w:r>
              <w:t xml:space="preserve">F</w:t>
            </w:r>
          </w:p>
        </w:tc>
        <w:tc>
          <w:tcPr>
            <w:tcW w:type="dxa" w:w="1625"/>
          </w:tcPr>
          <w:tcPr/>
          <w:p>
            <w:pPr>
              <w:pStyle w:val="Compact"/>
              <w:jc w:val="center"/>
            </w:pPr>
            <w:r>
              <w:t xml:space="preserve">F</w:t>
            </w:r>
          </w:p>
        </w:tc>
        <w:tc>
          <w:tcPr>
            <w:tcW w:type="dxa" w:w="1627"/>
          </w:tcPr>
          <w:tcPr/>
          <w:p>
            <w:pPr>
              <w:pStyle w:val="Compact"/>
              <w:jc w:val="center"/>
            </w:pPr>
            <w:r>
              <w:t xml:space="preserve">T</w:t>
            </w:r>
          </w:p>
        </w:tc>
      </w:tr>
    </w:tbl>
    <w:p>
      <w:pPr>
        <w:pStyle w:val="BodyText"/>
        <w:spacing w:before="0" w:after="0" w:line="276" w:lineRule="auto"/>
        <w:ind w:firstLineChars="200" w:firstLine="420"/>
      </w:pPr>
      <w:r>
        <w:rPr>
          <w:rFonts w:ascii="Times New Roman" w:hAnsi="Times New Roman" w:cs="Times New Roman" w:eastAsia="SimSun"/>
        </w:rPr>
        <w:t xml:space="preserve">A.由5.2可知二氧化碳不能被还原但是水仍然可以被氧化,说明不在一个位置B.大部分叶绿素只能吸能、传能,只有少部分参与反应C.来自水D.只要有叶绿素就可以了,不必完整E.正确,显而易见一个1分,共5分</w:t>
      </w:r>
    </w:p>
    <w:bookmarkEnd w:id="255"/>
    <w:bookmarkEnd w:id="256"/>
    <w:bookmarkStart w:id="261"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4-11994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DPPS</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DPPS</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Start w:id="260"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w:t>
      </w:r>
      <w:r>
        <w:t xml:space="preserve"> </w:t>
      </w:r>
      <w:r>
        <w:rPr>
          <w:rFonts w:ascii="Times New Roman" w:hAnsi="Times New Roman" w:cs="Times New Roman" w:eastAsia="SimSun"/>
        </w:rPr>
        <w:t xml:space="preserve">位于大名鼎鼎的货币金属</w:t>
      </w:r>
      <w:r>
        <w:t xml:space="preserve"> (IB) </w:t>
      </w:r>
      <w:r>
        <w:rPr>
          <w:rFonts w:ascii="Times New Roman" w:hAnsi="Times New Roman" w:cs="Times New Roman" w:eastAsia="SimSun"/>
        </w:rPr>
        <w:t xml:space="preserve">一族。由于它位置的特殊性,</w:t>
      </w:r>
      <w:r>
        <w:t xml:space="preserve"> </w:t>
      </w:r>
      <w:r>
        <w:rPr>
          <w:rFonts w:ascii="Times New Roman" w:hAnsi="Times New Roman" w:cs="Times New Roman" w:eastAsia="SimSun"/>
        </w:rPr>
        <w:t xml:space="preserve">关于它的传说也不绝于耳,</w:t>
      </w:r>
      <w:r>
        <w:t xml:space="preserve"> </w:t>
      </w:r>
      <w:r>
        <w:rPr>
          <w:rFonts w:ascii="Times New Roman" w:hAnsi="Times New Roman" w:cs="Times New Roman" w:eastAsia="SimSun"/>
        </w:rPr>
        <w:t xml:space="preserve">甚至因为其位于金的下方,</w:t>
      </w:r>
      <w:r>
        <w:t xml:space="preserve"> </w:t>
      </w:r>
      <w:r>
        <w:rPr>
          <w:rFonts w:ascii="Times New Roman" w:hAnsi="Times New Roman" w:cs="Times New Roman" w:eastAsia="SimSun"/>
        </w:rPr>
        <w:t xml:space="preserve">有用其代表化学竞赛国家集训队的</w:t>
      </w:r>
      <w:r>
        <w:t xml:space="preserve"> </w:t>
      </w:r>
      <w:r>
        <w:rPr>
          <w:rFonts w:ascii="Times New Roman" w:hAnsi="Times New Roman" w:cs="Times New Roman" w:eastAsia="SimSun"/>
        </w:rPr>
        <w:t xml:space="preserve">“錀牌”</w:t>
      </w:r>
      <w:r>
        <w:t xml:space="preserve"> </w:t>
      </w:r>
      <w:r>
        <w:rPr>
          <w:rFonts w:ascii="Times New Roman" w:hAnsi="Times New Roman" w:cs="Times New Roman" w:eastAsia="SimSun"/>
        </w:rPr>
        <w:t xml:space="preserve">之说。虽然目前已知最长寿的錀同位素半衰期仅</w:t>
      </w:r>
      <w:r>
        <w:t xml:space="preserve"> </w:t>
      </w:r>
      <m:oMath>
        <m:r>
          <w:rPr>
            <w:rFonts w:ascii="Times New Roman" w:hAnsi="Times New Roman" w:cs="Times New Roman" w:eastAsia="SimSun"/>
          </w:rPr>
          <m:t>3.6</m:t>
        </m:r>
        <m:r>
          <m:rPr>
            <m:sty m:val="p"/>
          </m:rPr>
          <w:rPr>
            <w:rFonts w:ascii="Times New Roman" w:hAnsi="Times New Roman" w:cs="Times New Roman" w:eastAsia="SimSun"/>
          </w:rPr>
          <m:t> </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难以设计有效的性质实验,</w:t>
      </w:r>
      <w:r>
        <w:t xml:space="preserve"> </w:t>
      </w:r>
      <w:r>
        <w:rPr>
          <w:rFonts w:ascii="Times New Roman" w:hAnsi="Times New Roman" w:cs="Times New Roman" w:eastAsia="SimSun"/>
        </w:rPr>
        <w:t xml:space="preserve">但可以通过计算化学手段预测其部分性质。</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(2分，写出代表电荷数的下标也可)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r>
                <w:rPr>
                  <w:rFonts w:ascii="Times New Roman" w:hAnsi="Times New Roman" w:cs="Times New Roman" w:eastAsia="SimSun"/>
                </w:rPr>
                <m:t>V</m:t>
              </m:r>
              <m:sSub>
                <m:e>
                  <m:r>
                    <w:rPr>
                      <w:rFonts w:ascii="Times New Roman" w:hAnsi="Times New Roman" w:cs="Times New Roman" w:eastAsia="SimSun"/>
                    </w:rPr>
                    <m:t>c</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Z</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137</m:t>
                      </m:r>
                    </m:num>
                    <m:den>
                      <m:r>
                        <w:rPr>
                          <w:rFonts w:ascii="Times New Roman" w:hAnsi="Times New Roman" w:cs="Times New Roman" w:eastAsia="SimSun"/>
                        </w:rPr>
                        <m:t>79</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r>
            <m:rPr>
              <m:sty m:val="p"/>
            </m:rPr>
            <w:rPr>
              <w:rFonts w:ascii="Times New Roman" w:hAnsi="Times New Roman" w:cs="Times New Roman" w:eastAsia="SimSun"/>
            </w:rPr>
            <m:t>(</m:t>
          </m:r>
          <m:r>
            <m:rPr>
              <m:nor/>
              <m:sty m:val="p"/>
            </m:rPr>
            <w:rPr>
              <w:rFonts w:ascii="Times New Roman" w:hAnsi="Times New Roman" w:cs="Times New Roman" w:eastAsia="SimSun"/>
            </w:rPr>
            <m:t>2分</m:t>
          </m:r>
          <m:r>
            <m:rPr>
              <m:sty m:val="p"/>
            </m:rPr>
            <w:rPr>
              <w:rFonts w:ascii="Times New Roman" w:hAnsi="Times New Roman" w:cs="Times New Roman" w:eastAsia="SimSun"/>
            </w:rPr>
            <m:t>)</m:t>
          </m:r>
        </m:oMath>
      </m:oMathPara>
    </w:p>
    <w:p>
      <w:pPr>
        <w:pStyle w:val="Compact"/>
        <w:numPr>
          <w:ilvl w:val="0"/>
          <w:numId w:val="1012"/>
        </w:numPr>
        <w:spacing w:before="0" w:after="0" w:line="276" w:lineRule="auto"/>
      </w:pPr>
      <w:r>
        <w:t xml:space="preserve">(1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 </w:t>
      </w:r>
      <w:r>
        <w:rPr>
          <w:rFonts w:ascii="Times New Roman" w:hAnsi="Times New Roman" w:cs="Times New Roman" w:eastAsia="SimSun"/>
        </w:rPr>
        <w:t xml:space="preserve">轨道的钻穿效应比</w:t>
      </w:r>
      <w:r>
        <w:t xml:space="preserve"> d </w:t>
      </w:r>
      <w:r>
        <w:rPr>
          <w:rFonts w:ascii="Times New Roman" w:hAnsi="Times New Roman" w:cs="Times New Roman" w:eastAsia="SimSun"/>
        </w:rPr>
        <w:t xml:space="preserve">轨道更强，在原子核附近的概率密度更大；（1</w:t>
      </w:r>
      <w:r>
        <w:t xml:space="preserve"> </w:t>
      </w:r>
      <w:r>
        <w:rPr>
          <w:rFonts w:ascii="Times New Roman" w:hAnsi="Times New Roman" w:cs="Times New Roman" w:eastAsia="SimSun"/>
        </w:rPr>
        <w:t xml:space="preserve">分）导致</w:t>
      </w:r>
      <w:r>
        <w:t xml:space="preserve"> s </w:t>
      </w:r>
      <w:r>
        <w:rPr>
          <w:rFonts w:ascii="Times New Roman" w:hAnsi="Times New Roman" w:cs="Times New Roman" w:eastAsia="SimSun"/>
        </w:rPr>
        <w:t xml:space="preserve">轨道受相对论效应影响更显著，且受到其他电子屏蔽影响更小；</w:t>
      </w:r>
    </w:p>
    <w:p>
      <w:pPr>
        <w:pStyle w:val="BodyText"/>
        <w:spacing w:before="0" w:after="0" w:line="276" w:lineRule="auto"/>
        <w:ind w:firstLineChars="200" w:firstLine="420"/>
      </w:pPr>
      <w:r>
        <w:t xml:space="preserve">ns </w:t>
      </w:r>
      <w:r>
        <w:rPr>
          <w:rFonts w:ascii="Times New Roman" w:hAnsi="Times New Roman" w:cs="Times New Roman" w:eastAsia="SimSun"/>
        </w:rPr>
        <w:t xml:space="preserve">轨道由相对论效应主导，能量下降，半径收缩；（1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(n-1)d </w:t>
      </w:r>
      <w:r>
        <w:rPr>
          <w:rFonts w:ascii="Times New Roman" w:hAnsi="Times New Roman" w:cs="Times New Roman" w:eastAsia="SimSun"/>
        </w:rPr>
        <w:t xml:space="preserve">轨道由屏蔽效应主导,</w:t>
      </w:r>
      <w:r>
        <w:t xml:space="preserve"> </w:t>
      </w:r>
      <w:r>
        <w:rPr>
          <w:rFonts w:ascii="Times New Roman" w:hAnsi="Times New Roman" w:cs="Times New Roman" w:eastAsia="SimSun"/>
        </w:rPr>
        <w:t xml:space="preserve">因内层</w:t>
      </w:r>
      <w:r>
        <w:t xml:space="preserve"> s </w:t>
      </w:r>
      <w:r>
        <w:rPr>
          <w:rFonts w:ascii="Times New Roman" w:hAnsi="Times New Roman" w:cs="Times New Roman" w:eastAsia="SimSun"/>
        </w:rPr>
        <w:t xml:space="preserve">轨道能量下降导致屏蔽效应增强,</w:t>
      </w:r>
      <w:r>
        <w:t xml:space="preserve"> </w:t>
      </w:r>
      <w:r>
        <w:rPr>
          <w:rFonts w:ascii="Times New Roman" w:hAnsi="Times New Roman" w:cs="Times New Roman" w:eastAsia="SimSun"/>
        </w:rPr>
        <w:t xml:space="preserve">能量升高。(1</w:t>
      </w:r>
      <w:r>
        <w:t xml:space="preserve"> </w:t>
      </w:r>
      <w:r>
        <w:rPr>
          <w:rFonts w:ascii="Times New Roman" w:hAnsi="Times New Roman" w:cs="Times New Roman" w:eastAsia="SimSun"/>
        </w:rPr>
        <w:t xml:space="preserve">分)</w:t>
      </w:r>
      <w:r>
        <w:t xml:space="preserve"> </w:t>
      </w:r>
      <w:r>
        <w:t xml:space="preserve">15-3 </w:t>
      </w:r>
      <w:r>
        <w:rPr>
          <w:rFonts w:ascii="Times New Roman" w:hAnsi="Times New Roman" w:cs="Times New Roman" w:eastAsia="SimSun"/>
        </w:rPr>
        <w:t xml:space="preserve">通过密度泛函理论</w:t>
      </w:r>
      <w:r>
        <w:t xml:space="preserve"> (DFT)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可以研究</w:t>
      </w:r>
      <w:r>
        <w:t xml:space="preserve"> Rg</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I</m:t>
            </m:r>
          </m:sup>
        </m:sSup>
      </m:oMath>
      <w:r>
        <w:t xml:space="preserve"> </w:t>
      </w:r>
      <w:r>
        <w:rPr>
          <w:rFonts w:ascii="Times New Roman" w:hAnsi="Times New Roman" w:cs="Times New Roman" w:eastAsia="SimSun"/>
        </w:rPr>
        <w:t xml:space="preserve">物种在水溶液中的行为,</w:t>
      </w:r>
      <w:r>
        <w:t xml:space="preserve"> </w:t>
      </w:r>
      <w:r>
        <w:rPr>
          <w:rFonts w:ascii="Times New Roman" w:hAnsi="Times New Roman" w:cs="Times New Roman" w:eastAsia="SimSun"/>
        </w:rPr>
        <w:t xml:space="preserve">并和同族元素对比。通过分析配位过程</w:t>
      </w:r>
      <w:r>
        <w:t xml:space="preserve"> M</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t xml:space="preserve">(aq) + L(aq) = ML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t xml:space="preserve">(aq), </w:t>
      </w:r>
      <w:r>
        <w:rPr>
          <w:rFonts w:ascii="Times New Roman" w:hAnsi="Times New Roman" w:cs="Times New Roman" w:eastAsia="SimSun"/>
        </w:rPr>
        <w:t xml:space="preserve">可以研究金属离子与不同配体的作用。</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p>
      <w:pPr>
        <w:pStyle w:val="BodyText"/>
        <w:spacing w:before="0" w:after="0" w:line="276" w:lineRule="auto"/>
        <w:ind w:firstLineChars="200" w:firstLine="420"/>
      </w:pP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m:rPr>
                <m:sty m:val="p"/>
              </m:rPr>
              <w:rPr>
                <w:rFonts w:ascii="Times New Roman" w:hAnsi="Times New Roman" w:cs="Times New Roman" w:eastAsia="SimSun"/>
              </w:rPr>
              <m:t>D</m:t>
            </m:r>
            <m:r>
              <m:rPr>
                <m:sty m:val="p"/>
              </m:rPr>
              <w:rPr>
                <w:rFonts w:ascii="Times New Roman" w:hAnsi="Times New Roman" w:cs="Times New Roman" w:eastAsia="SimSun"/>
              </w:rPr>
              <m:t>F</m:t>
            </m:r>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Rg </w:t>
      </w:r>
      <w:r>
        <w:rPr>
          <w:rFonts w:ascii="Times New Roman" w:hAnsi="Times New Roman" w:cs="Times New Roman" w:eastAsia="SimSun"/>
        </w:rPr>
        <w:t xml:space="preserve">比</w:t>
      </w:r>
      <w:r>
        <w:t xml:space="preserve"> Au </w:t>
      </w:r>
      <w:r>
        <w:rPr>
          <w:rFonts w:ascii="Times New Roman" w:hAnsi="Times New Roman" w:cs="Times New Roman" w:eastAsia="SimSun"/>
        </w:rPr>
        <w:t xml:space="preserve">高一个周期，但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Rg-N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Au-N </w:t>
      </w:r>
      <w:r>
        <w:rPr>
          <w:rFonts w:ascii="Times New Roman" w:hAnsi="Times New Roman" w:cs="Times New Roman" w:eastAsia="SimSun"/>
        </w:rPr>
        <w:t xml:space="preserve">键长更短。试解释原因。</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中主要与配体成键的轨道为</w:t>
      </w:r>
      <w:r>
        <w:t xml:space="preserve"> 7s </w:t>
      </w:r>
      <w:r>
        <w:rPr>
          <w:rFonts w:ascii="Times New Roman" w:hAnsi="Times New Roman" w:cs="Times New Roman" w:eastAsia="SimSun"/>
        </w:rPr>
        <w:t xml:space="preserve">轨道，受相对论效应收缩，导致</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76631"/>
            <wp:effectExtent b="0" l="0" r="0" t="0"/>
            <wp:docPr descr="" title="" id="258" name="Picture"/>
            <a:graphic>
              <a:graphicData uri="http://schemas.openxmlformats.org/drawingml/2006/picture">
                <pic:pic>
                  <pic:nvPicPr>
                    <pic:cNvPr descr="87bdc848e33a880a06698a0fdae9ef88a488d729f251ff15d619afe03ee3ad9a.jpg" id="259" name="Picture"/>
                    <pic:cNvPicPr>
                      <a:picLocks noChangeArrowheads="1" noChangeAspect="1"/>
                    </pic:cNvPicPr>
                  </pic:nvPicPr>
                  <pic:blipFill>
                    <a:blip r:embed="rId257"/>
                    <a:stretch>
                      <a:fillRect/>
                    </a:stretch>
                  </pic:blipFill>
                  <pic:spPr bwMode="auto">
                    <a:xfrm>
                      <a:off x="0" y="0"/>
                      <a:ext cx="2520000" cy="137663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m:oMathPara>
    </w:p>
    <w:p>
      <w:pPr>
        <w:pStyle w:val="FirstParagraph"/>
        <w:spacing w:before="0" w:after="0" w:line="276" w:lineRule="auto"/>
        <w:ind w:firstLineChars="200" w:firstLine="420"/>
      </w:pP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t xml:space="preserve"> </w:t>
      </w:r>
      <w:r>
        <w:rPr>
          <w:rFonts w:ascii="Times New Roman" w:hAnsi="Times New Roman" w:cs="Times New Roman" w:eastAsia="SimSun"/>
        </w:rPr>
        <w:t xml:space="preserve">（结构2分，稳定常数2分，数量级正确即可）</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误差</w:t>
      </w:r>
      <w:r>
        <w:t xml:space="preserve"> ±0.1 V </w:t>
      </w:r>
      <w:r>
        <w:rPr>
          <w:rFonts w:ascii="Times New Roman" w:hAnsi="Times New Roman" w:cs="Times New Roman" w:eastAsia="SimSun"/>
        </w:rPr>
        <w:t xml:space="preserve">以内即可)</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无法再溶解时，有：</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近似忽略</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的水解:</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x</m:t>
              </m:r>
            </m:num>
            <m:den>
              <m:sSub>
                <m:e>
                  <m:r>
                    <w:rPr>
                      <w:rFonts w:ascii="Times New Roman" w:hAnsi="Times New Roman" w:cs="Times New Roman" w:eastAsia="SimSun"/>
                    </w:rPr>
                    <m:t>K</m:t>
                  </m:r>
                </m:e>
                <m:sub>
                  <m:r>
                    <m:rPr>
                      <m:sty m:val="p"/>
                    </m:rPr>
                    <w:rPr>
                      <w:rFonts w:ascii="Times New Roman" w:hAnsi="Times New Roman" w:cs="Times New Roman" w:eastAsia="SimSun"/>
                    </w:rPr>
                    <m:t>w</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，近似合理。（1分）</w:t>
      </w:r>
    </w:p>
    <w:p>
      <w:pPr>
        <w:pStyle w:val="BodyText"/>
        <w:spacing w:before="0" w:after="0" w:line="276" w:lineRule="auto"/>
        <w:ind w:firstLineChars="200" w:firstLine="420"/>
      </w:pPr>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浓度为</w:t>
      </w:r>
      <w:r>
        <w:t xml:space="preserve"> 0.0268 </w:t>
      </w:r>
      <w:r>
        <w:rPr>
          <w:rFonts w:ascii="Times New Roman" w:hAnsi="Times New Roman" w:cs="Times New Roman" w:eastAsia="SimSun"/>
        </w:rPr>
        <w:t xml:space="preserve">mol/L。（计算</w:t>
      </w:r>
      <w:r>
        <w:t xml:space="preserve"> 4 </w:t>
      </w:r>
      <w:r>
        <w:rPr>
          <w:rFonts w:ascii="Times New Roman" w:hAnsi="Times New Roman" w:cs="Times New Roman" w:eastAsia="SimSun"/>
        </w:rPr>
        <w:t xml:space="preserve">分，不验证近似合理性最多得</w:t>
      </w:r>
      <w:r>
        <w:t xml:space="preserve"> 3 </w:t>
      </w:r>
      <w:r>
        <w:rPr>
          <w:rFonts w:ascii="Times New Roman" w:hAnsi="Times New Roman" w:cs="Times New Roman" w:eastAsia="SimSun"/>
        </w:rPr>
        <w:t xml:space="preserve">分）</w:t>
      </w:r>
    </w:p>
    <w:bookmarkEnd w:id="260"/>
    <w:bookmarkEnd w:id="261"/>
    <w:bookmarkEnd w:id="262"/>
    <w:bookmarkStart w:id="268" w:name="分"/>
    <w:p>
      <w:pPr>
        <w:pStyle w:val="Heading2"/>
      </w:pPr>
      <w:r>
        <w:rPr>
          <w:rFonts w:ascii="Times New Roman" w:hAnsi="Times New Roman" w:cs="Times New Roman" w:eastAsia="SimSun"/>
        </w:rPr>
        <w:t xml:space="preserve">18（1分）</w:t>
      </w:r>
    </w:p>
    <w:bookmarkStart w:id="267"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spacing w:before="120" w:after="120" w:line="240" w:lineRule="auto"/>
        <w:jc w:val="center"/>
      </w:pPr>
      <w:r>
        <w:drawing>
          <wp:inline>
            <wp:extent cx="2015999" cy="1894712"/>
            <wp:effectExtent b="0" l="0" r="0" t="0"/>
            <wp:docPr descr="" title="" id="264" name="Picture"/>
            <a:graphic>
              <a:graphicData uri="http://schemas.openxmlformats.org/drawingml/2006/picture">
                <pic:pic>
                  <pic:nvPicPr>
                    <pic:cNvPr descr="5d3810809a183c6724604f9e935814e17149b40273a3fa7584b3a90066cf3dd5.jpg" id="265" name="Picture"/>
                    <pic:cNvPicPr>
                      <a:picLocks noChangeArrowheads="1" noChangeAspect="1"/>
                    </pic:cNvPicPr>
                  </pic:nvPicPr>
                  <pic:blipFill>
                    <a:blip r:embed="rId263"/>
                    <a:stretch>
                      <a:fillRect/>
                    </a:stretch>
                  </pic:blipFill>
                  <pic:spPr bwMode="auto">
                    <a:xfrm>
                      <a:off x="0" y="0"/>
                      <a:ext cx="2015999" cy="1894712"/>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Start w:id="266"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16-1(1 </w:t>
      </w:r>
      <w:r>
        <w:rPr>
          <w:rFonts w:ascii="Times New Roman" w:hAnsi="Times New Roman" w:cs="Times New Roman" w:eastAsia="SimSun"/>
        </w:rPr>
        <w:t xml:space="preserve">分)测量浓度在图中量程之内，可行。</w:t>
      </w:r>
    </w:p>
    <w:p>
      <w:pPr>
        <w:pStyle w:val="BodyText"/>
        <w:spacing w:before="0" w:after="0" w:line="276" w:lineRule="auto"/>
      </w:pPr>
      <w:r>
        <w:t xml:space="preserve">16-2-1(4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会引入额外的硝酸根，不能选。</w:t>
      </w:r>
    </w:p>
    <w:p>
      <w:pPr>
        <w:pStyle w:val="BodyText"/>
        <w:spacing w:before="0" w:after="0" w:line="276" w:lineRule="auto"/>
        <w:ind w:firstLineChars="200" w:firstLine="420"/>
      </w:pPr>
      <w:r>
        <w:rPr>
          <w:rFonts w:ascii="Times New Roman" w:hAnsi="Times New Roman" w:cs="Times New Roman" w:eastAsia="SimSun"/>
        </w:rPr>
        <w:t xml:space="preserve">由数据可知</w:t>
      </w:r>
      <w:r>
        <w:t xml:space="preserve"> </w:t>
      </w:r>
      <m:oMath>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l</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sub>
        </m:sSub>
      </m:oMath>
      <w:r>
        <w:t xml:space="preserve"> </w:t>
      </w:r>
      <w:r>
        <w:rPr>
          <w:rFonts w:ascii="Times New Roman" w:hAnsi="Times New Roman" w:cs="Times New Roman" w:eastAsia="SimSun"/>
        </w:rPr>
        <w:t xml:space="preserve">氯离子对硝酸根的测定影响是最大的，故理论上将氯离子全部置换除去可以减小离子的干扰。(1分)</w:t>
      </w:r>
    </w:p>
    <w:p>
      <w:pPr>
        <w:pStyle w:val="BodyText"/>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d>
          <m:dPr>
            <m:begChr m:val="["/>
            <m:sepChr m:val=""/>
            <m:endChr m:val="]"/>
            <m:grow/>
          </m:dPr>
          <m:e>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选用</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始终无法使误差小于</w:t>
      </w:r>
      <w:r>
        <w:t xml:space="preserve"> </w:t>
      </w:r>
      <w:r>
        <w:rPr>
          <w:rFonts w:ascii="Times New Roman" w:hAnsi="Times New Roman" w:cs="Times New Roman" w:eastAsia="SimSun"/>
        </w:rPr>
        <w:t xml:space="preserve">1%，故选择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16-2-2(2分)</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g</m:t>
              </m:r>
            </m:e>
          </m:eqArr>
        </m:oMath>
      </m:oMathPara>
    </w:p>
    <w:p>
      <w:pPr>
        <w:pStyle w:val="FirstParagraph"/>
        <w:spacing w:before="0" w:after="0" w:line="276" w:lineRule="auto"/>
      </w:pPr>
      <w:r>
        <w:t xml:space="preserve">16-3(2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E</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n</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sty m:val="p"/>
                    </m:rPr>
                    <w:rPr>
                      <w:rFonts w:ascii="Times New Roman" w:hAnsi="Times New Roman" w:cs="Times New Roman" w:eastAsia="SimSun"/>
                    </w:rPr>
                    <m:t>t</m:t>
                  </m:r>
                </m:sub>
              </m:sSub>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m:rPr>
                  <m:sty m:val="p"/>
                </m:rP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16-4(2 </w:t>
      </w:r>
      <w:r>
        <w:rPr>
          <w:rFonts w:ascii="Times New Roman" w:hAnsi="Times New Roman" w:cs="Times New Roman" w:eastAsia="SimSun"/>
        </w:rPr>
        <w:t xml:space="preserve">分)最后允许存在的醋酸根浓度为:</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e>
          </m:eqArr>
        </m:oMath>
      </m:oMathPara>
    </w:p>
    <w:bookmarkEnd w:id="266"/>
    <w:bookmarkEnd w:id="267"/>
    <w:bookmarkEnd w:id="268"/>
    <w:bookmarkStart w:id="26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663"/>
        <w:gridCol w:w="3061"/>
        <w:gridCol w:w="683"/>
        <w:gridCol w:w="964"/>
        <w:gridCol w:w="992"/>
        <w:gridCol w:w="652"/>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663"/>
          </w:tcPr>
          <w:tcPr/>
          <w:p>
            <w:pPr>
              <w:pStyle w:val="Compact"/>
            </w:pPr>
            <w:r>
              <w:rPr>
                <w:rFonts w:ascii="Times New Roman" w:hAnsi="Times New Roman" w:cs="Times New Roman" w:eastAsia="SimSun"/>
              </w:rPr>
              <w:t xml:space="preserve">题名</w:t>
            </w:r>
          </w:p>
        </w:tc>
        <w:tc>
          <w:tcPr>
            <w:tcW w:type="dxa" w:w="3061"/>
          </w:tcPr>
          <w:tcPr/>
          <w:p>
            <w:pPr>
              <w:pStyle w:val="Compact"/>
            </w:pPr>
            <w:r>
              <w:rPr>
                <w:rFonts w:ascii="Times New Roman" w:hAnsi="Times New Roman" w:cs="Times New Roman" w:eastAsia="SimSun"/>
              </w:rPr>
              <w:t xml:space="preserve">题卡</w:t>
            </w:r>
          </w:p>
        </w:tc>
        <w:tc>
          <w:tcPr>
            <w:tcW w:type="dxa" w:w="683"/>
          </w:tcPr>
          <w:tcPr/>
          <w:p>
            <w:pPr>
              <w:pStyle w:val="Compact"/>
            </w:pPr>
            <w:r>
              <w:rPr>
                <w:rFonts w:ascii="Times New Roman" w:hAnsi="Times New Roman" w:cs="Times New Roman" w:eastAsia="SimSun"/>
              </w:rPr>
              <w:t xml:space="preserve">来源</w:t>
            </w:r>
          </w:p>
        </w:tc>
        <w:tc>
          <w:tcPr>
            <w:tcW w:type="dxa" w:w="964"/>
          </w:tcPr>
          <w:tcPr/>
          <w:p>
            <w:pPr>
              <w:pStyle w:val="Compact"/>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52"/>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663"/>
          </w:tcPr>
          <w:tcPr/>
          <w:p>
            <w:pPr>
              <w:pStyle w:val="Compact"/>
            </w:pPr>
            <w:r>
              <w:rPr>
                <w:rFonts w:ascii="Times New Roman" w:hAnsi="Times New Roman" w:cs="Times New Roman" w:eastAsia="SimSun"/>
              </w:rPr>
              <w:t xml:space="preserve">生物相容性的金属</w:t>
            </w:r>
          </w:p>
        </w:tc>
        <w:tc>
          <w:tcPr>
            <w:tcW w:type="dxa" w:w="3061"/>
          </w:tcPr>
          <w:tcPr/>
          <w:p>
            <w:pPr>
              <w:pStyle w:val="Compact"/>
            </w:pPr>
            <w:r>
              <w:rPr>
                <w:rFonts w:ascii="Times New Roman" w:hAnsi="Times New Roman" w:cs="Times New Roman" w:eastAsia="SimSun"/>
              </w:rPr>
              <w:t xml:space="preserve">题-HYS-40-01-高周期过渡金属M具有很好的生</w:t>
            </w:r>
          </w:p>
        </w:tc>
        <w:tc>
          <w:tcPr>
            <w:tcW w:type="dxa" w:w="683"/>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7</w:t>
            </w:r>
          </w:p>
        </w:tc>
      </w:tr>
      <w:tr>
        <w:tc>
          <w:tcPr>
            <w:tcW w:type="dxa" w:w="737"/>
          </w:tcPr>
          <w:tcPr/>
          <w:p>
            <w:pPr>
              <w:pStyle w:val="Compact"/>
              <w:jc w:val="center"/>
            </w:pPr>
            <w:r>
              <w:t xml:space="preserve">2</w:t>
            </w:r>
          </w:p>
        </w:tc>
        <w:tc>
          <w:tcPr>
            <w:tcW w:type="dxa" w:w="2663"/>
          </w:tcPr>
          <w:tcPr/>
          <w:p>
            <w:pPr>
              <w:pStyle w:val="Compact"/>
            </w:pPr>
            <w:r>
              <w:rPr>
                <w:rFonts w:ascii="Times New Roman" w:hAnsi="Times New Roman" w:cs="Times New Roman" w:eastAsia="SimSun"/>
              </w:rPr>
              <w:t xml:space="preserve">碳族元素需要得到或失去四个电</w:t>
            </w:r>
          </w:p>
        </w:tc>
        <w:tc>
          <w:tcPr>
            <w:tcW w:type="dxa" w:w="3061"/>
          </w:tcPr>
          <w:tcPr/>
          <w:p>
            <w:pPr>
              <w:pStyle w:val="Compact"/>
            </w:pPr>
            <w:r>
              <w:rPr>
                <w:rFonts w:ascii="Times New Roman" w:hAnsi="Times New Roman" w:cs="Times New Roman" w:eastAsia="SimSun"/>
              </w:rPr>
              <w:t xml:space="preserve">题-QBY-17-02-碳族元素需要得到或失去四个电</w:t>
            </w:r>
          </w:p>
        </w:tc>
        <w:tc>
          <w:tcPr>
            <w:tcW w:type="dxa" w:w="683"/>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11</w:t>
            </w:r>
          </w:p>
        </w:tc>
      </w:tr>
      <w:tr>
        <w:tc>
          <w:tcPr>
            <w:tcW w:type="dxa" w:w="737"/>
          </w:tcPr>
          <w:tcPr/>
          <w:p>
            <w:pPr>
              <w:pStyle w:val="Compact"/>
              <w:jc w:val="center"/>
            </w:pPr>
            <w:r>
              <w:t xml:space="preserve">3</w:t>
            </w:r>
          </w:p>
        </w:tc>
        <w:tc>
          <w:tcPr>
            <w:tcW w:type="dxa" w:w="2663"/>
          </w:tcPr>
          <w:tcPr/>
          <w:p>
            <w:pPr>
              <w:pStyle w:val="Compact"/>
            </w:pPr>
            <w:r>
              <w:rPr>
                <w:rFonts w:ascii="Times New Roman" w:hAnsi="Times New Roman" w:cs="Times New Roman" w:eastAsia="SimSun"/>
              </w:rPr>
              <w:t xml:space="preserve">一氟化硼及其等电子体</w:t>
            </w:r>
          </w:p>
        </w:tc>
        <w:tc>
          <w:tcPr>
            <w:tcW w:type="dxa" w:w="3061"/>
          </w:tcPr>
          <w:tcPr/>
          <w:p>
            <w:pPr>
              <w:pStyle w:val="Compact"/>
            </w:pPr>
            <w:r>
              <w:rPr>
                <w:rFonts w:ascii="Times New Roman" w:hAnsi="Times New Roman" w:cs="Times New Roman" w:eastAsia="SimSun"/>
              </w:rPr>
              <w:t xml:space="preserve">题-CM-19-01-一氟化硼BF是由硼与氟元素形</w:t>
            </w:r>
          </w:p>
        </w:tc>
        <w:tc>
          <w:tcPr>
            <w:tcW w:type="dxa" w:w="683"/>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9</w:t>
            </w:r>
          </w:p>
        </w:tc>
      </w:tr>
      <w:tr>
        <w:tc>
          <w:tcPr>
            <w:tcW w:type="dxa" w:w="737"/>
          </w:tcPr>
          <w:tcPr/>
          <w:p>
            <w:pPr>
              <w:pStyle w:val="Compact"/>
              <w:jc w:val="center"/>
            </w:pPr>
            <w:r>
              <w:t xml:space="preserve">4</w:t>
            </w:r>
          </w:p>
        </w:tc>
        <w:tc>
          <w:tcPr>
            <w:tcW w:type="dxa" w:w="2663"/>
          </w:tcPr>
          <w:tcPr/>
          <w:p>
            <w:pPr>
              <w:pStyle w:val="Compact"/>
            </w:pPr>
            <w:r>
              <w:t xml:space="preserve">Te </w:t>
            </w:r>
            <w:r>
              <w:rPr>
                <w:rFonts w:ascii="Times New Roman" w:hAnsi="Times New Roman" w:cs="Times New Roman" w:eastAsia="SimSun"/>
              </w:rPr>
              <w:t xml:space="preserve">的元素化学</w:t>
            </w:r>
          </w:p>
        </w:tc>
        <w:tc>
          <w:tcPr>
            <w:tcW w:type="dxa" w:w="3061"/>
          </w:tcPr>
          <w:tcPr/>
          <w:p>
            <w:pPr>
              <w:pStyle w:val="Compact"/>
            </w:pPr>
            <w:r>
              <w:rPr>
                <w:rFonts w:ascii="Times New Roman" w:hAnsi="Times New Roman" w:cs="Times New Roman" w:eastAsia="SimSun"/>
              </w:rPr>
              <w:t xml:space="preserve">题-GM-05-04-Te的卤化物有着非常丰富的结</w:t>
            </w:r>
          </w:p>
        </w:tc>
        <w:tc>
          <w:tcPr>
            <w:tcW w:type="dxa" w:w="683"/>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5</w:t>
            </w:r>
          </w:p>
        </w:tc>
        <w:tc>
          <w:tcPr>
            <w:tcW w:type="dxa" w:w="2663"/>
          </w:tcPr>
          <w:tcPr/>
          <w:p>
            <w:pPr>
              <w:pStyle w:val="Compact"/>
            </w:pPr>
            <w:r>
              <w:rPr>
                <w:rFonts w:ascii="Times New Roman" w:hAnsi="Times New Roman" w:cs="Times New Roman" w:eastAsia="SimSun"/>
              </w:rPr>
              <w:t xml:space="preserve">元素推断与方程式书写</w:t>
            </w:r>
          </w:p>
        </w:tc>
        <w:tc>
          <w:tcPr>
            <w:tcW w:type="dxa" w:w="3061"/>
          </w:tcPr>
          <w:tcPr/>
          <w:p>
            <w:pPr>
              <w:pStyle w:val="Compact"/>
            </w:pPr>
            <w:r>
              <w:rPr>
                <w:rFonts w:ascii="Times New Roman" w:hAnsi="Times New Roman" w:cs="Times New Roman" w:eastAsia="SimSun"/>
              </w:rPr>
              <w:t xml:space="preserve">题-XeC-40-05-元素X的名称来自希腊神话中满</w:t>
            </w:r>
          </w:p>
        </w:tc>
        <w:tc>
          <w:tcPr>
            <w:tcW w:type="dxa" w:w="683"/>
          </w:tcPr>
          <w:tcPr/>
          <w:p>
            <w:pPr>
              <w:pStyle w:val="Compact"/>
            </w:pPr>
            <w:r>
              <w:t xml:space="preserve">XeChem</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6</w:t>
            </w:r>
          </w:p>
        </w:tc>
        <w:tc>
          <w:tcPr>
            <w:tcW w:type="dxa" w:w="2663"/>
          </w:tcPr>
          <w:tcPr/>
          <w:p>
            <w:pPr>
              <w:pStyle w:val="Compact"/>
            </w:pPr>
            <w:r>
              <w:rPr>
                <w:rFonts w:ascii="Times New Roman" w:hAnsi="Times New Roman" w:cs="Times New Roman" w:eastAsia="SimSun"/>
              </w:rPr>
              <w:t xml:space="preserve">多核金硫化物团簇</w:t>
            </w:r>
          </w:p>
        </w:tc>
        <w:tc>
          <w:tcPr>
            <w:tcW w:type="dxa" w:w="3061"/>
          </w:tcPr>
          <w:tcPr/>
          <w:p>
            <w:pPr>
              <w:pStyle w:val="Compact"/>
            </w:pPr>
            <w:r>
              <w:rPr>
                <w:rFonts w:ascii="Times New Roman" w:hAnsi="Times New Roman" w:cs="Times New Roman" w:eastAsia="SimSun"/>
              </w:rPr>
              <w:t xml:space="preserve">题-QBY-11-06-多核金I硫化物团簇具有丰富的</w:t>
            </w:r>
          </w:p>
        </w:tc>
        <w:tc>
          <w:tcPr>
            <w:tcW w:type="dxa" w:w="683"/>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7</w:t>
            </w:r>
          </w:p>
        </w:tc>
        <w:tc>
          <w:tcPr>
            <w:tcW w:type="dxa" w:w="2663"/>
          </w:tcPr>
          <w:tcPr/>
          <w:p>
            <w:pPr>
              <w:pStyle w:val="Compact"/>
            </w:pPr>
            <w:r>
              <w:rPr>
                <w:rFonts w:ascii="Times New Roman" w:hAnsi="Times New Roman" w:cs="Times New Roman" w:eastAsia="SimSun"/>
              </w:rPr>
              <w:t xml:space="preserve">铬掺杂的氟磷酸钙</w:t>
            </w:r>
          </w:p>
        </w:tc>
        <w:tc>
          <w:tcPr>
            <w:tcW w:type="dxa" w:w="3061"/>
          </w:tcPr>
          <w:tcPr/>
          <w:p>
            <w:pPr>
              <w:pStyle w:val="Compact"/>
            </w:pPr>
            <w:r>
              <w:rPr>
                <w:rFonts w:ascii="Times New Roman" w:hAnsi="Times New Roman" w:cs="Times New Roman" w:eastAsia="SimSun"/>
              </w:rPr>
              <w:t xml:space="preserve">题-CM-175-02-氟磷酸钙中掺杂的平均价态的测</w:t>
            </w:r>
          </w:p>
        </w:tc>
        <w:tc>
          <w:tcPr>
            <w:tcW w:type="dxa" w:w="683"/>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7</w:t>
            </w:r>
          </w:p>
        </w:tc>
      </w:tr>
      <w:tr>
        <w:tc>
          <w:tcPr>
            <w:tcW w:type="dxa" w:w="737"/>
          </w:tcPr>
          <w:tcPr/>
          <w:p>
            <w:pPr>
              <w:pStyle w:val="Compact"/>
              <w:jc w:val="center"/>
            </w:pPr>
            <w:r>
              <w:t xml:space="preserve">8</w:t>
            </w:r>
          </w:p>
        </w:tc>
        <w:tc>
          <w:tcPr>
            <w:tcW w:type="dxa" w:w="2663"/>
          </w:tcPr>
          <w:tcPr/>
          <w:p>
            <w:pPr>
              <w:pStyle w:val="Compact"/>
            </w:pPr>
            <w:r>
              <w:t xml:space="preserve">cg-N: </w:t>
            </w:r>
            <w:r>
              <w:rPr>
                <w:rFonts w:ascii="Times New Roman" w:hAnsi="Times New Roman" w:cs="Times New Roman" w:eastAsia="SimSun"/>
              </w:rPr>
              <w:t xml:space="preserve">结构与合成</w:t>
            </w:r>
          </w:p>
        </w:tc>
        <w:tc>
          <w:tcPr>
            <w:tcW w:type="dxa" w:w="3061"/>
          </w:tcPr>
          <w:tcPr/>
          <w:p>
            <w:pPr>
              <w:pStyle w:val="Compact"/>
            </w:pPr>
            <w:r>
              <w:rPr>
                <w:rFonts w:ascii="Times New Roman" w:hAnsi="Times New Roman" w:cs="Times New Roman" w:eastAsia="SimSun"/>
              </w:rPr>
              <w:t xml:space="preserve">题-HYS-11-04-分子氙通常被视为惰性物质因为</w:t>
            </w:r>
          </w:p>
        </w:tc>
        <w:tc>
          <w:tcPr>
            <w:tcW w:type="dxa" w:w="683"/>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9</w:t>
            </w:r>
          </w:p>
        </w:tc>
        <w:tc>
          <w:tcPr>
            <w:tcW w:type="dxa" w:w="2663"/>
          </w:tcPr>
          <w:tcPr/>
          <w:p>
            <w:pPr>
              <w:pStyle w:val="Compact"/>
            </w:pPr>
            <w:r>
              <w:rPr>
                <w:rFonts w:ascii="Times New Roman" w:hAnsi="Times New Roman" w:cs="Times New Roman" w:eastAsia="SimSun"/>
              </w:rPr>
              <w:t xml:space="preserve">晶体缺陷</w:t>
            </w:r>
          </w:p>
        </w:tc>
        <w:tc>
          <w:tcPr>
            <w:tcW w:type="dxa" w:w="3061"/>
          </w:tcPr>
          <w:tcPr/>
          <w:p>
            <w:pPr>
              <w:pStyle w:val="Compact"/>
            </w:pPr>
            <w:r>
              <w:rPr>
                <w:rFonts w:ascii="Times New Roman" w:hAnsi="Times New Roman" w:cs="Times New Roman" w:eastAsia="SimSun"/>
              </w:rPr>
              <w:t xml:space="preserve">题-QBY-11-02-离子晶体在绝对零度时为完美晶</w:t>
            </w:r>
          </w:p>
        </w:tc>
        <w:tc>
          <w:tcPr>
            <w:tcW w:type="dxa" w:w="683"/>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11</w:t>
            </w:r>
          </w:p>
        </w:tc>
      </w:tr>
      <w:tr>
        <w:tc>
          <w:tcPr>
            <w:tcW w:type="dxa" w:w="737"/>
          </w:tcPr>
          <w:tcPr/>
          <w:p>
            <w:pPr>
              <w:pStyle w:val="Compact"/>
              <w:jc w:val="center"/>
            </w:pPr>
            <w:r>
              <w:t xml:space="preserve">10</w:t>
            </w:r>
          </w:p>
        </w:tc>
        <w:tc>
          <w:tcPr>
            <w:tcW w:type="dxa" w:w="2663"/>
          </w:tcPr>
          <w:tcPr/>
          <w:p>
            <w:pPr>
              <w:pStyle w:val="Compact"/>
            </w:pPr>
            <w:r>
              <w:rPr>
                <w:rFonts w:ascii="Times New Roman" w:hAnsi="Times New Roman" w:cs="Times New Roman" w:eastAsia="SimSun"/>
              </w:rPr>
              <w:t xml:space="preserve">平面硼环</w:t>
            </w:r>
          </w:p>
        </w:tc>
        <w:tc>
          <w:tcPr>
            <w:tcW w:type="dxa" w:w="3061"/>
          </w:tcPr>
          <w:tcPr/>
          <w:p>
            <w:pPr>
              <w:pStyle w:val="Compact"/>
            </w:pPr>
            <w:r>
              <w:rPr>
                <w:rFonts w:ascii="Times New Roman" w:hAnsi="Times New Roman" w:cs="Times New Roman" w:eastAsia="SimSun"/>
              </w:rPr>
              <w:t xml:space="preserve">题-CM-14-06-硼和碳是周期表中唯二可形成大</w:t>
            </w:r>
          </w:p>
        </w:tc>
        <w:tc>
          <w:tcPr>
            <w:tcW w:type="dxa" w:w="683"/>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11</w:t>
            </w:r>
          </w:p>
        </w:tc>
        <w:tc>
          <w:tcPr>
            <w:tcW w:type="dxa" w:w="2663"/>
          </w:tcPr>
          <w:tcPr/>
          <w:p>
            <w:pPr>
              <w:pStyle w:val="Compact"/>
            </w:pPr>
            <w:r>
              <w:t xml:space="preserve">Fe </w:t>
            </w:r>
            <w:r>
              <w:rPr>
                <w:rFonts w:ascii="Times New Roman" w:hAnsi="Times New Roman" w:cs="Times New Roman" w:eastAsia="SimSun"/>
              </w:rPr>
              <w:t xml:space="preserve">的配位化学</w:t>
            </w:r>
          </w:p>
        </w:tc>
        <w:tc>
          <w:tcPr>
            <w:tcW w:type="dxa" w:w="3061"/>
          </w:tcPr>
          <w:tcPr/>
          <w:p>
            <w:pPr>
              <w:pStyle w:val="Compact"/>
            </w:pPr>
            <w:r>
              <w:rPr>
                <w:rFonts w:ascii="Times New Roman" w:hAnsi="Times New Roman" w:cs="Times New Roman" w:eastAsia="SimSun"/>
              </w:rPr>
              <w:t xml:space="preserve">题-GM-05-01-铁是地壳中第四个丰度最大的元</w:t>
            </w:r>
          </w:p>
        </w:tc>
        <w:tc>
          <w:tcPr>
            <w:tcW w:type="dxa" w:w="683"/>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7</w:t>
            </w:r>
          </w:p>
        </w:tc>
      </w:tr>
      <w:tr>
        <w:tc>
          <w:tcPr>
            <w:tcW w:type="dxa" w:w="737"/>
          </w:tcPr>
          <w:tcPr/>
          <w:p>
            <w:pPr>
              <w:pStyle w:val="Compact"/>
              <w:jc w:val="center"/>
            </w:pPr>
            <w:r>
              <w:t xml:space="preserve">12</w:t>
            </w:r>
          </w:p>
        </w:tc>
        <w:tc>
          <w:tcPr>
            <w:tcW w:type="dxa" w:w="2663"/>
          </w:tcPr>
          <w:tcPr/>
          <w:p>
            <w:pPr>
              <w:pStyle w:val="Compact"/>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tc>
        <w:tc>
          <w:tcPr>
            <w:tcW w:type="dxa" w:w="3061"/>
          </w:tcPr>
          <w:tcPr/>
          <w:p>
            <w:pPr>
              <w:pStyle w:val="Compact"/>
            </w:pPr>
            <w:r>
              <w:rPr>
                <w:rFonts w:ascii="Times New Roman" w:hAnsi="Times New Roman" w:cs="Times New Roman" w:eastAsia="SimSun"/>
              </w:rPr>
              <w:t xml:space="preserve">题-XeC-40-04-方钴矿系skutterudi</w:t>
            </w:r>
          </w:p>
        </w:tc>
        <w:tc>
          <w:tcPr>
            <w:tcW w:type="dxa" w:w="683"/>
          </w:tcPr>
          <w:tcPr/>
          <w:p>
            <w:pPr>
              <w:pStyle w:val="Compact"/>
            </w:pPr>
            <w:r>
              <w:t xml:space="preserve">XeChem</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13</w:t>
            </w:r>
          </w:p>
        </w:tc>
        <w:tc>
          <w:tcPr>
            <w:tcW w:type="dxa" w:w="2663"/>
          </w:tcPr>
          <w:tcPr/>
          <w:p>
            <w:pPr>
              <w:pStyle w:val="Compact"/>
            </w:pPr>
            <w:r>
              <w:rPr>
                <w:rFonts w:ascii="Times New Roman" w:hAnsi="Times New Roman" w:cs="Times New Roman" w:eastAsia="SimSun"/>
              </w:rPr>
              <w:t xml:space="preserve">随机中的动热力学</w:t>
            </w:r>
          </w:p>
        </w:tc>
        <w:tc>
          <w:tcPr>
            <w:tcW w:type="dxa" w:w="3061"/>
          </w:tcPr>
          <w:tcPr/>
          <w:p>
            <w:pPr>
              <w:pStyle w:val="Compact"/>
            </w:pPr>
            <w:r>
              <w:rPr>
                <w:rFonts w:ascii="Times New Roman" w:hAnsi="Times New Roman" w:cs="Times New Roman" w:eastAsia="SimSun"/>
              </w:rPr>
              <w:t xml:space="preserve">题-HYS-02-06-在噪声中偏向于随机里定轨在化</w:t>
            </w:r>
          </w:p>
        </w:tc>
        <w:tc>
          <w:tcPr>
            <w:tcW w:type="dxa" w:w="683"/>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14</w:t>
            </w:r>
          </w:p>
        </w:tc>
        <w:tc>
          <w:tcPr>
            <w:tcW w:type="dxa" w:w="2663"/>
          </w:tcPr>
          <w:tcPr/>
          <w:p>
            <w:pPr>
              <w:pStyle w:val="Compact"/>
            </w:pPr>
            <w:r>
              <w:rPr>
                <w:rFonts w:ascii="Times New Roman" w:hAnsi="Times New Roman" w:cs="Times New Roman" w:eastAsia="SimSun"/>
              </w:rPr>
              <w:t xml:space="preserve">光合作用的深入探究之</w:t>
            </w:r>
            <w:r>
              <w:t xml:space="preserve"> Hill </w:t>
            </w:r>
            <w:r>
              <w:rPr>
                <w:rFonts w:ascii="Times New Roman" w:hAnsi="Times New Roman" w:cs="Times New Roman" w:eastAsia="SimSun"/>
              </w:rPr>
              <w:t xml:space="preserve">反应</w:t>
            </w:r>
          </w:p>
        </w:tc>
        <w:tc>
          <w:tcPr>
            <w:tcW w:type="dxa" w:w="3061"/>
          </w:tcPr>
          <w:tcPr/>
          <w:p>
            <w:pPr>
              <w:pStyle w:val="Compact"/>
            </w:pPr>
            <w:r>
              <w:rPr>
                <w:rFonts w:ascii="Times New Roman" w:hAnsi="Times New Roman" w:cs="Times New Roman" w:eastAsia="SimSun"/>
              </w:rPr>
              <w:t xml:space="preserve">题-QBY-01-07-光合作用是个复杂的过程在人们</w:t>
            </w:r>
          </w:p>
        </w:tc>
        <w:tc>
          <w:tcPr>
            <w:tcW w:type="dxa" w:w="683"/>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15</w:t>
            </w:r>
          </w:p>
        </w:tc>
        <w:tc>
          <w:tcPr>
            <w:tcW w:type="dxa" w:w="2663"/>
          </w:tcPr>
          <w:tcPr/>
          <w:p>
            <w:pPr>
              <w:pStyle w:val="Compact"/>
            </w:pPr>
            <w:r>
              <w:rPr>
                <w:rFonts w:ascii="Times New Roman" w:hAnsi="Times New Roman" w:cs="Times New Roman" w:eastAsia="SimSun"/>
              </w:rPr>
              <w:t xml:space="preserve">你有錀牌吗</w:t>
            </w:r>
          </w:p>
        </w:tc>
        <w:tc>
          <w:tcPr>
            <w:tcW w:type="dxa" w:w="3061"/>
          </w:tcPr>
          <w:tcPr/>
          <w:p>
            <w:pPr>
              <w:pStyle w:val="Compact"/>
            </w:pPr>
            <w:r>
              <w:rPr>
                <w:rFonts w:ascii="Times New Roman" w:hAnsi="Times New Roman" w:cs="Times New Roman" w:eastAsia="SimSun"/>
              </w:rPr>
              <w:t xml:space="preserve">题-CM-14-04-第111号元素轮是第七周期超</w:t>
            </w:r>
          </w:p>
        </w:tc>
        <w:tc>
          <w:tcPr>
            <w:tcW w:type="dxa" w:w="683"/>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16</w:t>
            </w:r>
          </w:p>
        </w:tc>
        <w:tc>
          <w:tcPr>
            <w:tcW w:type="dxa" w:w="2663"/>
          </w:tcPr>
          <w:tcPr/>
          <w:p>
            <w:pPr>
              <w:pStyle w:val="Compact"/>
            </w:pPr>
            <w:r>
              <w:rPr>
                <w:rFonts w:ascii="Times New Roman" w:hAnsi="Times New Roman" w:cs="Times New Roman" w:eastAsia="SimSun"/>
              </w:rPr>
              <w:t xml:space="preserve">硝酸根的探测</w:t>
            </w:r>
          </w:p>
        </w:tc>
        <w:tc>
          <w:tcPr>
            <w:tcW w:type="dxa" w:w="3061"/>
          </w:tcPr>
          <w:tcPr/>
          <w:p>
            <w:pPr>
              <w:pStyle w:val="Compact"/>
            </w:pPr>
            <w:r>
              <w:rPr>
                <w:rFonts w:ascii="Times New Roman" w:hAnsi="Times New Roman" w:cs="Times New Roman" w:eastAsia="SimSun"/>
              </w:rPr>
              <w:t xml:space="preserve">题-GM-05-05-可以用离子选择电极监测乳品厂</w:t>
            </w:r>
          </w:p>
        </w:tc>
        <w:tc>
          <w:tcPr>
            <w:tcW w:type="dxa" w:w="683"/>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69"/>
    <w:bookmarkEnd w:id="27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81" Target="media/rId181.jpg" /><Relationship Type="http://schemas.openxmlformats.org/officeDocument/2006/relationships/image" Id="rId148" Target="media/rId148.jpg" /><Relationship Type="http://schemas.openxmlformats.org/officeDocument/2006/relationships/image" Id="rId172" Target="media/rId172.jpg" /><Relationship Type="http://schemas.openxmlformats.org/officeDocument/2006/relationships/image" Id="rId211" Target="media/rId211.jpg" /><Relationship Type="http://schemas.openxmlformats.org/officeDocument/2006/relationships/image" Id="rId225" Target="media/rId225.jpg" /><Relationship Type="http://schemas.openxmlformats.org/officeDocument/2006/relationships/image" Id="rId101" Target="media/rId101.jpg" /><Relationship Type="http://schemas.openxmlformats.org/officeDocument/2006/relationships/image" Id="rId31" Target="media/rId31.jpg" /><Relationship Type="http://schemas.openxmlformats.org/officeDocument/2006/relationships/image" Id="rId125" Target="media/rId125.jpg" /><Relationship Type="http://schemas.openxmlformats.org/officeDocument/2006/relationships/image" Id="rId86" Target="media/rId86.jpg" /><Relationship Type="http://schemas.openxmlformats.org/officeDocument/2006/relationships/image" Id="rId160" Target="media/rId160.jpg" /><Relationship Type="http://schemas.openxmlformats.org/officeDocument/2006/relationships/image" Id="rId66" Target="media/rId66.jpg" /><Relationship Type="http://schemas.openxmlformats.org/officeDocument/2006/relationships/image" Id="rId208" Target="media/rId208.jpg" /><Relationship Type="http://schemas.openxmlformats.org/officeDocument/2006/relationships/image" Id="rId154" Target="media/rId154.jpg" /><Relationship Type="http://schemas.openxmlformats.org/officeDocument/2006/relationships/image" Id="rId37" Target="media/rId37.jpg" /><Relationship Type="http://schemas.openxmlformats.org/officeDocument/2006/relationships/image" Id="rId113" Target="media/rId113.jpg" /><Relationship Type="http://schemas.openxmlformats.org/officeDocument/2006/relationships/image" Id="rId191" Target="media/rId191.jpg" /><Relationship Type="http://schemas.openxmlformats.org/officeDocument/2006/relationships/image" Id="rId202" Target="media/rId202.jpg" /><Relationship Type="http://schemas.openxmlformats.org/officeDocument/2006/relationships/image" Id="rId142" Target="media/rId142.jpg" /><Relationship Type="http://schemas.openxmlformats.org/officeDocument/2006/relationships/image" Id="rId157" Target="media/rId157.jpg" /><Relationship Type="http://schemas.openxmlformats.org/officeDocument/2006/relationships/image" Id="rId89" Target="media/rId89.jpg" /><Relationship Type="http://schemas.openxmlformats.org/officeDocument/2006/relationships/image" Id="rId163" Target="media/rId163.jpg" /><Relationship Type="http://schemas.openxmlformats.org/officeDocument/2006/relationships/image" Id="rId263" Target="media/rId263.jpg" /><Relationship Type="http://schemas.openxmlformats.org/officeDocument/2006/relationships/image" Id="rId166" Target="media/rId166.jpg" /><Relationship Type="http://schemas.openxmlformats.org/officeDocument/2006/relationships/image" Id="rId197" Target="media/rId197.jpg" /><Relationship Type="http://schemas.openxmlformats.org/officeDocument/2006/relationships/image" Id="rId145" Target="media/rId145.jpg" /><Relationship Type="http://schemas.openxmlformats.org/officeDocument/2006/relationships/image" Id="rId188" Target="media/rId188.jpg" /><Relationship Type="http://schemas.openxmlformats.org/officeDocument/2006/relationships/image" Id="rId178" Target="media/rId178.jpg" /><Relationship Type="http://schemas.openxmlformats.org/officeDocument/2006/relationships/image" Id="rId194" Target="media/rId194.jpg" /><Relationship Type="http://schemas.openxmlformats.org/officeDocument/2006/relationships/image" Id="rId116" Target="media/rId116.jpg" /><Relationship Type="http://schemas.openxmlformats.org/officeDocument/2006/relationships/image" Id="rId80" Target="media/rId80.jpg" /><Relationship Type="http://schemas.openxmlformats.org/officeDocument/2006/relationships/image" Id="rId136" Target="media/rId136.jpg" /><Relationship Type="http://schemas.openxmlformats.org/officeDocument/2006/relationships/image" Id="rId69" Target="media/rId69.jpg" /><Relationship Type="http://schemas.openxmlformats.org/officeDocument/2006/relationships/image" Id="rId175" Target="media/rId175.jpg" /><Relationship Type="http://schemas.openxmlformats.org/officeDocument/2006/relationships/image" Id="rId22" Target="media/rId22.jpg" /><Relationship Type="http://schemas.openxmlformats.org/officeDocument/2006/relationships/image" Id="rId98" Target="media/rId98.jpg" /><Relationship Type="http://schemas.openxmlformats.org/officeDocument/2006/relationships/image" Id="rId243" Target="media/rId243.jpg" /><Relationship Type="http://schemas.openxmlformats.org/officeDocument/2006/relationships/image" Id="rId214" Target="media/rId214.jpg" /><Relationship Type="http://schemas.openxmlformats.org/officeDocument/2006/relationships/image" Id="rId19" Target="media/rId19.jpg" /><Relationship Type="http://schemas.openxmlformats.org/officeDocument/2006/relationships/image" Id="rId257" Target="media/rId257.jpg" /><Relationship Type="http://schemas.openxmlformats.org/officeDocument/2006/relationships/image" Id="rId246" Target="media/rId246.jpg" /><Relationship Type="http://schemas.openxmlformats.org/officeDocument/2006/relationships/image" Id="rId252" Target="media/rId252.jpg" /><Relationship Type="http://schemas.openxmlformats.org/officeDocument/2006/relationships/image" Id="rId169" Target="media/rId169.jpg" /><Relationship Type="http://schemas.openxmlformats.org/officeDocument/2006/relationships/image" Id="rId60" Target="media/rId60.jpg" /><Relationship Type="http://schemas.openxmlformats.org/officeDocument/2006/relationships/image" Id="rId48" Target="media/rId48.jpg" /><Relationship Type="http://schemas.openxmlformats.org/officeDocument/2006/relationships/image" Id="rId51" Target="media/rId51.png" /><Relationship Type="http://schemas.openxmlformats.org/officeDocument/2006/relationships/image" Id="rId28" Target="media/rId28.jpg" /><Relationship Type="http://schemas.openxmlformats.org/officeDocument/2006/relationships/image" Id="rId34" Target="media/rId34.jpg" /><Relationship Type="http://schemas.openxmlformats.org/officeDocument/2006/relationships/image" Id="rId239" Target="media/rId239.jpg" /><Relationship Type="http://schemas.openxmlformats.org/officeDocument/2006/relationships/image" Id="rId83" Target="media/rId83.jpg" /><Relationship Type="http://schemas.openxmlformats.org/officeDocument/2006/relationships/image" Id="rId95" Target="media/rId95.jpg" /><Relationship Type="http://schemas.openxmlformats.org/officeDocument/2006/relationships/image" Id="rId119" Target="media/rId119.jpg" /><Relationship Type="http://schemas.openxmlformats.org/officeDocument/2006/relationships/image" Id="rId75" Target="media/rId75.jpg" /><Relationship Type="http://schemas.openxmlformats.org/officeDocument/2006/relationships/image" Id="rId228" Target="media/rId228.jpg" /><Relationship Type="http://schemas.openxmlformats.org/officeDocument/2006/relationships/image" Id="rId54" Target="media/rId54.jpg" /><Relationship Type="http://schemas.openxmlformats.org/officeDocument/2006/relationships/image" Id="rId92" Target="media/rId92.jpg" /><Relationship Type="http://schemas.openxmlformats.org/officeDocument/2006/relationships/image" Id="rId45" Target="media/rId45.jpg" /><Relationship Type="http://schemas.openxmlformats.org/officeDocument/2006/relationships/image" Id="rId122" Target="media/rId122.jpg" /><Relationship Type="http://schemas.openxmlformats.org/officeDocument/2006/relationships/image" Id="rId222" Target="media/rId222.jpg" /><Relationship Type="http://schemas.openxmlformats.org/officeDocument/2006/relationships/image" Id="rId57" Target="media/rId57.jpg" /><Relationship Type="http://schemas.openxmlformats.org/officeDocument/2006/relationships/image" Id="rId128" Target="media/rId128.jpg" /><Relationship Type="http://schemas.openxmlformats.org/officeDocument/2006/relationships/image" Id="rId231" Target="media/rId231.jpg" /><Relationship Type="http://schemas.openxmlformats.org/officeDocument/2006/relationships/image" Id="rId25" Target="media/rId25.jpg" /><Relationship Type="http://schemas.openxmlformats.org/officeDocument/2006/relationships/image" Id="rId249" Target="media/rId249.jpg" /><Relationship Type="http://schemas.openxmlformats.org/officeDocument/2006/relationships/image" Id="rId63" Target="media/rId63.jpg" /><Relationship Type="http://schemas.openxmlformats.org/officeDocument/2006/relationships/image" Id="rId217" Target="media/rId217.jpg" /><Relationship Type="http://schemas.openxmlformats.org/officeDocument/2006/relationships/image" Id="rId151" Target="media/rId151.jpg" /><Relationship Type="http://schemas.openxmlformats.org/officeDocument/2006/relationships/image" Id="rId40" Target="media/rId40.jpg" /><Relationship Type="http://schemas.openxmlformats.org/officeDocument/2006/relationships/image" Id="rId139" Target="media/rId139.jpg" /><Relationship Type="http://schemas.openxmlformats.org/officeDocument/2006/relationships/image" Id="rId205" Target="media/rId205.jpg" /><Relationship Type="http://schemas.openxmlformats.org/officeDocument/2006/relationships/image" Id="rId106" Target="media/rId106.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2026-10-06T14:06:08Z</dcterms:created>
  <dcterms:modified xsi:type="dcterms:W3CDTF">2026-10-06T14:06:08Z</dcterms:modified>
</cp:coreProperties>
</file>

<file path=docProps/custom.xml><?xml version="1.0" encoding="utf-8"?>
<Properties xmlns="http://schemas.openxmlformats.org/officeDocument/2006/custom-properties" xmlns:vt="http://schemas.openxmlformats.org/officeDocument/2006/docPropsVTypes"/>
</file>