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氧化还原滴定与沉淀滴定-超级充实版自学完整"/>
    <w:p>
      <w:pPr>
        <w:pStyle w:val="Heading1"/>
        <w:spacing w:before="280" w:after="120"/>
        <w:jc w:val="center"/>
      </w:pPr>
      <w:r>
        <w:rPr>
          <w:rFonts w:hint="eastAsia" w:ascii="Times New Roman" w:hAnsi="Times New Roman" w:eastAsia="SimHei" w:cs="Times New Roman"/>
        </w:rPr>
        <w:t>氧化还原滴定与沉淀滴定</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§07 </w:t>
      </w:r>
      <w:r>
        <w:rPr>
          <w:rFonts w:hint="eastAsia" w:ascii="Times New Roman" w:hAnsi="Times New Roman" w:eastAsia="FangSong" w:cs="Times New Roman"/>
        </w:rPr>
        <w:t xml:space="preserve">化学平衡</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元素化学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p>
        </w:tc>
        <w:tc>
          <w:tcPr/>
          <w:p>
            <w:pPr>
              <w:pStyle w:val="Compact"/>
              <w:jc w:val="center"/>
            </w:pPr>
            <w:r>
              <w:rPr>
                <w:rFonts w:hint="eastAsia" w:ascii="Times New Roman" w:hAnsi="Times New Roman" w:eastAsia="FangSong" w:cs="Times New Roman"/>
              </w:rPr>
              <w:t xml:space="preserve">理解条件电极电位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的意义与活度系数</w:t>
            </w:r>
            <w:r>
              <w:rPr>
                <w:rFonts w:hint="eastAsia" w:ascii="Times New Roman" w:hAnsi="Times New Roman" w:eastAsia="Times New Roman" w:cs="Times New Roman"/>
              </w:rPr>
              <w:t>、</w:t>
            </w:r>
            <w:r>
              <w:rPr>
                <w:rFonts w:hint="eastAsia" w:ascii="Times New Roman" w:hAnsi="Times New Roman" w:eastAsia="FangSong" w:cs="Times New Roman"/>
              </w:rPr>
              <w:t>副反应系数的修正</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Nernst </w:t>
            </w:r>
            <w:r>
              <w:rPr>
                <w:rFonts w:hint="eastAsia" w:ascii="Times New Roman" w:hAnsi="Times New Roman" w:eastAsia="FangSong" w:cs="Times New Roman"/>
              </w:rPr>
              <w:t>方程处理酸度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沉淀对电势的调控</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判断反应方向与自发程度</w:t>
            </w:r>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与滴定定量完成判据</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掌握氧化还原滴定曲线的分区计算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不对称电对的计量点电位公式与突跃范围</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碘量法的原理</w:t>
            </w:r>
            <w:r>
              <w:rPr>
                <w:rFonts w:hint="eastAsia" w:ascii="Times New Roman" w:hAnsi="Times New Roman" w:eastAsia="Times New Roman" w:cs="Times New Roman"/>
              </w:rPr>
              <w:t>、</w:t>
            </w:r>
            <w:r>
              <w:rPr>
                <w:rFonts w:hint="eastAsia" w:ascii="Times New Roman" w:hAnsi="Times New Roman" w:eastAsia="FangSong" w:cs="Times New Roman"/>
              </w:rPr>
              <w:t>反应条件与指示剂选择</w:t>
            </w:r>
            <w:r>
              <w:rPr>
                <w:rFonts w:hint="eastAsia" w:ascii="Times New Roman" w:hAnsi="Times New Roman" w:eastAsia="Times New Roman" w:cs="Times New Roman"/>
              </w:rPr>
              <w:t>，</w:t>
            </w:r>
            <w:r>
              <w:rPr>
                <w:rFonts w:hint="eastAsia" w:ascii="Times New Roman" w:hAnsi="Times New Roman" w:eastAsia="FangSong" w:cs="Times New Roman"/>
              </w:rPr>
              <w:t>能完成返滴定与间接滴定的计量计算</w:t>
            </w:r>
          </w:p>
        </w:tc>
      </w:tr>
      <w:tr>
        <w:tc>
          <w:tcPr/>
          <w:p>
            <w:pPr>
              <w:pStyle w:val="Compact"/>
              <w:jc w:val="center"/>
            </w:pPr>
            <w:r>
              <w:rPr>
                <w:rFonts w:ascii="Times New Roman" w:hAnsi="Times New Roman" w:eastAsia="Times New Roman" w:cs="Times New Roman"/>
              </w:rPr>
              <w:t xml:space="preserve">§07 </w:t>
            </w: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掌握沉淀对电对的调控</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的换算</w:t>
            </w:r>
            <w:r>
              <w:rPr>
                <w:rFonts w:hint="eastAsia" w:ascii="Times New Roman" w:hAnsi="Times New Roman" w:eastAsia="Times New Roman" w:cs="Times New Roman"/>
              </w:rPr>
              <w:t>）、</w:t>
            </w:r>
            <w:r>
              <w:rPr>
                <w:rFonts w:hint="eastAsia" w:ascii="Times New Roman" w:hAnsi="Times New Roman" w:eastAsia="FangSong" w:cs="Times New Roman"/>
              </w:rPr>
              <w:t>沉淀溶解平衡在银量法中的应用</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法扬司法三种银量法的适用条件</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r>
              <w:rPr>
                <w:rFonts w:hint="eastAsia" w:ascii="Times New Roman" w:hAnsi="Times New Roman" w:eastAsia="FangSong" w:cs="Times New Roman"/>
              </w:rPr>
              <w:t>并能设计测定方案</w:t>
            </w:r>
          </w:p>
        </w:tc>
      </w:tr>
    </w:tbl>
    <w:bookmarkEnd w:id="9"/>
    <w:bookmarkStart w:id="10"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10"/>
    <w:bookmarkStart w:id="17"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1"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往往会导致极其错误的滴定可行性判断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1"/>
    <w:bookmarkStart w:id="15"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可以极其灵敏地调控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氧化能力发生断崖式下跌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13" name="Picture"/>
            <a:graphic>
              <a:graphicData uri="http://schemas.openxmlformats.org/drawingml/2006/picture">
                <pic:pic>
                  <pic:nvPicPr>
                    <pic:cNvPr descr="ab939e770450f9c9c95d8bc32332a24f73333d8ca517c90e4c4eb43574f4440e.jpg" id="14" name="Picture"/>
                    <pic:cNvPicPr>
                      <a:picLocks noChangeArrowheads="1" noChangeAspect="1"/>
                    </pic:cNvPicPr>
                  </pic:nvPicPr>
                  <pic:blipFill>
                    <a:blip r:embed="rId12"/>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高锰酸根跨越多个中间价态直接还原为二价锰离子的标准电极电位高达</w:t>
      </w:r>
      <w:r>
        <w:rPr>
          <w:rFonts w:ascii="Times New Roman" w:hAnsi="Times New Roman" w:eastAsia="Times New Roman" w:cs="Times New Roman"/>
        </w:rPr>
        <w:t xml:space="preserve"> +1.507 </w:t>
      </w:r>
      <w:r>
        <w:rPr>
          <w:rFonts w:hint="eastAsia" w:ascii="Times New Roman" w:hAnsi="Times New Roman" w:eastAsia="Times New Roman" w:cs="Times New Roman"/>
        </w:rPr>
        <w:t>V，</w:t>
      </w:r>
      <w:r>
        <w:rPr>
          <w:rFonts w:hint="eastAsia" w:ascii="Times New Roman" w:hAnsi="Times New Roman" w:eastAsia="FangSong" w:cs="Times New Roman"/>
        </w:rPr>
        <w:t>展现出极强的氧化热力学驱动力</w:t>
      </w:r>
      <w:r>
        <w:rPr>
          <w:rFonts w:hint="eastAsia" w:ascii="Times New Roman" w:hAnsi="Times New Roman" w:eastAsia="Times New Roman" w:cs="Times New Roman"/>
        </w:rPr>
        <w:t>；</w:t>
      </w:r>
      <w:r>
        <w:rPr>
          <w:rFonts w:hint="eastAsia" w:ascii="Times New Roman" w:hAnsi="Times New Roman" w:eastAsia="FangSong" w:cs="Times New Roman"/>
        </w:rPr>
        <w:t>而过氧化氢在面对强氧化剂时表现为还原剂</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面对低价态还原剂时则表现为强氧化剂</w:t>
      </w:r>
      <w:r>
        <w:rPr>
          <w:rFonts w:hint="eastAsia" w:ascii="Times New Roman" w:hAnsi="Times New Roman" w:eastAsia="Times New Roman" w:cs="Times New Roman"/>
        </w:rPr>
        <w:t>（+1.77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若沉淀剂优先与还原态生成极其难溶的沉淀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出现惊人的正向跃升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5"/>
    <w:bookmarkStart w:id="16"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End w:id="17"/>
    <w:bookmarkStart w:id="21"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8"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其动力学行为往往呈现出极度迟缓的特征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在室温下反应速率极为缓慢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8"/>
    <w:bookmarkStart w:id="19"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r>
        <w:rPr>
          <w:rFonts w:ascii="Times New Roman" w:hAnsi="Times New Roman" w:eastAsia="Times New Roman" w:cs="Times New Roman"/>
        </w:rPr>
        <w:t xml:space="preserve"> </w:t>
      </w: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例如过硫酸铵氧化三价铬反应极为迟缓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本身即是该反应极其高效的催化剂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9"/>
    <w:bookmarkStart w:id="20"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这些中间态锰离子的瞬时氧化能力极强且动力学极为活泼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31"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5"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分析化学中采用极其优美的能斯特方程线性叠加法进行严密推导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2340820"/>
            <wp:effectExtent b="0" l="0" r="0" t="0"/>
            <wp:docPr descr="" title="" id="23" name="Picture"/>
            <a:graphic>
              <a:graphicData uri="http://schemas.openxmlformats.org/drawingml/2006/picture">
                <pic:pic>
                  <pic:nvPicPr>
                    <pic:cNvPr descr="ed15a5369c6462b039f4acddf12a7e40e10cbda975df382d1e5f1e6aa5005c6a.jpg" id="24" name="Picture"/>
                    <pic:cNvPicPr>
                      <a:picLocks noChangeArrowheads="1" noChangeAspect="1"/>
                    </pic:cNvPicPr>
                  </pic:nvPicPr>
                  <pic:blipFill>
                    <a:blip r:embed="rId22"/>
                    <a:stretch>
                      <a:fillRect/>
                    </a:stretch>
                  </pic:blipFill>
                  <pic:spPr bwMode="auto">
                    <a:xfrm>
                      <a:off x="0" y="0"/>
                      <a:ext cx="2667000" cy="23408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的电位滴定曲线</w:t>
      </w:r>
      <w:r>
        <w:rPr>
          <w:rFonts w:hint="eastAsia" w:ascii="Times New Roman" w:hAnsi="Times New Roman" w:eastAsia="Times New Roman" w:cs="Times New Roman"/>
        </w:rPr>
        <w:t>。</w:t>
      </w:r>
      <w:r>
        <w:rPr>
          <w:rFonts w:hint="eastAsia" w:ascii="Times New Roman" w:hAnsi="Times New Roman" w:eastAsia="FangSong" w:cs="Times New Roman"/>
        </w:rPr>
        <w:t>在滴定分数</w:t>
      </w:r>
      <w:r>
        <w:rPr>
          <w:rFonts w:ascii="Times New Roman" w:hAnsi="Times New Roman" w:eastAsia="Times New Roman" w:cs="Times New Roman"/>
        </w:rPr>
        <w:t xml:space="preserve"> a = 1.00 </w:t>
      </w:r>
      <w:r>
        <w:rPr>
          <w:rFonts w:hint="eastAsia" w:ascii="Times New Roman" w:hAnsi="Times New Roman" w:eastAsia="FangSong" w:cs="Times New Roman"/>
        </w:rPr>
        <w:t>附近出现陡峭对称的电位突跃</w:t>
      </w:r>
      <w:r>
        <w:rPr>
          <w:rFonts w:hint="eastAsia" w:ascii="Times New Roman" w:hAnsi="Times New Roman" w:eastAsia="Times New Roman" w:cs="Times New Roman"/>
        </w:rPr>
        <w:t>（0.86</w:t>
      </w:r>
      <w:r>
        <w:rPr>
          <w:rFonts w:ascii="Times New Roman" w:hAnsi="Times New Roman" w:eastAsia="Times New Roman" w:cs="Times New Roman"/>
        </w:rPr>
        <w:t xml:space="preserve"> V ~ 1.26 </w:t>
      </w:r>
      <w:r>
        <w:rPr>
          <w:rFonts w:hint="eastAsia" w:ascii="Times New Roman" w:hAnsi="Times New Roman" w:eastAsia="Times New Roman" w:cs="Times New Roman"/>
        </w:rPr>
        <w:t>V），</w:t>
      </w:r>
      <w:r>
        <w:rPr>
          <w:rFonts w:hint="eastAsia" w:ascii="Times New Roman" w:hAnsi="Times New Roman" w:eastAsia="FangSong" w:cs="Times New Roman"/>
        </w:rPr>
        <w:t>化学计量点电位精确位于中点</w:t>
      </w:r>
      <w:r>
        <w:rPr>
          <w:rFonts w:ascii="Times New Roman" w:hAnsi="Times New Roman" w:eastAsia="Times New Roman" w:cs="Times New Roman"/>
        </w:rPr>
        <w:t xml:space="preserve"> φsp = 1.06 V。</w:t>
      </w:r>
    </w:p>
    <w:bookmarkEnd w:id="25"/>
    <w:bookmarkStart w:id="26"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6"/>
    <w:bookmarkStart w:id="30"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80335"/>
            <wp:effectExtent b="0" l="0" r="0" t="0"/>
            <wp:docPr descr="" title="" id="28" name="Picture"/>
            <a:graphic>
              <a:graphicData uri="http://schemas.openxmlformats.org/drawingml/2006/picture">
                <pic:pic>
                  <pic:nvPicPr>
                    <pic:cNvPr descr="74eb1bf1e8046b532c46fba9db29a65d3ba8f001396cf33e9b31780d5c6dc364.jpg" id="29" name="Picture"/>
                    <pic:cNvPicPr>
                      <a:picLocks noChangeArrowheads="1" noChangeAspect="1"/>
                    </pic:cNvPicPr>
                  </pic:nvPicPr>
                  <pic:blipFill>
                    <a:blip r:embed="rId27"/>
                    <a:stretch>
                      <a:fillRect/>
                    </a:stretch>
                  </pic:blipFill>
                  <pic:spPr bwMode="auto">
                    <a:xfrm>
                      <a:off x="0" y="0"/>
                      <a:ext cx="2667000" cy="26803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时理论计算滴定曲线与实验实测滴定曲线的对比</w:t>
      </w:r>
      <w:r>
        <w:rPr>
          <w:rFonts w:hint="eastAsia" w:ascii="Times New Roman" w:hAnsi="Times New Roman" w:eastAsia="Times New Roman" w:cs="Times New Roman"/>
        </w:rPr>
        <w:t>。</w:t>
      </w:r>
      <w:r>
        <w:rPr>
          <w:rFonts w:hint="eastAsia" w:ascii="Times New Roman" w:hAnsi="Times New Roman" w:eastAsia="FangSong" w:cs="Times New Roman"/>
        </w:rPr>
        <w:t>在计量点前</w:t>
      </w:r>
      <w:r>
        <w:rPr>
          <w:rFonts w:hint="eastAsia" w:ascii="Times New Roman" w:hAnsi="Times New Roman" w:eastAsia="Times New Roman" w:cs="Times New Roman"/>
        </w:rPr>
        <w:t>，</w:t>
      </w:r>
      <w:r>
        <w:rPr>
          <w:rFonts w:hint="eastAsia" w:ascii="Times New Roman" w:hAnsi="Times New Roman" w:eastAsia="FangSong" w:cs="Times New Roman"/>
        </w:rPr>
        <w:t>电位由可逆电对</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实测值与理论计算重合</w:t>
      </w:r>
      <w:r>
        <w:rPr>
          <w:rFonts w:hint="eastAsia" w:ascii="Times New Roman" w:hAnsi="Times New Roman" w:eastAsia="Times New Roman" w:cs="Times New Roman"/>
        </w:rPr>
        <w:t>；</w:t>
      </w:r>
      <w:r>
        <w:rPr>
          <w:rFonts w:hint="eastAsia" w:ascii="Times New Roman" w:hAnsi="Times New Roman" w:eastAsia="FangSong" w:cs="Times New Roman"/>
        </w:rPr>
        <w:t>计量点后由不可逆电对</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电极交换电流密度极低</w:t>
      </w:r>
      <w:r>
        <w:rPr>
          <w:rFonts w:hint="eastAsia" w:ascii="Times New Roman" w:hAnsi="Times New Roman" w:eastAsia="Times New Roman" w:cs="Times New Roman"/>
        </w:rPr>
        <w:t>，</w:t>
      </w:r>
      <w:r>
        <w:rPr>
          <w:rFonts w:hint="eastAsia" w:ascii="Times New Roman" w:hAnsi="Times New Roman" w:eastAsia="FangSong" w:cs="Times New Roman"/>
        </w:rPr>
        <w:t>导致实测电位明显低于理论</w:t>
      </w:r>
      <w:r>
        <w:rPr>
          <w:rFonts w:ascii="Times New Roman" w:hAnsi="Times New Roman" w:eastAsia="Times New Roman" w:cs="Times New Roman"/>
        </w:rPr>
        <w:t xml:space="preserve"> Nernst </w:t>
      </w:r>
      <w:r>
        <w:rPr>
          <w:rFonts w:hint="eastAsia" w:ascii="Times New Roman" w:hAnsi="Times New Roman" w:eastAsia="FangSong" w:cs="Times New Roman"/>
        </w:rPr>
        <w:t>电位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End w:id="31"/>
    <w:bookmarkStart w:id="46"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2"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某些滴定剂或被滴定物自身具有极其强烈的特征吸收颜色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呈现出极其浓烈的深紫红色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仅显极其微弱的浅粉色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2"/>
    <w:bookmarkStart w:id="33"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生成具有极其鲜明颜色变化的配合物或包合物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3"/>
    <w:bookmarkStart w:id="37"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92867"/>
            <wp:effectExtent b="0" l="0" r="0" t="0"/>
            <wp:docPr descr="" title="" id="35" name="Picture"/>
            <a:graphic>
              <a:graphicData uri="http://schemas.openxmlformats.org/drawingml/2006/picture">
                <pic:pic>
                  <pic:nvPicPr>
                    <pic:cNvPr descr="82c4a7dd9bd7fec8d3c29da01dcdb507c431b56d11567d9c7e91df81cc2303fb.jpg" id="36" name="Picture"/>
                    <pic:cNvPicPr>
                      <a:picLocks noChangeArrowheads="1" noChangeAspect="1"/>
                    </pic:cNvPicPr>
                  </pic:nvPicPr>
                  <pic:blipFill>
                    <a:blip r:embed="rId34"/>
                    <a:stretch>
                      <a:fillRect/>
                    </a:stretch>
                  </pic:blipFill>
                  <pic:spPr bwMode="auto">
                    <a:xfrm>
                      <a:off x="0" y="0"/>
                      <a:ext cx="2667000" cy="12928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r>
        <w:rPr>
          <w:rFonts w:hint="eastAsia" w:ascii="Times New Roman" w:hAnsi="Times New Roman" w:eastAsia="Times New Roman" w:cs="Times New Roman"/>
        </w:rPr>
        <w:t>。</w:t>
      </w:r>
      <w:r>
        <w:rPr>
          <w:rFonts w:hint="eastAsia" w:ascii="Times New Roman" w:hAnsi="Times New Roman" w:eastAsia="FangSong" w:cs="Times New Roman"/>
        </w:rPr>
        <w:t>第一步为无色二苯胺磺酸盐的不可逆氧化</w:t>
      </w:r>
      <w:r>
        <w:rPr>
          <w:rFonts w:hint="eastAsia" w:ascii="Times New Roman" w:hAnsi="Times New Roman" w:eastAsia="Times New Roman" w:cs="Times New Roman"/>
        </w:rPr>
        <w:t>，</w:t>
      </w:r>
      <w:r>
        <w:rPr>
          <w:rFonts w:hint="eastAsia" w:ascii="Times New Roman" w:hAnsi="Times New Roman" w:eastAsia="FangSong" w:cs="Times New Roman"/>
        </w:rPr>
        <w:t>偶联脱氢生成无色的二苯联苯胺磺酸盐</w:t>
      </w:r>
      <w:r>
        <w:rPr>
          <w:rFonts w:hint="eastAsia" w:ascii="Times New Roman" w:hAnsi="Times New Roman" w:eastAsia="Times New Roman" w:cs="Times New Roman"/>
        </w:rPr>
        <w:t>；</w:t>
      </w:r>
      <w:r>
        <w:rPr>
          <w:rFonts w:hint="eastAsia" w:ascii="Times New Roman" w:hAnsi="Times New Roman" w:eastAsia="FangSong" w:cs="Times New Roman"/>
        </w:rPr>
        <w:t>第二步为二苯联苯胺磺酸盐与二苯联苯胺磺酸紫之间的可逆氧化还原反应</w:t>
      </w:r>
      <w:r>
        <w:rPr>
          <w:rFonts w:hint="eastAsia" w:ascii="Times New Roman" w:hAnsi="Times New Roman" w:eastAsia="Times New Roman" w:cs="Times New Roman"/>
        </w:rPr>
        <w:t>（</w:t>
      </w:r>
      <w:r>
        <w:rPr>
          <w:rFonts w:hint="eastAsia" w:ascii="Times New Roman" w:hAnsi="Times New Roman" w:eastAsia="FangSong" w:cs="Times New Roman"/>
        </w:rPr>
        <w:t>变色条件电位为</w:t>
      </w:r>
      <w:r>
        <w:rPr>
          <w:rFonts w:ascii="Times New Roman" w:hAnsi="Times New Roman" w:eastAsia="Times New Roman" w:cs="Times New Roman"/>
        </w:rPr>
        <w:t xml:space="preserve"> +0.84 </w:t>
      </w:r>
      <w:r>
        <w:rPr>
          <w:rFonts w:hint="eastAsia" w:ascii="Times New Roman" w:hAnsi="Times New Roman" w:eastAsia="Times New Roman" w:cs="Times New Roman"/>
        </w:rPr>
        <w:t>V），</w:t>
      </w:r>
      <w:r>
        <w:rPr>
          <w:rFonts w:hint="eastAsia" w:ascii="Times New Roman" w:hAnsi="Times New Roman" w:eastAsia="FangSong" w:cs="Times New Roman"/>
        </w:rPr>
        <w:t>呈现由无色到紫红色的敏锐跃迁</w:t>
      </w:r>
      <w:r>
        <w:rPr>
          <w:rFonts w:hint="eastAsia" w:ascii="Times New Roman" w:hAnsi="Times New Roman" w:eastAsia="Times New Roman" w:cs="Times New Roman"/>
        </w:rPr>
        <w:t>。</w:t>
      </w:r>
    </w:p>
    <w:bookmarkEnd w:id="37"/>
    <w:bookmarkStart w:id="38"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过量的预氧化剂或预还原剂必须极其简便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9"/>
    <w:bookmarkStart w:id="40"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40"/>
    <w:bookmarkStart w:id="44"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烘干后性质极其稳定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加入的磷酸根能与反应生成的三价铁离子牢固形成极其稳定的无色配阴离子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确保终点颜色极其鲜明敏锐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8384"/>
            <wp:effectExtent b="0" l="0" r="0" t="0"/>
            <wp:docPr descr="" title="" id="42" name="Picture"/>
            <a:graphic>
              <a:graphicData uri="http://schemas.openxmlformats.org/drawingml/2006/picture">
                <pic:pic>
                  <pic:nvPicPr>
                    <pic:cNvPr descr="0c8fb2e414522b969c48973e6397964dbeff87b4b2b8977df18008bd68f03e2a.jpg" id="43" name="Picture"/>
                    <pic:cNvPicPr>
                      <a:picLocks noChangeArrowheads="1" noChangeAspect="1"/>
                    </pic:cNvPicPr>
                  </pic:nvPicPr>
                  <pic:blipFill>
                    <a:blip r:embed="rId41"/>
                    <a:stretch>
                      <a:fillRect/>
                    </a:stretch>
                  </pic:blipFill>
                  <pic:spPr bwMode="auto">
                    <a:xfrm>
                      <a:off x="0" y="0"/>
                      <a:ext cx="2667000" cy="1618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w:t>
      </w:r>
      <w:r>
        <w:rPr>
          <w:rFonts w:hint="eastAsia" w:ascii="Times New Roman" w:hAnsi="Times New Roman" w:eastAsia="FangSong" w:cs="Times New Roman"/>
        </w:rPr>
        <w:t>横坐标为碘的化合价态</w:t>
      </w:r>
      <w:r>
        <w:rPr>
          <w:rFonts w:hint="eastAsia" w:ascii="Times New Roman" w:hAnsi="Times New Roman" w:eastAsia="Times New Roman" w:cs="Times New Roman"/>
        </w:rPr>
        <w:t>（-1,</w:t>
      </w:r>
      <w:r>
        <w:rPr>
          <w:rFonts w:ascii="Times New Roman" w:hAnsi="Times New Roman" w:eastAsia="Times New Roman" w:cs="Times New Roman"/>
        </w:rPr>
        <w:t xml:space="preserve"> 0, +1, +5, </w:t>
      </w:r>
      <w:r>
        <w:rPr>
          <w:rFonts w:hint="eastAsia" w:ascii="Times New Roman" w:hAnsi="Times New Roman" w:eastAsia="Times New Roman" w:cs="Times New Roman"/>
        </w:rPr>
        <w:t>+7），</w:t>
      </w:r>
      <w:r>
        <w:rPr>
          <w:rFonts w:hint="eastAsia" w:ascii="Times New Roman" w:hAnsi="Times New Roman" w:eastAsia="FangSong" w:cs="Times New Roman"/>
        </w:rPr>
        <w:t>纵坐标为相对吉布斯自由能</w:t>
      </w:r>
      <w:r>
        <w:rPr>
          <w:rFonts w:hint="eastAsia" w:ascii="Times New Roman" w:hAnsi="Times New Roman" w:eastAsia="Times New Roman" w:cs="Times New Roman"/>
        </w:rPr>
        <w:t>。</w:t>
      </w:r>
      <w:r>
        <w:rPr>
          <w:rFonts w:hint="eastAsia" w:ascii="Times New Roman" w:hAnsi="Times New Roman" w:eastAsia="FangSong" w:cs="Times New Roman"/>
        </w:rPr>
        <w:t>单质碘处于局部相对热力学稳定低位</w:t>
      </w:r>
      <w:r>
        <w:rPr>
          <w:rFonts w:hint="eastAsia" w:ascii="Times New Roman" w:hAnsi="Times New Roman" w:eastAsia="Times New Roman" w:cs="Times New Roman"/>
        </w:rPr>
        <w:t>，</w:t>
      </w:r>
      <w:r>
        <w:rPr>
          <w:rFonts w:hint="eastAsia" w:ascii="Times New Roman" w:hAnsi="Times New Roman" w:eastAsia="FangSong" w:cs="Times New Roman"/>
        </w:rPr>
        <w:t>而次碘酸根</w:t>
      </w:r>
      <w:r>
        <w:rPr>
          <w:rFonts w:ascii="Times New Roman" w:hAnsi="Times New Roman" w:eastAsia="Times New Roman" w:cs="Times New Roman"/>
        </w:rPr>
        <w:t xml:space="preserve"> IO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处于极高隆起凸点</w:t>
      </w:r>
      <w:r>
        <w:rPr>
          <w:rFonts w:hint="eastAsia" w:ascii="Times New Roman" w:hAnsi="Times New Roman" w:eastAsia="Times New Roman" w:cs="Times New Roman"/>
        </w:rPr>
        <w:t>，</w:t>
      </w:r>
      <w:r>
        <w:rPr>
          <w:rFonts w:hint="eastAsia" w:ascii="Times New Roman" w:hAnsi="Times New Roman" w:eastAsia="FangSong" w:cs="Times New Roman"/>
        </w:rPr>
        <w:t>显示出剧烈的歧化倾向</w:t>
      </w:r>
      <w:r>
        <w:rPr>
          <w:rFonts w:hint="eastAsia" w:ascii="Times New Roman" w:hAnsi="Times New Roman" w:eastAsia="Times New Roman" w:cs="Times New Roman"/>
        </w:rPr>
        <w:t>，</w:t>
      </w:r>
      <w:r>
        <w:rPr>
          <w:rFonts w:hint="eastAsia" w:ascii="Times New Roman" w:hAnsi="Times New Roman" w:eastAsia="FangSong" w:cs="Times New Roman"/>
        </w:rPr>
        <w:t>揭示了碘量法必须避开强碱性介质的本质原因</w:t>
      </w:r>
      <w:r>
        <w:rPr>
          <w:rFonts w:hint="eastAsia" w:ascii="Times New Roman" w:hAnsi="Times New Roman" w:eastAsia="Times New Roman" w:cs="Times New Roman"/>
        </w:rPr>
        <w:t>。</w:t>
      </w:r>
    </w:p>
    <w:bookmarkEnd w:id="44"/>
    <w:bookmarkStart w:id="45"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碘量法是利用单质碘的可逆氧化性与碘离子的还原性所建立的一大类极其精密的氧化还原滴定技术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反应计量比极其严格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被吸附包裹在淀粉胶束内部的单质碘解吸释放极其迟缓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深蓝色可在半滴之内极其敏锐地突变为彻底无色透明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而且终点突变极其敏锐干脆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End w:id="46"/>
    <w:bookmarkStart w:id="57"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50"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虽然能够生成微溶化合物的无机化学反应极其繁多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04186"/>
            <wp:effectExtent b="0" l="0" r="0" t="0"/>
            <wp:docPr descr="" title="" id="48" name="Picture"/>
            <a:graphic>
              <a:graphicData uri="http://schemas.openxmlformats.org/drawingml/2006/picture">
                <pic:pic>
                  <pic:nvPicPr>
                    <pic:cNvPr descr="6fdb862c694879ae3c66d00c75987e469574b9056d0ad4b8247950a5aa646a29.jpg" id="49" name="Picture"/>
                    <pic:cNvPicPr>
                      <a:picLocks noChangeArrowheads="1" noChangeAspect="1"/>
                    </pic:cNvPicPr>
                  </pic:nvPicPr>
                  <pic:blipFill>
                    <a:blip r:embed="rId47"/>
                    <a:stretch>
                      <a:fillRect/>
                    </a:stretch>
                  </pic:blipFill>
                  <pic:spPr bwMode="auto">
                    <a:xfrm>
                      <a:off x="0" y="0"/>
                      <a:ext cx="2667000" cy="23041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的银量法沉淀滴定曲线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在化学计量点加入</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附近出现垂直陡峭的</w:t>
      </w:r>
      <w:r>
        <w:rPr>
          <w:rFonts w:ascii="Times New Roman" w:hAnsi="Times New Roman" w:eastAsia="Times New Roman" w:cs="Times New Roman"/>
        </w:rPr>
        <w:t xml:space="preserve"> pCl </w:t>
      </w:r>
      <w:r>
        <w:rPr>
          <w:rFonts w:hint="eastAsia" w:ascii="Times New Roman" w:hAnsi="Times New Roman" w:eastAsia="FangSong" w:cs="Times New Roman"/>
        </w:rPr>
        <w:t>突跃</w:t>
      </w:r>
      <w:r>
        <w:rPr>
          <w:rFonts w:hint="eastAsia" w:ascii="Times New Roman" w:hAnsi="Times New Roman" w:eastAsia="Times New Roman" w:cs="Times New Roman"/>
        </w:rPr>
        <w:t>，</w:t>
      </w:r>
      <w:r>
        <w:rPr>
          <w:rFonts w:hint="eastAsia" w:ascii="Times New Roman" w:hAnsi="Times New Roman" w:eastAsia="FangSong" w:cs="Times New Roman"/>
        </w:rPr>
        <w:t>化学计量点精确对应</w:t>
      </w:r>
      <w:r>
        <w:rPr>
          <w:rFonts w:ascii="Times New Roman" w:hAnsi="Times New Roman" w:eastAsia="Times New Roman" w:cs="Times New Roman"/>
        </w:rPr>
        <w:t xml:space="preserve"> pCl(sp) = 4.87。</w:t>
      </w:r>
    </w:p>
    <w:p>
      <w:pPr>
        <w:pStyle w:val="BodyText"/>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50"/>
    <w:bookmarkStart w:id="51"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肉眼极难辨识第一缕极其微弱的砖红色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浓度暴跌导致无法按时析出沉淀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原因有两个致命机理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1"/>
    <w:bookmarkStart w:id="52"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结合生成极度灵敏的血红色配合物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2"/>
    <w:bookmarkStart w:id="56"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86000" cy="1488747"/>
            <wp:effectExtent b="0" l="0" r="0" t="0"/>
            <wp:docPr descr="" title="" id="54" name="Picture"/>
            <a:graphic>
              <a:graphicData uri="http://schemas.openxmlformats.org/drawingml/2006/picture">
                <pic:pic>
                  <pic:nvPicPr>
                    <pic:cNvPr descr="3d070e601ac06dcb59e6dbf3bd715703fe1f1f342ccd7e6c9bd6adbf2463237f.jpg" id="55" name="Picture"/>
                    <pic:cNvPicPr>
                      <a:picLocks noChangeArrowheads="1" noChangeAspect="1"/>
                    </pic:cNvPicPr>
                  </pic:nvPicPr>
                  <pic:blipFill>
                    <a:blip r:embed="rId53"/>
                    <a:stretch>
                      <a:fillRect/>
                    </a:stretch>
                  </pic:blipFill>
                  <pic:spPr bwMode="auto">
                    <a:xfrm>
                      <a:off x="0" y="0"/>
                      <a:ext cx="2286000" cy="1488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r>
        <w:rPr>
          <w:rFonts w:hint="eastAsia" w:ascii="Times New Roman" w:hAnsi="Times New Roman" w:eastAsia="Times New Roman" w:cs="Times New Roman"/>
        </w:rPr>
        <w:t>。</w:t>
      </w:r>
      <w:r>
        <w:rPr>
          <w:rFonts w:hint="eastAsia" w:ascii="Times New Roman" w:hAnsi="Times New Roman" w:eastAsia="FangSong" w:cs="Times New Roman"/>
        </w:rPr>
        <w:t>分子由呫吨母核</w:t>
      </w:r>
      <w:r>
        <w:rPr>
          <w:rFonts w:hint="eastAsia" w:ascii="Times New Roman" w:hAnsi="Times New Roman" w:eastAsia="Times New Roman" w:cs="Times New Roman"/>
        </w:rPr>
        <w:t>、</w:t>
      </w:r>
      <w:r>
        <w:rPr>
          <w:rFonts w:hint="eastAsia" w:ascii="Times New Roman" w:hAnsi="Times New Roman" w:eastAsia="FangSong" w:cs="Times New Roman"/>
        </w:rPr>
        <w:t>酚羟基和邻位羧基苯环构成</w:t>
      </w:r>
      <w:r>
        <w:rPr>
          <w:rFonts w:hint="eastAsia" w:ascii="Times New Roman" w:hAnsi="Times New Roman" w:eastAsia="Times New Roman" w:cs="Times New Roman"/>
        </w:rPr>
        <w:t>，</w:t>
      </w:r>
      <w:r>
        <w:rPr>
          <w:rFonts w:hint="eastAsia" w:ascii="Times New Roman" w:hAnsi="Times New Roman" w:eastAsia="FangSong" w:cs="Times New Roman"/>
        </w:rPr>
        <w:t>在溶液中解离为荧光黄阴离子</w:t>
      </w:r>
      <w:r>
        <w:rPr>
          <w:rFonts w:hint="eastAsia" w:ascii="Times New Roman" w:hAnsi="Times New Roman" w:eastAsia="Times New Roman" w:cs="Times New Roman"/>
        </w:rPr>
        <w:t>（Fl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在弱碱性至中性介质中作为测定氯离子的标准吸附指示剂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比表面积将暴跌数万倍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吸附量极小导致变色极其钝化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FirstParagraph"/>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FirstParagraph"/>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时却呈现出极其惊艳敏锐的终点变色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卤化银胶体对强光极度敏感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6"/>
    <w:bookmarkEnd w:id="57"/>
    <w:bookmarkStart w:id="63" w:name="常见失分陷阱与认知冲突辨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在化学奥林匹克竞赛中</w:t>
      </w:r>
      <w:r>
        <w:rPr>
          <w:rFonts w:hint="eastAsia" w:ascii="Times New Roman" w:hAnsi="Times New Roman" w:eastAsia="Times New Roman" w:cs="Times New Roman"/>
        </w:rPr>
        <w:t>，</w:t>
      </w:r>
      <w:r>
        <w:rPr>
          <w:rFonts w:hint="eastAsia" w:ascii="Times New Roman" w:hAnsi="Times New Roman" w:eastAsia="FangSong" w:cs="Times New Roman"/>
        </w:rPr>
        <w:t>氧化还原滴定与沉淀滴定常作为决定金银牌归属的综合计算与方案评价压轴大题</w:t>
      </w:r>
      <w:r>
        <w:rPr>
          <w:rFonts w:hint="eastAsia" w:ascii="Times New Roman" w:hAnsi="Times New Roman" w:eastAsia="Times New Roman" w:cs="Times New Roman"/>
        </w:rPr>
        <w:t>。</w:t>
      </w:r>
      <w:r>
        <w:rPr>
          <w:rFonts w:hint="eastAsia" w:ascii="Times New Roman" w:hAnsi="Times New Roman" w:eastAsia="FangSong" w:cs="Times New Roman"/>
        </w:rPr>
        <w:t>以下提炼五大最经典</w:t>
      </w:r>
      <w:r>
        <w:rPr>
          <w:rFonts w:hint="eastAsia" w:ascii="Times New Roman" w:hAnsi="Times New Roman" w:eastAsia="Times New Roman" w:cs="Times New Roman"/>
        </w:rPr>
        <w:t>、</w:t>
      </w:r>
      <w:r>
        <w:rPr>
          <w:rFonts w:hint="eastAsia" w:ascii="Times New Roman" w:hAnsi="Times New Roman" w:eastAsia="FangSong" w:cs="Times New Roman"/>
        </w:rPr>
        <w:t>考查频率最高且极易导致全题覆灭的认知冲突与赛场避坑清单</w:t>
      </w:r>
      <w:r>
        <w:rPr>
          <w:rFonts w:hint="eastAsia" w:ascii="Times New Roman" w:hAnsi="Times New Roman" w:eastAsia="Times New Roman" w:cs="Times New Roman"/>
        </w:rPr>
        <w:t>：</w:t>
      </w:r>
    </w:p>
    <w:bookmarkStart w:id="58" w:name="陷阱-1条件电位反转误区忽略沉淀或络合副反应导致的反应自发性逆转"/>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条件电位反转误区</w:t>
      </w:r>
      <w:r>
        <w:rPr>
          <w:rFonts w:hint="eastAsia" w:ascii="Times New Roman" w:hAnsi="Times New Roman" w:eastAsia="Times New Roman" w:cs="Times New Roman"/>
        </w:rPr>
        <w:t>——</w:t>
      </w:r>
      <w:r>
        <w:rPr>
          <w:rFonts w:hint="eastAsia" w:ascii="Times New Roman" w:hAnsi="Times New Roman" w:eastAsia="SimHei" w:cs="Times New Roman"/>
        </w:rPr>
        <w:t>忽略沉淀或络合副反应导致的反应自发性逆转</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选手在判断氧化还原反应方向时</w:t>
      </w:r>
      <w:r>
        <w:rPr>
          <w:rFonts w:hint="eastAsia" w:ascii="Times New Roman" w:hAnsi="Times New Roman" w:eastAsia="Times New Roman" w:cs="Times New Roman"/>
        </w:rPr>
        <w:t>，</w:t>
      </w:r>
      <w:r>
        <w:rPr>
          <w:rFonts w:hint="eastAsia" w:ascii="Times New Roman" w:hAnsi="Times New Roman" w:eastAsia="FangSong" w:cs="Times New Roman"/>
        </w:rPr>
        <w:t>习惯性直接比对两电对的标准电极电位</w:t>
      </w:r>
      <w:r>
        <w:rPr>
          <w:rFonts w:ascii="Times New Roman" w:hAnsi="Times New Roman" w:eastAsia="Times New Roman" w:cs="Times New Roman"/>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例如看到</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便轻率断定</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绝不可能氧化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生成单质碘</w:t>
      </w:r>
      <w:r>
        <w:rPr>
          <w:rFonts w:hint="eastAsia" w:ascii="Times New Roman" w:hAnsi="Times New Roman" w:eastAsia="Times New Roman" w:cs="Times New Roman"/>
        </w:rPr>
        <w:t>”，</w:t>
      </w:r>
      <w:r>
        <w:rPr>
          <w:rFonts w:hint="eastAsia" w:ascii="Times New Roman" w:hAnsi="Times New Roman" w:eastAsia="FangSong" w:cs="Times New Roman"/>
        </w:rPr>
        <w:t>导致后续铜合金测定题目的所有化学计量关系全盘失真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仅仅对应各反应物和产物活度严格为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的理想单相体系</w:t>
      </w:r>
      <w:r>
        <w:rPr>
          <w:rFonts w:hint="eastAsia" w:ascii="Times New Roman" w:hAnsi="Times New Roman" w:eastAsia="Times New Roman" w:cs="Times New Roman"/>
        </w:rPr>
        <w:t>。</w:t>
      </w:r>
      <w:r>
        <w:rPr>
          <w:rFonts w:hint="eastAsia" w:ascii="Times New Roman" w:hAnsi="Times New Roman" w:eastAsia="FangSong" w:cs="Times New Roman"/>
        </w:rPr>
        <w:t>一旦溶液中引入沉淀平衡或极强配位平衡</w:t>
      </w:r>
      <w:r>
        <w:rPr>
          <w:rFonts w:hint="eastAsia" w:ascii="Times New Roman" w:hAnsi="Times New Roman" w:eastAsia="Times New Roman" w:cs="Times New Roman"/>
        </w:rPr>
        <w:t>，</w:t>
      </w:r>
      <w:r>
        <w:rPr>
          <w:rFonts w:hint="eastAsia" w:ascii="Times New Roman" w:hAnsi="Times New Roman" w:eastAsia="FangSong" w:cs="Times New Roman"/>
        </w:rPr>
        <w:t>游离活性离子活度被强制削减数个乃至十几个数量级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条件电极电位会发生翻天覆地的跃迁</w:t>
      </w:r>
      <w:r>
        <w:rPr>
          <w:rFonts w:hint="eastAsia" w:ascii="Times New Roman" w:hAnsi="Times New Roman" w:eastAsia="Times New Roman" w:cs="Times New Roman"/>
        </w:rPr>
        <w:t>。</w:t>
      </w:r>
      <w:r>
        <w:rPr>
          <w:rFonts w:hint="eastAsia" w:ascii="Times New Roman" w:hAnsi="Times New Roman" w:eastAsia="FangSong" w:cs="Times New Roman"/>
        </w:rPr>
        <w:t>在铜碘体系中</w:t>
      </w:r>
      <w:r>
        <w:rPr>
          <w:rFonts w:hint="eastAsia" w:ascii="Times New Roman" w:hAnsi="Times New Roman" w:eastAsia="Times New Roman" w:cs="Times New Roman"/>
        </w:rPr>
        <w:t>，</w:t>
      </w:r>
      <w:r>
        <w:rPr>
          <w:rFonts w:hint="eastAsia" w:ascii="Times New Roman" w:hAnsi="Times New Roman" w:eastAsia="FangSong" w:cs="Times New Roman"/>
        </w:rPr>
        <w:t>微溶物</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具有极小的溶度积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反应析出白色</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沉淀使游离亚铜离子活度极度压低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代入能斯特方程展开推导条件电极电位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lg</m:t>
          </m:r>
          <m:f>
            <m:fPr>
              <m:type m:val="bar"/>
            </m:fPr>
            <m:num>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ind w:firstLine="420"/>
      </w:pPr>
      <w:r>
        <w:rPr>
          <w:rFonts w:hint="eastAsia" w:ascii="Times New Roman" w:hAnsi="Times New Roman" w:eastAsia="FangSong" w:cs="Times New Roman"/>
        </w:rPr>
        <w:t xml:space="preserve">当平衡时游离</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rPr>
              <m:sty m:val="p"/>
            </m:rPr>
            <m:t>+</m:t>
          </m:r>
          <m:r>
            <m:t>0.0592</m:t>
          </m:r>
          <m:r>
            <m:rPr>
              <m:sty m:val="p"/>
            </m:rPr>
            <m:t>lg</m:t>
          </m:r>
          <m:f>
            <m:fPr>
              <m:type m:val="bar"/>
            </m:fPr>
            <m:num>
              <m:r>
                <m:t>1.0</m:t>
              </m:r>
            </m:num>
            <m:den>
              <m:r>
                <m:t>1.1</m:t>
              </m:r>
              <m:r>
                <m:rPr>
                  <m:sty m:val="p"/>
                </m:rPr>
                <m:t>×</m:t>
              </m:r>
              <m:sSup>
                <m:e>
                  <m:r>
                    <m:t>10</m:t>
                  </m:r>
                </m:e>
                <m:sup>
                  <m:r>
                    <m:rPr>
                      <m:sty m:val="p"/>
                    </m:rPr>
                    <m:t>−</m:t>
                  </m:r>
                  <m:r>
                    <m:t>12</m:t>
                  </m:r>
                </m:sup>
              </m:sSup>
            </m:den>
          </m:f>
          <m:r>
            <m:rPr>
              <m:sty m:val="p"/>
            </m:rPr>
            <m:t>=</m:t>
          </m:r>
          <m:r>
            <m:t>0.159</m:t>
          </m:r>
          <m:r>
            <m:rPr>
              <m:sty m:val="p"/>
            </m:rPr>
            <m:t>+</m:t>
          </m:r>
          <m:r>
            <m:t>0.0592</m:t>
          </m:r>
          <m:r>
            <m:rPr>
              <m:sty m:val="p"/>
            </m:rPr>
            <m:t>×</m:t>
          </m:r>
          <m:r>
            <m:t>11.96</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由于生成了稳定的微溶沉淀</w:t>
      </w:r>
      <w:r>
        <w:rPr>
          <w:rFonts w:hint="eastAsia" w:ascii="Times New Roman" w:hAnsi="Times New Roman" w:eastAsia="Times New Roman" w:cs="Times New Roman"/>
        </w:rPr>
        <w:t>，</w:t>
      </w:r>
      <w:r>
        <w:rPr>
          <w:rFonts w:hint="eastAsia" w:ascii="Times New Roman" w:hAnsi="Times New Roman" w:eastAsia="FangSong" w:cs="Times New Roman"/>
        </w:rPr>
        <w:t>二价铜电对的条件电极电位从</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剧烈跃升至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电位的巨大逆转提供了充沛的热力学驱动力</w:t>
      </w:r>
      <w:r>
        <w:rPr>
          <w:rFonts w:hint="eastAsia" w:ascii="Times New Roman" w:hAnsi="Times New Roman" w:eastAsia="Times New Roman" w:cs="Times New Roman"/>
        </w:rPr>
        <w:t>，</w:t>
      </w:r>
      <w:r>
        <w:rPr>
          <w:rFonts w:hint="eastAsia" w:ascii="Times New Roman" w:hAnsi="Times New Roman" w:eastAsia="FangSong" w:cs="Times New Roman"/>
        </w:rPr>
        <w:t>使得反应</w:t>
      </w:r>
      <w:r>
        <w:rPr>
          <w:rFonts w:ascii="Times New Roman" w:hAnsi="Times New Roman" w:eastAsia="Times New Roman" w:cs="Times New Roman"/>
        </w:rPr>
        <w:t xml:space="preserve"> </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能够迅速</w:t>
      </w:r>
      <w:r>
        <w:rPr>
          <w:rFonts w:hint="eastAsia" w:ascii="Times New Roman" w:hAnsi="Times New Roman" w:eastAsia="Times New Roman" w:cs="Times New Roman"/>
        </w:rPr>
        <w:t>、</w:t>
      </w:r>
      <w:r>
        <w:rPr>
          <w:rFonts w:hint="eastAsia" w:ascii="Times New Roman" w:hAnsi="Times New Roman" w:eastAsia="FangSong" w:cs="Times New Roman"/>
        </w:rPr>
        <w:t>定量完全正向进行</w:t>
      </w:r>
      <w:r>
        <w:rPr>
          <w:rFonts w:hint="eastAsia" w:ascii="Times New Roman" w:hAnsi="Times New Roman" w:eastAsia="Times New Roman" w:cs="Times New Roman"/>
        </w:rPr>
        <w:t>。</w:t>
      </w:r>
      <w:r>
        <w:rPr>
          <w:rFonts w:hint="eastAsia" w:ascii="Times New Roman" w:hAnsi="Times New Roman" w:eastAsia="FangSong" w:cs="Times New Roman"/>
        </w:rPr>
        <w:t>解题时遇到含沉淀剂或络合剂的多平衡体系</w:t>
      </w:r>
      <w:r>
        <w:rPr>
          <w:rFonts w:hint="eastAsia" w:ascii="Times New Roman" w:hAnsi="Times New Roman" w:eastAsia="Times New Roman" w:cs="Times New Roman"/>
        </w:rPr>
        <w:t>，</w:t>
      </w:r>
      <w:r>
        <w:rPr>
          <w:rFonts w:hint="eastAsia" w:ascii="Times New Roman" w:hAnsi="Times New Roman" w:eastAsia="FangSong" w:cs="Times New Roman"/>
        </w:rPr>
        <w:t>必须优先联立次级副反应计算</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绝不可依赖</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草率判决</w:t>
      </w:r>
      <w:r>
        <w:rPr>
          <w:rFonts w:hint="eastAsia" w:ascii="Times New Roman" w:hAnsi="Times New Roman" w:eastAsia="Times New Roman" w:cs="Times New Roman"/>
        </w:rPr>
        <w:t>。</w:t>
      </w:r>
    </w:p>
    <w:bookmarkEnd w:id="58"/>
    <w:bookmarkStart w:id="59" w:name="陷阱-2指示剂选择与条件电位不匹配误区滴定突跃下沉导致终点严重滞后"/>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指示剂选择与条件电位不匹配误区</w:t>
      </w:r>
      <w:r>
        <w:rPr>
          <w:rFonts w:hint="eastAsia" w:ascii="Times New Roman" w:hAnsi="Times New Roman" w:eastAsia="Times New Roman" w:cs="Times New Roman"/>
        </w:rPr>
        <w:t>——</w:t>
      </w:r>
      <w:r>
        <w:rPr>
          <w:rFonts w:hint="eastAsia" w:ascii="Times New Roman" w:hAnsi="Times New Roman" w:eastAsia="SimHei" w:cs="Times New Roman"/>
        </w:rPr>
        <w:t>滴定突跃下沉导致终点严重滞后</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重铬酸钾标定亚铁离子实验中</w:t>
      </w:r>
      <w:r>
        <w:rPr>
          <w:rFonts w:hint="eastAsia" w:ascii="Times New Roman" w:hAnsi="Times New Roman" w:eastAsia="Times New Roman" w:cs="Times New Roman"/>
        </w:rPr>
        <w:t>，</w:t>
      </w:r>
      <w:r>
        <w:rPr>
          <w:rFonts w:hint="eastAsia" w:ascii="Times New Roman" w:hAnsi="Times New Roman" w:eastAsia="FangSong" w:cs="Times New Roman"/>
        </w:rPr>
        <w:t>选用二苯胺磺酸钠</w:t>
      </w:r>
      <w:r>
        <w:rPr>
          <w:rFonts w:hint="eastAsia" w:ascii="Times New Roman" w:hAnsi="Times New Roman" w:eastAsia="Times New Roman" w:cs="Times New Roman"/>
        </w:rPr>
        <w:t>（</w:t>
      </w:r>
      <m:oMath>
        <m:oMathPr>
          <m:ctrlPr>
            <w:rPr>
              <w:sz w:val="28"/>
              <w:szCs w:val="28"/>
            </w:rPr>
          </m:ctrlPr>
        </m:oMathPr>
        <m:sSubSup>
          <m:e>
            <m:r>
              <m:t>φ</m:t>
            </m:r>
          </m:e>
          <m:sub>
            <m:r>
              <m:rPr>
                <m:sty m:val="p"/>
              </m:rPr>
              <m:t>I</m:t>
            </m:r>
            <m:r>
              <m:rPr>
                <m:sty m:val="p"/>
              </m:rPr>
              <m:t>n</m:t>
            </m:r>
          </m:sub>
          <m:sup>
            <m:r>
              <m:t>θ</m:t>
            </m:r>
            <m:r>
              <m:rPr>
                <m:sty m:val="p"/>
              </m:rPr>
              <m:t>′</m:t>
            </m:r>
          </m:sup>
        </m:sSubSup>
        <m:r>
          <m:rPr>
            <m:sty m:val="p"/>
          </m:rPr>
          <m:t>=</m:t>
        </m:r>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选手在实验设计中漏加浓磷酸</w:t>
      </w:r>
      <w:r>
        <w:rPr>
          <w:rFonts w:hint="eastAsia" w:ascii="Times New Roman" w:hAnsi="Times New Roman" w:eastAsia="Times New Roman" w:cs="Times New Roman"/>
        </w:rPr>
        <w:t>，</w:t>
      </w:r>
      <w:r>
        <w:rPr>
          <w:rFonts w:hint="eastAsia" w:ascii="Times New Roman" w:hAnsi="Times New Roman" w:eastAsia="FangSong" w:cs="Times New Roman"/>
        </w:rPr>
        <w:t>或者在理论问答中误认为</w:t>
      </w:r>
      <w:r>
        <w:rPr>
          <w:rFonts w:hint="eastAsia" w:ascii="Times New Roman" w:hAnsi="Times New Roman" w:eastAsia="Times New Roman" w:cs="Times New Roman"/>
        </w:rPr>
        <w:t>“</w:t>
      </w:r>
      <w:r>
        <w:rPr>
          <w:rFonts w:hint="eastAsia" w:ascii="Times New Roman" w:hAnsi="Times New Roman" w:eastAsia="FangSong" w:cs="Times New Roman"/>
        </w:rPr>
        <w:t>加磷酸仅仅为了提供酸性介质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标准还原态为游离水合铁离子</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重铬酸钾滴定铁反应的滴定突跃理论区间为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此时二苯胺磺酸钠的变色电位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完全落在突跃下限之外</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这意味着滴定还未到达化学计量点前</w:t>
      </w:r>
      <w:r>
        <w:rPr>
          <w:rFonts w:hint="eastAsia" w:ascii="Times New Roman" w:hAnsi="Times New Roman" w:eastAsia="Times New Roman" w:cs="Times New Roman"/>
        </w:rPr>
        <w:t>，</w:t>
      </w:r>
      <w:r>
        <w:rPr>
          <w:rFonts w:hint="eastAsia" w:ascii="Times New Roman" w:hAnsi="Times New Roman" w:eastAsia="FangSong" w:cs="Times New Roman"/>
        </w:rPr>
        <w:t>指示剂便会开始变色</w:t>
      </w:r>
      <w:r>
        <w:rPr>
          <w:rFonts w:hint="eastAsia" w:ascii="Times New Roman" w:hAnsi="Times New Roman" w:eastAsia="Times New Roman" w:cs="Times New Roman"/>
        </w:rPr>
        <w:t>，</w:t>
      </w:r>
      <w:r>
        <w:rPr>
          <w:rFonts w:hint="eastAsia" w:ascii="Times New Roman" w:hAnsi="Times New Roman" w:eastAsia="FangSong" w:cs="Times New Roman"/>
        </w:rPr>
        <w:t>导致终点模糊且显著提前</w:t>
      </w:r>
      <w:r>
        <w:rPr>
          <w:rFonts w:hint="eastAsia" w:ascii="Times New Roman" w:hAnsi="Times New Roman" w:eastAsia="Times New Roman" w:cs="Times New Roman"/>
        </w:rPr>
        <w:t>，</w:t>
      </w:r>
      <w:r>
        <w:rPr>
          <w:rFonts w:hint="eastAsia" w:ascii="Times New Roman" w:hAnsi="Times New Roman" w:eastAsia="FangSong" w:cs="Times New Roman"/>
        </w:rPr>
        <w:t>引入巨大滴定误差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加入浓磷酸发挥了不可替代的三重物理化学效应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热力学调控电位</w:t>
      </w:r>
      <w:r>
        <w:rPr>
          <w:rFonts w:hint="eastAsia" w:ascii="Times New Roman" w:hAnsi="Times New Roman" w:eastAsia="Times New Roman" w:cs="Times New Roman"/>
        </w:rPr>
        <w:t>：</w:t>
      </w:r>
      <w:r>
        <w:rPr>
          <w:rFonts w:hint="eastAsia" w:ascii="Times New Roman" w:hAnsi="Times New Roman" w:eastAsia="FangSong" w:cs="Times New Roman"/>
        </w:rPr>
        <w:t>磷酸根与生成的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结合生成极稳定的无色配合物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而二价铁与磷酸根配合极弱</w:t>
      </w:r>
      <w:r>
        <w:rPr>
          <w:rFonts w:hint="eastAsia" w:ascii="Times New Roman" w:hAnsi="Times New Roman" w:eastAsia="Times New Roman" w:cs="Times New Roman"/>
        </w:rPr>
        <w:t>。</w:t>
      </w:r>
      <w:r>
        <w:rPr>
          <w:rFonts w:hint="eastAsia" w:ascii="Times New Roman" w:hAnsi="Times New Roman" w:eastAsia="FangSong" w:cs="Times New Roman"/>
        </w:rPr>
        <w:t>根据副反应方程</w:t>
      </w:r>
      <w:r>
        <w:rPr>
          <w:rFonts w:hint="eastAsia" w:ascii="Times New Roman" w:hAnsi="Times New Roman" w:eastAsia="Times New Roman" w:cs="Times New Roman"/>
        </w:rPr>
        <w:t>，</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迫使铁电对的条件电位自</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深度下拉至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拓宽突跃区间</w:t>
      </w:r>
      <w:r>
        <w:rPr>
          <w:rFonts w:hint="eastAsia" w:ascii="Times New Roman" w:hAnsi="Times New Roman" w:eastAsia="Times New Roman" w:cs="Times New Roman"/>
        </w:rPr>
        <w:t>：</w:t>
      </w:r>
      <w:r>
        <w:rPr>
          <w:rFonts w:hint="eastAsia" w:ascii="Times New Roman" w:hAnsi="Times New Roman" w:eastAsia="FangSong" w:cs="Times New Roman"/>
        </w:rPr>
        <w:t>突跃下限由</w:t>
      </w:r>
      <w:r>
        <w:rPr>
          <w:rFonts w:ascii="Times New Roman" w:hAnsi="Times New Roman" w:eastAsia="Times New Roman" w:cs="Times New Roman"/>
        </w:rPr>
        <w:t xml:space="preserve"> </w:t>
      </w:r>
      <m:oMath>
        <m:r>
          <m:t>0.86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下移至约</w:t>
      </w:r>
      <w:r>
        <w:rPr>
          <w:rFonts w:ascii="Times New Roman" w:hAnsi="Times New Roman" w:eastAsia="Times New Roman" w:cs="Times New Roman"/>
        </w:rPr>
        <w:t xml:space="preserve"> </w:t>
      </w:r>
      <m:oMath>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使突跃范围大幅拓宽为</w:t>
      </w:r>
      <w:r>
        <w:rPr>
          <w:rFonts w:ascii="Times New Roman" w:hAnsi="Times New Roman" w:eastAsia="Times New Roman" w:cs="Times New Roman"/>
        </w:rPr>
        <w:t xml:space="preserve"> </w:t>
      </w:r>
      <m:oMath>
        <m:oMathPr>
          <m:ctrlPr>
            <w:rPr>
              <w:sz w:val="28"/>
              <w:szCs w:val="28"/>
            </w:rPr>
          </m:ctrlPr>
        </m:oMathPr>
        <m:r>
          <m:t>0.68</m:t>
        </m:r>
        <m:r>
          <m:t> </m:t>
        </m:r>
        <m:r>
          <m:rPr>
            <m:sty m:val="p"/>
          </m:rPr>
          <m:t>V</m:t>
        </m:r>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ascii="Times New Roman" w:hAnsi="Times New Roman" w:eastAsia="Times New Roman" w:cs="Times New Roman"/>
        </w:rPr>
        <w:t xml:space="preserve"> </w:t>
      </w:r>
      <m:oMath>
        <m:r>
          <m:t>0.84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极其完美地落入突跃陡峭区中段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光学掩蔽背景</w:t>
      </w:r>
      <w:r>
        <w:rPr>
          <w:rFonts w:hint="eastAsia" w:ascii="Times New Roman" w:hAnsi="Times New Roman" w:eastAsia="Times New Roman" w:cs="Times New Roman"/>
        </w:rPr>
        <w:t>：</w:t>
      </w:r>
      <w:r>
        <w:rPr>
          <w:rFonts w:hint="eastAsia" w:ascii="Times New Roman" w:hAnsi="Times New Roman" w:eastAsia="FangSong" w:cs="Times New Roman"/>
        </w:rPr>
        <w:t>将水溶液中深黄色的三价铁离子完全转化为无色配合物</w:t>
      </w:r>
      <w:r>
        <w:rPr>
          <w:rFonts w:hint="eastAsia" w:ascii="Times New Roman" w:hAnsi="Times New Roman" w:eastAsia="Times New Roman" w:cs="Times New Roman"/>
        </w:rPr>
        <w:t>，</w:t>
      </w:r>
      <w:r>
        <w:rPr>
          <w:rFonts w:hint="eastAsia" w:ascii="Times New Roman" w:hAnsi="Times New Roman" w:eastAsia="FangSong" w:cs="Times New Roman"/>
        </w:rPr>
        <w:t>彻底消除了黄色背景对紫红色终点的光学视错觉干扰</w:t>
      </w:r>
      <w:r>
        <w:rPr>
          <w:rFonts w:hint="eastAsia" w:ascii="Times New Roman" w:hAnsi="Times New Roman" w:eastAsia="Times New Roman" w:cs="Times New Roman"/>
        </w:rPr>
        <w:t>。</w:t>
      </w:r>
      <w:r>
        <w:rPr>
          <w:rFonts w:hint="eastAsia" w:ascii="Times New Roman" w:hAnsi="Times New Roman" w:eastAsia="FangSong" w:cs="Times New Roman"/>
        </w:rPr>
        <w:t>赛场推演必须牢记配位剂对电对电位窗口的双向精细重塑</w:t>
      </w:r>
      <w:r>
        <w:rPr>
          <w:rFonts w:hint="eastAsia" w:ascii="Times New Roman" w:hAnsi="Times New Roman" w:eastAsia="Times New Roman" w:cs="Times New Roman"/>
        </w:rPr>
        <w:t>。</w:t>
      </w:r>
    </w:p>
    <w:bookmarkEnd w:id="59"/>
    <w:bookmarkStart w:id="60" w:name="陷阱-3佛尔哈德法测氯沉淀转化正误差沉淀溶解度倒挂引发的返滴定消耗陷阱"/>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佛尔哈德法测氯沉淀转化正误差</w:t>
      </w:r>
      <w:r>
        <w:rPr>
          <w:rFonts w:hint="eastAsia" w:ascii="Times New Roman" w:hAnsi="Times New Roman" w:eastAsia="Times New Roman" w:cs="Times New Roman"/>
        </w:rPr>
        <w:t>——</w:t>
      </w:r>
      <w:r>
        <w:rPr>
          <w:rFonts w:hint="eastAsia" w:ascii="Times New Roman" w:hAnsi="Times New Roman" w:eastAsia="SimHei" w:cs="Times New Roman"/>
        </w:rPr>
        <w:t>沉淀溶解度倒挂引发的返滴定消耗陷阱</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利用佛尔哈德法返滴定测定可溶性氯化物时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后未加保护剂直接用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标液返滴定至浅血红色终点</w:t>
      </w:r>
      <w:r>
        <w:rPr>
          <w:rFonts w:hint="eastAsia" w:ascii="Times New Roman" w:hAnsi="Times New Roman" w:eastAsia="Times New Roman" w:cs="Times New Roman"/>
        </w:rPr>
        <w:t>，</w:t>
      </w:r>
      <w:r>
        <w:rPr>
          <w:rFonts w:hint="eastAsia" w:ascii="Times New Roman" w:hAnsi="Times New Roman" w:eastAsia="FangSong" w:cs="Times New Roman"/>
        </w:rPr>
        <w:t>剧烈振摇后红色褪去</w:t>
      </w:r>
      <w:r>
        <w:rPr>
          <w:rFonts w:hint="eastAsia" w:ascii="Times New Roman" w:hAnsi="Times New Roman" w:eastAsia="Times New Roman" w:cs="Times New Roman"/>
        </w:rPr>
        <w:t>，</w:t>
      </w:r>
      <w:r>
        <w:rPr>
          <w:rFonts w:hint="eastAsia" w:ascii="Times New Roman" w:hAnsi="Times New Roman" w:eastAsia="FangSong" w:cs="Times New Roman"/>
        </w:rPr>
        <w:t>继续滴入标液导致测得试样中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含量严重偏低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对比两者的溶度积常数</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硫氰酸银的溶解度显著小于氯化银</w:t>
      </w:r>
      <w:r>
        <w:rPr>
          <w:rFonts w:hint="eastAsia" w:ascii="Times New Roman" w:hAnsi="Times New Roman" w:eastAsia="Times New Roman" w:cs="Times New Roman"/>
        </w:rPr>
        <w:t>。</w:t>
      </w:r>
      <w:r>
        <w:rPr>
          <w:rFonts w:hint="eastAsia" w:ascii="Times New Roman" w:hAnsi="Times New Roman" w:eastAsia="FangSong" w:cs="Times New Roman"/>
        </w:rPr>
        <w:t>在返滴定残余</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的化学计量点附近</w:t>
      </w:r>
      <w:r>
        <w:rPr>
          <w:rFonts w:hint="eastAsia" w:ascii="Times New Roman" w:hAnsi="Times New Roman" w:eastAsia="Times New Roman" w:cs="Times New Roman"/>
        </w:rPr>
        <w:t>，</w:t>
      </w:r>
      <w:r>
        <w:rPr>
          <w:rFonts w:hint="eastAsia" w:ascii="Times New Roman" w:hAnsi="Times New Roman" w:eastAsia="FangSong" w:cs="Times New Roman"/>
        </w:rPr>
        <w:t>水相中游离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极其稀薄</w:t>
      </w:r>
      <w:r>
        <w:rPr>
          <w:rFonts w:hint="eastAsia" w:ascii="Times New Roman" w:hAnsi="Times New Roman" w:eastAsia="Times New Roman" w:cs="Times New Roman"/>
        </w:rPr>
        <w:t>。</w:t>
      </w:r>
      <w:r>
        <w:rPr>
          <w:rFonts w:hint="eastAsia" w:ascii="Times New Roman" w:hAnsi="Times New Roman" w:eastAsia="FangSong" w:cs="Times New Roman"/>
        </w:rPr>
        <w:t>当滴入过量硫氰酸根与指示剂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由于热力学驱动力驱使沉淀发生自发转化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s</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该转化反应的平衡常数高达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平衡常数远大于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意味着游离的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会不可逆地将已生成的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沉淀溶解置换转化为更难溶的</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导致红色配合物解离褪色</w:t>
      </w:r>
      <w:r>
        <w:rPr>
          <w:rFonts w:hint="eastAsia" w:ascii="Times New Roman" w:hAnsi="Times New Roman" w:eastAsia="Times New Roman" w:cs="Times New Roman"/>
        </w:rPr>
        <w:t>，</w:t>
      </w:r>
      <w:r>
        <w:rPr>
          <w:rFonts w:hint="eastAsia" w:ascii="Times New Roman" w:hAnsi="Times New Roman" w:eastAsia="FangSong" w:cs="Times New Roman"/>
        </w:rPr>
        <w:t>操作者被迫不断补加</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滴定液</w:t>
      </w:r>
      <w:r>
        <w:rPr>
          <w:rFonts w:hint="eastAsia" w:ascii="Times New Roman" w:hAnsi="Times New Roman" w:eastAsia="Times New Roman" w:cs="Times New Roman"/>
        </w:rPr>
        <w:t>。</w:t>
      </w:r>
      <w:r>
        <w:rPr>
          <w:rFonts w:hint="eastAsia" w:ascii="Times New Roman" w:hAnsi="Times New Roman" w:eastAsia="FangSong" w:cs="Times New Roman"/>
        </w:rPr>
        <w:t>这直接造成返滴定所记录的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严重偏大</w:t>
      </w:r>
      <w:r>
        <w:rPr>
          <w:rFonts w:hint="eastAsia" w:ascii="Times New Roman" w:hAnsi="Times New Roman" w:eastAsia="Times New Roman" w:cs="Times New Roman"/>
        </w:rPr>
        <w:t>，</w:t>
      </w:r>
      <w:r>
        <w:rPr>
          <w:rFonts w:hint="eastAsia" w:ascii="Times New Roman" w:hAnsi="Times New Roman" w:eastAsia="FangSong" w:cs="Times New Roman"/>
        </w:rPr>
        <w:t>根据反算公式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sSub>
          <m:e>
            <m:r>
              <m:t>n</m:t>
            </m:r>
          </m:e>
          <m:sub>
            <m:r>
              <m:rPr>
                <m:sty m:val="p"/>
              </m:rPr>
              <m:t>t</m:t>
            </m:r>
            <m:r>
              <m:rPr>
                <m:sty m:val="p"/>
              </m:rPr>
              <m:t>o</m:t>
            </m:r>
            <m:r>
              <m:rPr>
                <m:sty m:val="p"/>
              </m:rPr>
              <m:t>t</m:t>
            </m:r>
          </m:sub>
        </m:sSub>
        <m:r>
          <m:rPr>
            <m:sty m:val="p"/>
          </m:rPr>
          <m:t>(</m:t>
        </m:r>
        <m:r>
          <m:rPr>
            <m:sty m:val="p"/>
          </m:rPr>
          <m:t>A</m:t>
        </m:r>
        <m:sSup>
          <m:e>
            <m:r>
              <m:rPr>
                <m:sty m:val="p"/>
              </m:rPr>
              <m:t>g</m:t>
            </m:r>
          </m:e>
          <m:sup>
            <m:r>
              <m:rPr>
                <m:sty m:val="p"/>
              </m:rPr>
              <m:t>+</m:t>
            </m:r>
          </m:sup>
        </m:sSup>
        <m:r>
          <m:rPr>
            <m:sty m:val="p"/>
          </m:rPr>
          <m:t>)</m:t>
        </m:r>
        <m:r>
          <m:rPr>
            <m:sty m:val="p"/>
          </m:rPr>
          <m:t>−</m:t>
        </m:r>
        <m:r>
          <m:t>n</m:t>
        </m:r>
        <m:r>
          <m:rPr>
            <m:sty m:val="p"/>
          </m:rPr>
          <m:t>(</m:t>
        </m:r>
        <m:r>
          <m:rPr>
            <m:sty m:val="p"/>
          </m:rPr>
          <m:t>S</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最终导致被测氯化物含量测定值严重偏低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规避沉淀转化误差的四大硬策略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过滤分离法</w:t>
      </w:r>
      <w:r>
        <w:rPr>
          <w:rFonts w:hint="eastAsia" w:ascii="Times New Roman" w:hAnsi="Times New Roman" w:eastAsia="Times New Roman" w:cs="Times New Roman"/>
        </w:rPr>
        <w:t>：</w:t>
      </w:r>
      <w:r>
        <w:rPr>
          <w:rFonts w:hint="eastAsia" w:ascii="Times New Roman" w:hAnsi="Times New Roman" w:eastAsia="FangSong" w:cs="Times New Roman"/>
        </w:rPr>
        <w:t>加入硝酸银后加热煮沸使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凝聚</w:t>
      </w:r>
      <w:r>
        <w:rPr>
          <w:rFonts w:hint="eastAsia" w:ascii="Times New Roman" w:hAnsi="Times New Roman" w:eastAsia="Times New Roman" w:cs="Times New Roman"/>
        </w:rPr>
        <w:t>，</w:t>
      </w:r>
      <w:r>
        <w:rPr>
          <w:rFonts w:hint="eastAsia" w:ascii="Times New Roman" w:hAnsi="Times New Roman" w:eastAsia="FangSong" w:cs="Times New Roman"/>
        </w:rPr>
        <w:t>用无灰滤纸过滤彻底去除沉淀母液后再滴定滤液中的银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硝基苯钝化法</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硝基苯并剧烈振摇</w:t>
      </w:r>
      <w:r>
        <w:rPr>
          <w:rFonts w:hint="eastAsia" w:ascii="Times New Roman" w:hAnsi="Times New Roman" w:eastAsia="Times New Roman" w:cs="Times New Roman"/>
        </w:rPr>
        <w:t>，</w:t>
      </w:r>
      <w:r>
        <w:rPr>
          <w:rFonts w:hint="eastAsia" w:ascii="Times New Roman" w:hAnsi="Times New Roman" w:eastAsia="FangSong" w:cs="Times New Roman"/>
        </w:rPr>
        <w:t>利用疏水性有机液体在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晶粒表面原位形成致密的物理隔离膜</w:t>
      </w:r>
      <w:r>
        <w:rPr>
          <w:rFonts w:hint="eastAsia" w:ascii="Times New Roman" w:hAnsi="Times New Roman" w:eastAsia="Times New Roman" w:cs="Times New Roman"/>
        </w:rPr>
        <w:t>，</w:t>
      </w:r>
      <w:r>
        <w:rPr>
          <w:rFonts w:hint="eastAsia" w:ascii="Times New Roman" w:hAnsi="Times New Roman" w:eastAsia="FangSong" w:cs="Times New Roman"/>
        </w:rPr>
        <w:t>阻断水相</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渗透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高浓度指示剂法</w:t>
      </w:r>
      <w:r>
        <w:rPr>
          <w:rFonts w:hint="eastAsia" w:ascii="Times New Roman" w:hAnsi="Times New Roman" w:eastAsia="Times New Roman" w:cs="Times New Roman"/>
        </w:rPr>
        <w:t>：</w:t>
      </w:r>
      <w:r>
        <w:rPr>
          <w:rFonts w:hint="eastAsia" w:ascii="Times New Roman" w:hAnsi="Times New Roman" w:eastAsia="FangSong" w:cs="Times New Roman"/>
        </w:rPr>
        <w:t>大幅提高指示剂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利用质量作用定律在更低的游离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浓度下敏锐显色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快速临界滴定法</w:t>
      </w:r>
      <w:r>
        <w:rPr>
          <w:rFonts w:hint="eastAsia" w:ascii="Times New Roman" w:hAnsi="Times New Roman" w:eastAsia="Times New Roman" w:cs="Times New Roman"/>
        </w:rPr>
        <w:t>：</w:t>
      </w:r>
      <w:r>
        <w:rPr>
          <w:rFonts w:hint="eastAsia" w:ascii="Times New Roman" w:hAnsi="Times New Roman" w:eastAsia="FangSong" w:cs="Times New Roman"/>
        </w:rPr>
        <w:t>接近终点时快速滴定</w:t>
      </w:r>
      <w:r>
        <w:rPr>
          <w:rFonts w:hint="eastAsia" w:ascii="Times New Roman" w:hAnsi="Times New Roman" w:eastAsia="Times New Roman" w:cs="Times New Roman"/>
        </w:rPr>
        <w:t>，</w:t>
      </w:r>
      <w:r>
        <w:rPr>
          <w:rFonts w:hint="eastAsia" w:ascii="Times New Roman" w:hAnsi="Times New Roman" w:eastAsia="FangSong" w:cs="Times New Roman"/>
        </w:rPr>
        <w:t>以剧烈振摇下保持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秒微红不褪色为终点截断</w:t>
      </w:r>
      <w:r>
        <w:rPr>
          <w:rFonts w:hint="eastAsia" w:ascii="Times New Roman" w:hAnsi="Times New Roman" w:eastAsia="Times New Roman" w:cs="Times New Roman"/>
        </w:rPr>
        <w:t>。</w:t>
      </w:r>
    </w:p>
    <w:bookmarkEnd w:id="60"/>
    <w:bookmarkStart w:id="61" w:name="陷阱-4法扬司法胶体过早聚沉吸附指示剂丧失高分散比表面积导致终点钝化"/>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法扬司法胶体过早聚沉</w:t>
      </w:r>
      <w:r>
        <w:rPr>
          <w:rFonts w:hint="eastAsia" w:ascii="Times New Roman" w:hAnsi="Times New Roman" w:eastAsia="Times New Roman" w:cs="Times New Roman"/>
        </w:rPr>
        <w:t>——</w:t>
      </w:r>
      <w:r>
        <w:rPr>
          <w:rFonts w:hint="eastAsia" w:ascii="Times New Roman" w:hAnsi="Times New Roman" w:eastAsia="SimHei" w:cs="Times New Roman"/>
        </w:rPr>
        <w:t>吸附指示剂丧失高分散比表面积导致终点钝化</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法扬司法滴定中为了追求终点澄清度</w:t>
      </w:r>
      <w:r>
        <w:rPr>
          <w:rFonts w:hint="eastAsia" w:ascii="Times New Roman" w:hAnsi="Times New Roman" w:eastAsia="Times New Roman" w:cs="Times New Roman"/>
        </w:rPr>
        <w:t>，</w:t>
      </w:r>
      <w:r>
        <w:rPr>
          <w:rFonts w:hint="eastAsia" w:ascii="Times New Roman" w:hAnsi="Times New Roman" w:eastAsia="FangSong" w:cs="Times New Roman"/>
        </w:rPr>
        <w:t>选手延长静置时间或加入大量中性电解质</w:t>
      </w:r>
      <w:r>
        <w:rPr>
          <w:rFonts w:hint="eastAsia" w:ascii="Times New Roman" w:hAnsi="Times New Roman" w:eastAsia="Times New Roman" w:cs="Times New Roman"/>
        </w:rPr>
        <w:t>，</w:t>
      </w:r>
      <w:r>
        <w:rPr>
          <w:rFonts w:hint="eastAsia" w:ascii="Times New Roman" w:hAnsi="Times New Roman" w:eastAsia="FangSong" w:cs="Times New Roman"/>
        </w:rPr>
        <w:t>导致滴定终点变色极不明显或颜色迟缓发暗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吸附指示剂</w:t>
      </w:r>
      <w:r>
        <w:rPr>
          <w:rFonts w:hint="eastAsia" w:ascii="Times New Roman" w:hAnsi="Times New Roman" w:eastAsia="Times New Roman" w:cs="Times New Roman"/>
        </w:rPr>
        <w:t>（</w:t>
      </w:r>
      <w:r>
        <w:rPr>
          <w:rFonts w:hint="eastAsia" w:ascii="Times New Roman" w:hAnsi="Times New Roman" w:eastAsia="FangSong" w:cs="Times New Roman"/>
        </w:rPr>
        <w:t>如荧光黄</w:t>
      </w:r>
      <w:r>
        <w:rPr>
          <w:rFonts w:hint="eastAsia" w:ascii="Times New Roman" w:hAnsi="Times New Roman" w:eastAsia="Times New Roman" w:cs="Times New Roman"/>
        </w:rPr>
        <w:t>、</w:t>
      </w:r>
      <w:r>
        <w:rPr>
          <w:rFonts w:hint="eastAsia" w:ascii="Times New Roman" w:hAnsi="Times New Roman" w:eastAsia="FangSong" w:cs="Times New Roman"/>
        </w:rPr>
        <w:t>二氯荧光黄</w:t>
      </w:r>
      <w:r>
        <w:rPr>
          <w:rFonts w:hint="eastAsia" w:ascii="Times New Roman" w:hAnsi="Times New Roman" w:eastAsia="Times New Roman" w:cs="Times New Roman"/>
        </w:rPr>
        <w:t>、</w:t>
      </w:r>
      <w:r>
        <w:rPr>
          <w:rFonts w:hint="eastAsia" w:ascii="Times New Roman" w:hAnsi="Times New Roman" w:eastAsia="FangSong" w:cs="Times New Roman"/>
        </w:rPr>
        <w:t>曙红</w:t>
      </w:r>
      <w:r>
        <w:rPr>
          <w:rFonts w:hint="eastAsia" w:ascii="Times New Roman" w:hAnsi="Times New Roman" w:eastAsia="Times New Roman" w:cs="Times New Roman"/>
        </w:rPr>
        <w:t>）</w:t>
      </w:r>
      <w:r>
        <w:rPr>
          <w:rFonts w:hint="eastAsia" w:ascii="Times New Roman" w:hAnsi="Times New Roman" w:eastAsia="FangSong" w:cs="Times New Roman"/>
        </w:rPr>
        <w:t>并非通过水相均相反应变色</w:t>
      </w:r>
      <w:r>
        <w:rPr>
          <w:rFonts w:hint="eastAsia" w:ascii="Times New Roman" w:hAnsi="Times New Roman" w:eastAsia="Times New Roman" w:cs="Times New Roman"/>
        </w:rPr>
        <w:t>，</w:t>
      </w:r>
      <w:r>
        <w:rPr>
          <w:rFonts w:hint="eastAsia" w:ascii="Times New Roman" w:hAnsi="Times New Roman" w:eastAsia="FangSong" w:cs="Times New Roman"/>
        </w:rPr>
        <w:t>而是依靠带电荷的胶体沉淀微粒巨大的外表面积</w:t>
      </w:r>
      <w:r>
        <w:rPr>
          <w:rFonts w:hint="eastAsia" w:ascii="Times New Roman" w:hAnsi="Times New Roman" w:eastAsia="Times New Roman" w:cs="Times New Roman"/>
        </w:rPr>
        <w:t>，</w:t>
      </w:r>
      <w:r>
        <w:rPr>
          <w:rFonts w:hint="eastAsia" w:ascii="Times New Roman" w:hAnsi="Times New Roman" w:eastAsia="FangSong" w:cs="Times New Roman"/>
        </w:rPr>
        <w:t>在化学计量点发生初级吸附层电荷反转时</w:t>
      </w:r>
      <w:r>
        <w:rPr>
          <w:rFonts w:hint="eastAsia" w:ascii="Times New Roman" w:hAnsi="Times New Roman" w:eastAsia="Times New Roman" w:cs="Times New Roman"/>
        </w:rPr>
        <w:t>，</w:t>
      </w:r>
      <w:r>
        <w:rPr>
          <w:rFonts w:hint="eastAsia" w:ascii="Times New Roman" w:hAnsi="Times New Roman" w:eastAsia="FangSong" w:cs="Times New Roman"/>
        </w:rPr>
        <w:t>对次级吸附层的指示剂有机阴离子产生强静电物理吸附并发生微观构型变形跃迁产生显色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若溶液中缺乏高分子保护</w:t>
      </w:r>
      <w:r>
        <w:rPr>
          <w:rFonts w:hint="eastAsia" w:ascii="Times New Roman" w:hAnsi="Times New Roman" w:eastAsia="Times New Roman" w:cs="Times New Roman"/>
        </w:rPr>
        <w:t>，</w:t>
      </w:r>
      <w:r>
        <w:rPr>
          <w:rFonts w:hint="eastAsia" w:ascii="Times New Roman" w:hAnsi="Times New Roman" w:eastAsia="FangSong" w:cs="Times New Roman"/>
        </w:rPr>
        <w:t>微观胶粒会迅速发生不可逆凝聚</w:t>
      </w:r>
      <w:r>
        <w:rPr>
          <w:rFonts w:hint="eastAsia" w:ascii="Times New Roman" w:hAnsi="Times New Roman" w:eastAsia="Times New Roman" w:cs="Times New Roman"/>
        </w:rPr>
        <w:t>，</w:t>
      </w:r>
      <w:r>
        <w:rPr>
          <w:rFonts w:hint="eastAsia" w:ascii="Times New Roman" w:hAnsi="Times New Roman" w:eastAsia="FangSong" w:cs="Times New Roman"/>
        </w:rPr>
        <w:t>聚集为粗大块状晶体</w:t>
      </w:r>
      <w:r>
        <w:rPr>
          <w:rFonts w:hint="eastAsia" w:ascii="Times New Roman" w:hAnsi="Times New Roman" w:eastAsia="Times New Roman" w:cs="Times New Roman"/>
        </w:rPr>
        <w:t>，</w:t>
      </w:r>
      <w:r>
        <w:rPr>
          <w:rFonts w:hint="eastAsia" w:ascii="Times New Roman" w:hAnsi="Times New Roman" w:eastAsia="FangSong" w:cs="Times New Roman"/>
        </w:rPr>
        <w:t>比表面积暴跌数百倍</w:t>
      </w:r>
      <w:r>
        <w:rPr>
          <w:rFonts w:hint="eastAsia" w:ascii="Times New Roman" w:hAnsi="Times New Roman" w:eastAsia="Times New Roman" w:cs="Times New Roman"/>
        </w:rPr>
        <w:t>，</w:t>
      </w:r>
      <w:r>
        <w:rPr>
          <w:rFonts w:hint="eastAsia" w:ascii="Times New Roman" w:hAnsi="Times New Roman" w:eastAsia="FangSong" w:cs="Times New Roman"/>
        </w:rPr>
        <w:t>导致吸附位点急剧萎缩</w:t>
      </w:r>
      <w:r>
        <w:rPr>
          <w:rFonts w:hint="eastAsia" w:ascii="Times New Roman" w:hAnsi="Times New Roman" w:eastAsia="Times New Roman" w:cs="Times New Roman"/>
        </w:rPr>
        <w:t>，</w:t>
      </w:r>
      <w:r>
        <w:rPr>
          <w:rFonts w:hint="eastAsia" w:ascii="Times New Roman" w:hAnsi="Times New Roman" w:eastAsia="FangSong" w:cs="Times New Roman"/>
        </w:rPr>
        <w:t>吸附变色极其迟钝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防范胶体早聚沉的黄金准则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必须加入糊精或水溶性高分子化合物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PEG）</w:t>
      </w:r>
      <w:r>
        <w:rPr>
          <w:rFonts w:hint="eastAsia" w:ascii="Times New Roman" w:hAnsi="Times New Roman" w:eastAsia="FangSong" w:cs="Times New Roman"/>
        </w:rPr>
        <w:t>作为保护胶体</w:t>
      </w:r>
      <w:r>
        <w:rPr>
          <w:rFonts w:hint="eastAsia" w:ascii="Times New Roman" w:hAnsi="Times New Roman" w:eastAsia="Times New Roman" w:cs="Times New Roman"/>
        </w:rPr>
        <w:t>，</w:t>
      </w:r>
      <w:r>
        <w:rPr>
          <w:rFonts w:hint="eastAsia" w:ascii="Times New Roman" w:hAnsi="Times New Roman" w:eastAsia="FangSong" w:cs="Times New Roman"/>
        </w:rPr>
        <w:t>高分子长链物理吸附在微晶表面形成空间位阻水化层</w:t>
      </w:r>
      <w:r>
        <w:rPr>
          <w:rFonts w:hint="eastAsia" w:ascii="Times New Roman" w:hAnsi="Times New Roman" w:eastAsia="Times New Roman" w:cs="Times New Roman"/>
        </w:rPr>
        <w:t>，</w:t>
      </w:r>
      <w:r>
        <w:rPr>
          <w:rFonts w:hint="eastAsia" w:ascii="Times New Roman" w:hAnsi="Times New Roman" w:eastAsia="FangSong" w:cs="Times New Roman"/>
        </w:rPr>
        <w:t>彻底阻止胶体颗粒聚沉</w:t>
      </w:r>
      <w:r>
        <w:rPr>
          <w:rFonts w:hint="eastAsia" w:ascii="Times New Roman" w:hAnsi="Times New Roman" w:eastAsia="Times New Roman" w:cs="Times New Roman"/>
        </w:rPr>
        <w:t>，</w:t>
      </w:r>
      <w:r>
        <w:rPr>
          <w:rFonts w:hint="eastAsia" w:ascii="Times New Roman" w:hAnsi="Times New Roman" w:eastAsia="FangSong" w:cs="Times New Roman"/>
        </w:rPr>
        <w:t>维持巨大的微观比表面积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试液浓度必须维持在适度区间</w:t>
      </w:r>
      <w:r>
        <w:rPr>
          <w:rFonts w:hint="eastAsia" w:ascii="Times New Roman" w:hAnsi="Times New Roman" w:eastAsia="Times New Roman" w:cs="Times New Roman"/>
        </w:rPr>
        <w:t>（</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浓度过稀沉淀表面积绝对值不足</w:t>
      </w:r>
      <w:r>
        <w:rPr>
          <w:rFonts w:hint="eastAsia" w:ascii="Times New Roman" w:hAnsi="Times New Roman" w:eastAsia="Times New Roman" w:cs="Times New Roman"/>
        </w:rPr>
        <w:t>，</w:t>
      </w:r>
      <w:r>
        <w:rPr>
          <w:rFonts w:hint="eastAsia" w:ascii="Times New Roman" w:hAnsi="Times New Roman" w:eastAsia="FangSong" w:cs="Times New Roman"/>
        </w:rPr>
        <w:t>过浓则离子强度过大强制压缩双电层引发提前聚沉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必须在避光避强紫外线条件下快速滴定</w:t>
      </w:r>
      <w:r>
        <w:rPr>
          <w:rFonts w:hint="eastAsia" w:ascii="Times New Roman" w:hAnsi="Times New Roman" w:eastAsia="Times New Roman" w:cs="Times New Roman"/>
        </w:rPr>
        <w:t>，</w:t>
      </w:r>
      <w:r>
        <w:rPr>
          <w:rFonts w:hint="eastAsia" w:ascii="Times New Roman" w:hAnsi="Times New Roman" w:eastAsia="FangSong" w:cs="Times New Roman"/>
        </w:rPr>
        <w:t>防止卤化银胶粒发生光敏光解生成灰色金属银单质破坏对比度</w:t>
      </w:r>
      <w:r>
        <w:rPr>
          <w:rFonts w:hint="eastAsia" w:ascii="Times New Roman" w:hAnsi="Times New Roman" w:eastAsia="Times New Roman" w:cs="Times New Roman"/>
        </w:rPr>
        <w:t>。</w:t>
      </w:r>
    </w:p>
    <w:bookmarkEnd w:id="61"/>
    <w:bookmarkStart w:id="62" w:name="陷阱-5间接碘量法淀粉指示剂过早加入强包埋吸附与环境温度不可逆误差"/>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间接碘量法淀粉指示剂过早加入</w:t>
      </w:r>
      <w:r>
        <w:rPr>
          <w:rFonts w:hint="eastAsia" w:ascii="Times New Roman" w:hAnsi="Times New Roman" w:eastAsia="Times New Roman" w:cs="Times New Roman"/>
        </w:rPr>
        <w:t>——</w:t>
      </w:r>
      <w:r>
        <w:rPr>
          <w:rFonts w:hint="eastAsia" w:ascii="Times New Roman" w:hAnsi="Times New Roman" w:eastAsia="SimHei" w:cs="Times New Roman"/>
        </w:rPr>
        <w:t>强包埋吸附与环境温度不可逆误差</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在间接碘量法标定硫代硫酸钠或测定氧化剂时</w:t>
      </w:r>
      <w:r>
        <w:rPr>
          <w:rFonts w:hint="eastAsia" w:ascii="Times New Roman" w:hAnsi="Times New Roman" w:eastAsia="Times New Roman" w:cs="Times New Roman"/>
        </w:rPr>
        <w:t>，</w:t>
      </w:r>
      <w:r>
        <w:rPr>
          <w:rFonts w:hint="eastAsia" w:ascii="Times New Roman" w:hAnsi="Times New Roman" w:eastAsia="FangSong" w:cs="Times New Roman"/>
        </w:rPr>
        <w:t>选手在滴定一开始</w:t>
      </w:r>
      <w:r>
        <w:rPr>
          <w:rFonts w:hint="eastAsia" w:ascii="Times New Roman" w:hAnsi="Times New Roman" w:eastAsia="Times New Roman" w:cs="Times New Roman"/>
        </w:rPr>
        <w:t>（</w:t>
      </w:r>
      <w:r>
        <w:rPr>
          <w:rFonts w:hint="eastAsia" w:ascii="Times New Roman" w:hAnsi="Times New Roman" w:eastAsia="FangSong" w:cs="Times New Roman"/>
        </w:rPr>
        <w:t>溶液呈深棕褐色时</w:t>
      </w:r>
      <w:r>
        <w:rPr>
          <w:rFonts w:hint="eastAsia" w:ascii="Times New Roman" w:hAnsi="Times New Roman" w:eastAsia="Times New Roman" w:cs="Times New Roman"/>
        </w:rPr>
        <w:t>）</w:t>
      </w:r>
      <w:r>
        <w:rPr>
          <w:rFonts w:hint="eastAsia" w:ascii="Times New Roman" w:hAnsi="Times New Roman" w:eastAsia="FangSong" w:cs="Times New Roman"/>
        </w:rPr>
        <w:t>便过早加入淀粉指示剂</w:t>
      </w:r>
      <w:r>
        <w:rPr>
          <w:rFonts w:hint="eastAsia" w:ascii="Times New Roman" w:hAnsi="Times New Roman" w:eastAsia="Times New Roman" w:cs="Times New Roman"/>
        </w:rPr>
        <w:t>，</w:t>
      </w:r>
      <w:r>
        <w:rPr>
          <w:rFonts w:hint="eastAsia" w:ascii="Times New Roman" w:hAnsi="Times New Roman" w:eastAsia="FangSong" w:cs="Times New Roman"/>
        </w:rPr>
        <w:t>导致滴定终点出现长时间蓝黑拖尾</w:t>
      </w:r>
      <w:r>
        <w:rPr>
          <w:rFonts w:hint="eastAsia" w:ascii="Times New Roman" w:hAnsi="Times New Roman" w:eastAsia="Times New Roman" w:cs="Times New Roman"/>
        </w:rPr>
        <w:t>、</w:t>
      </w:r>
      <w:r>
        <w:rPr>
          <w:rFonts w:hint="eastAsia" w:ascii="Times New Roman" w:hAnsi="Times New Roman" w:eastAsia="FangSong" w:cs="Times New Roman"/>
        </w:rPr>
        <w:t>游离碘解吸极其迟缓且终点反复回色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淀粉指示剂的核心活性组分为直链淀粉</w:t>
      </w:r>
      <w:r>
        <w:rPr>
          <w:rFonts w:hint="eastAsia" w:ascii="Times New Roman" w:hAnsi="Times New Roman" w:eastAsia="Times New Roman" w:cs="Times New Roman"/>
        </w:rPr>
        <w:t>（Amylose），</w:t>
      </w:r>
      <w:r>
        <w:rPr>
          <w:rFonts w:hint="eastAsia" w:ascii="Times New Roman" w:hAnsi="Times New Roman" w:eastAsia="FangSong" w:cs="Times New Roman"/>
        </w:rPr>
        <w:t>其具有规整的微观螺旋空腔结构</w:t>
      </w:r>
      <w:r>
        <w:rPr>
          <w:rFonts w:hint="eastAsia" w:ascii="Times New Roman" w:hAnsi="Times New Roman" w:eastAsia="Times New Roman" w:cs="Times New Roman"/>
        </w:rPr>
        <w:t>，</w:t>
      </w:r>
      <w:r>
        <w:rPr>
          <w:rFonts w:hint="eastAsia" w:ascii="Times New Roman" w:hAnsi="Times New Roman" w:eastAsia="FangSong" w:cs="Times New Roman"/>
        </w:rPr>
        <w:t>当溶液中存在三碘阴离子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长链多碘原子聚合物穿插深入直链淀粉的微观螺旋空腔内部</w:t>
      </w:r>
      <w:r>
        <w:rPr>
          <w:rFonts w:hint="eastAsia" w:ascii="Times New Roman" w:hAnsi="Times New Roman" w:eastAsia="Times New Roman" w:cs="Times New Roman"/>
        </w:rPr>
        <w:t>，</w:t>
      </w:r>
      <w:r>
        <w:rPr>
          <w:rFonts w:hint="eastAsia" w:ascii="Times New Roman" w:hAnsi="Times New Roman" w:eastAsia="FangSong" w:cs="Times New Roman"/>
        </w:rPr>
        <w:t>形成深蓝色的高稳定性分子包含物</w:t>
      </w:r>
      <w:r>
        <w:rPr>
          <w:rFonts w:hint="eastAsia" w:ascii="Times New Roman" w:hAnsi="Times New Roman" w:eastAsia="Times New Roman" w:cs="Times New Roman"/>
        </w:rPr>
        <w:t>（Inclusion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w:t>
      </w:r>
      <w:r>
        <w:rPr>
          <w:rFonts w:ascii="Times New Roman" w:hAnsi="Times New Roman" w:eastAsia="Times New Roman" w:cs="Times New Roman"/>
        </w:rPr>
        <w:t xml:space="preserve"> </w:t>
      </w:r>
      <w:r>
        <w:rPr>
          <w:rFonts w:hint="eastAsia" w:ascii="Times New Roman" w:hAnsi="Times New Roman" w:eastAsia="FangSong" w:cs="Times New Roman"/>
        </w:rPr>
        <w:t>当处于高浓度游离碘的强棕褐色体系中时</w:t>
      </w:r>
      <w:r>
        <w:rPr>
          <w:rFonts w:hint="eastAsia" w:ascii="Times New Roman" w:hAnsi="Times New Roman" w:eastAsia="Times New Roman" w:cs="Times New Roman"/>
        </w:rPr>
        <w:t>，</w:t>
      </w:r>
      <w:r>
        <w:rPr>
          <w:rFonts w:hint="eastAsia" w:ascii="Times New Roman" w:hAnsi="Times New Roman" w:eastAsia="FangSong" w:cs="Times New Roman"/>
        </w:rPr>
        <w:t>若过早引入淀粉</w:t>
      </w:r>
      <w:r>
        <w:rPr>
          <w:rFonts w:hint="eastAsia" w:ascii="Times New Roman" w:hAnsi="Times New Roman" w:eastAsia="Times New Roman" w:cs="Times New Roman"/>
        </w:rPr>
        <w:t>，</w:t>
      </w:r>
      <w:r>
        <w:rPr>
          <w:rFonts w:hint="eastAsia" w:ascii="Times New Roman" w:hAnsi="Times New Roman" w:eastAsia="FangSong" w:cs="Times New Roman"/>
        </w:rPr>
        <w:t>过量的多碘分子会大量</w:t>
      </w:r>
      <w:r>
        <w:rPr>
          <w:rFonts w:hint="eastAsia" w:ascii="Times New Roman" w:hAnsi="Times New Roman" w:eastAsia="Times New Roman" w:cs="Times New Roman"/>
        </w:rPr>
        <w:t>、</w:t>
      </w:r>
      <w:r>
        <w:rPr>
          <w:rFonts w:hint="eastAsia" w:ascii="Times New Roman" w:hAnsi="Times New Roman" w:eastAsia="FangSong" w:cs="Times New Roman"/>
        </w:rPr>
        <w:t>牢固地包埋并吸附在淀粉螺旋空腔的最深处</w:t>
      </w:r>
      <w:r>
        <w:rPr>
          <w:rFonts w:hint="eastAsia" w:ascii="Times New Roman" w:hAnsi="Times New Roman" w:eastAsia="Times New Roman" w:cs="Times New Roman"/>
        </w:rPr>
        <w:t>。</w:t>
      </w:r>
      <w:r>
        <w:rPr>
          <w:rFonts w:hint="eastAsia" w:ascii="Times New Roman" w:hAnsi="Times New Roman" w:eastAsia="FangSong" w:cs="Times New Roman"/>
        </w:rPr>
        <w:t>这种深层包裹具有极高的动力学脱附活化能能垒</w:t>
      </w:r>
      <w:r>
        <w:rPr>
          <w:rFonts w:hint="eastAsia" w:ascii="Times New Roman" w:hAnsi="Times New Roman" w:eastAsia="Times New Roman" w:cs="Times New Roman"/>
        </w:rPr>
        <w:t>，</w:t>
      </w:r>
      <w:r>
        <w:rPr>
          <w:rFonts w:hint="eastAsia" w:ascii="Times New Roman" w:hAnsi="Times New Roman" w:eastAsia="FangSong" w:cs="Times New Roman"/>
        </w:rPr>
        <w:t>导致滴入的标准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溶液在水相中难以快速将深埋在淀粉空腔内的单质碘置换还原</w:t>
      </w:r>
      <w:r>
        <w:rPr>
          <w:rFonts w:hint="eastAsia" w:ascii="Times New Roman" w:hAnsi="Times New Roman" w:eastAsia="Times New Roman" w:cs="Times New Roman"/>
        </w:rPr>
        <w:t>。</w:t>
      </w:r>
      <w:r>
        <w:rPr>
          <w:rFonts w:hint="eastAsia" w:ascii="Times New Roman" w:hAnsi="Times New Roman" w:eastAsia="FangSong" w:cs="Times New Roman"/>
        </w:rPr>
        <w:t>滴定到达理论终点附近时</w:t>
      </w:r>
      <w:r>
        <w:rPr>
          <w:rFonts w:hint="eastAsia" w:ascii="Times New Roman" w:hAnsi="Times New Roman" w:eastAsia="Times New Roman" w:cs="Times New Roman"/>
        </w:rPr>
        <w:t>，</w:t>
      </w:r>
      <w:r>
        <w:rPr>
          <w:rFonts w:hint="eastAsia" w:ascii="Times New Roman" w:hAnsi="Times New Roman" w:eastAsia="FangSong" w:cs="Times New Roman"/>
        </w:rPr>
        <w:t>颜色变化极不敏锐</w:t>
      </w:r>
      <w:r>
        <w:rPr>
          <w:rFonts w:hint="eastAsia" w:ascii="Times New Roman" w:hAnsi="Times New Roman" w:eastAsia="Times New Roman" w:cs="Times New Roman"/>
        </w:rPr>
        <w:t>，</w:t>
      </w:r>
      <w:r>
        <w:rPr>
          <w:rFonts w:hint="eastAsia" w:ascii="Times New Roman" w:hAnsi="Times New Roman" w:eastAsia="FangSong" w:cs="Times New Roman"/>
        </w:rPr>
        <w:t>由蓝黑缓慢转为灰紫</w:t>
      </w:r>
      <w:r>
        <w:rPr>
          <w:rFonts w:hint="eastAsia" w:ascii="Times New Roman" w:hAnsi="Times New Roman" w:eastAsia="Times New Roman" w:cs="Times New Roman"/>
        </w:rPr>
        <w:t>，</w:t>
      </w:r>
      <w:r>
        <w:rPr>
          <w:rFonts w:hint="eastAsia" w:ascii="Times New Roman" w:hAnsi="Times New Roman" w:eastAsia="FangSong" w:cs="Times New Roman"/>
        </w:rPr>
        <w:t>严重拖尾且极易过量滴定产生负误差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赛场正确操作规范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必须先用标准硫代硫酸钠溶液滴定至大部分单质碘被还原</w:t>
      </w:r>
      <w:r>
        <w:rPr>
          <w:rFonts w:hint="eastAsia" w:ascii="Times New Roman" w:hAnsi="Times New Roman" w:eastAsia="Times New Roman" w:cs="Times New Roman"/>
        </w:rPr>
        <w:t>、</w:t>
      </w:r>
      <w:r>
        <w:rPr>
          <w:rFonts w:hint="eastAsia" w:ascii="Times New Roman" w:hAnsi="Times New Roman" w:eastAsia="FangSong" w:cs="Times New Roman"/>
        </w:rPr>
        <w:t>溶液颜色由深棕色逐渐变浅并呈现淡黄色或近无色时</w:t>
      </w:r>
      <w:r>
        <w:rPr>
          <w:rFonts w:hint="eastAsia" w:ascii="Times New Roman" w:hAnsi="Times New Roman" w:eastAsia="Times New Roman" w:cs="Times New Roman"/>
        </w:rPr>
        <w:t>（</w:t>
      </w:r>
      <w:r>
        <w:rPr>
          <w:rFonts w:hint="eastAsia" w:ascii="Times New Roman" w:hAnsi="Times New Roman" w:eastAsia="FangSong" w:cs="Times New Roman"/>
        </w:rPr>
        <w:t>此时游离碘浓度降至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方可加入淀粉指示剂</w:t>
      </w:r>
      <w:r>
        <w:rPr>
          <w:rFonts w:hint="eastAsia" w:ascii="Times New Roman" w:hAnsi="Times New Roman" w:eastAsia="Times New Roman" w:cs="Times New Roman"/>
        </w:rPr>
        <w:t>，</w:t>
      </w:r>
      <w:r>
        <w:rPr>
          <w:rFonts w:hint="eastAsia" w:ascii="Times New Roman" w:hAnsi="Times New Roman" w:eastAsia="FangSong" w:cs="Times New Roman"/>
        </w:rPr>
        <w:t>此时仅需半滴滴定液即可敏锐由纯正深蓝色瞬变至完全无色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碘量法滴定必须在室温下进行</w:t>
      </w:r>
      <w:r>
        <w:rPr>
          <w:rFonts w:hint="eastAsia" w:ascii="Times New Roman" w:hAnsi="Times New Roman" w:eastAsia="Times New Roman" w:cs="Times New Roman"/>
        </w:rPr>
        <w:t>，</w:t>
      </w:r>
      <w:r>
        <w:rPr>
          <w:rFonts w:hint="eastAsia" w:ascii="Times New Roman" w:hAnsi="Times New Roman" w:eastAsia="FangSong" w:cs="Times New Roman"/>
        </w:rPr>
        <w:t>严禁加热或温热操作</w:t>
      </w:r>
      <w:r>
        <w:rPr>
          <w:rFonts w:hint="eastAsia" w:ascii="Times New Roman" w:hAnsi="Times New Roman" w:eastAsia="Times New Roman" w:cs="Times New Roman"/>
        </w:rPr>
        <w:t>。</w:t>
      </w:r>
      <w:r>
        <w:rPr>
          <w:rFonts w:hint="eastAsia" w:ascii="Times New Roman" w:hAnsi="Times New Roman" w:eastAsia="FangSong" w:cs="Times New Roman"/>
        </w:rPr>
        <w:t>因为直链淀粉螺旋构象热稳定性差</w:t>
      </w:r>
      <w:r>
        <w:rPr>
          <w:rFonts w:hint="eastAsia" w:ascii="Times New Roman" w:hAnsi="Times New Roman" w:eastAsia="Times New Roman" w:cs="Times New Roman"/>
        </w:rPr>
        <w:t>，</w:t>
      </w:r>
      <w:r>
        <w:rPr>
          <w:rFonts w:hint="eastAsia" w:ascii="Times New Roman" w:hAnsi="Times New Roman" w:eastAsia="FangSong" w:cs="Times New Roman"/>
        </w:rPr>
        <w:t>温度超过</w:t>
      </w:r>
      <w:r>
        <w:rPr>
          <w:rFonts w:ascii="Times New Roman" w:hAnsi="Times New Roman" w:eastAsia="Times New Roman" w:cs="Times New Roman"/>
        </w:rPr>
        <w:t xml:space="preserve"> </w:t>
      </w:r>
      <m:oMath>
        <m:r>
          <m:t>35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淀粉与多碘配合物的解离常数剧增</w:t>
      </w:r>
      <w:r>
        <w:rPr>
          <w:rFonts w:hint="eastAsia" w:ascii="Times New Roman" w:hAnsi="Times New Roman" w:eastAsia="Times New Roman" w:cs="Times New Roman"/>
        </w:rPr>
        <w:t>，</w:t>
      </w:r>
      <w:r>
        <w:rPr>
          <w:rFonts w:hint="eastAsia" w:ascii="Times New Roman" w:hAnsi="Times New Roman" w:eastAsia="FangSong" w:cs="Times New Roman"/>
        </w:rPr>
        <w:t>显色灵敏度急剧下跌</w:t>
      </w:r>
      <w:r>
        <w:rPr>
          <w:rFonts w:hint="eastAsia" w:ascii="Times New Roman" w:hAnsi="Times New Roman" w:eastAsia="Times New Roman" w:cs="Times New Roman"/>
        </w:rPr>
        <w:t>，</w:t>
      </w:r>
      <w:r>
        <w:rPr>
          <w:rFonts w:hint="eastAsia" w:ascii="Times New Roman" w:hAnsi="Times New Roman" w:eastAsia="FangSong" w:cs="Times New Roman"/>
        </w:rPr>
        <w:t>且游离单质碘的高温挥发损失呈指数级上升</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8" w:name="竞赛典型例题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竞赛典型例题精解</w:t>
      </w:r>
    </w:p>
    <w:bookmarkStart w:id="64"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电子转移数</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化学计量点电位直接代入对称电对公式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f>
            <m:fPr>
              <m:type m:val="bar"/>
            </m:fPr>
            <m:num>
              <m:r>
                <m:t>0.05916</m:t>
              </m:r>
            </m:num>
            <m:den>
              <m:r>
                <m:t>1</m:t>
              </m:r>
            </m:den>
          </m:f>
          <m:r>
            <m:rPr>
              <m:sty m:val="p"/>
            </m:rPr>
            <m:t>lg</m:t>
          </m:r>
          <m:f>
            <m:fPr>
              <m:type m:val="bar"/>
            </m:fPr>
            <m:num>
              <m:r>
                <m:t>100</m:t>
              </m:r>
            </m:num>
            <m:den>
              <m:r>
                <m:t>0.1</m:t>
              </m:r>
            </m:den>
          </m:f>
          <m:r>
            <m:rPr>
              <m:sty m:val="p"/>
            </m:rPr>
            <m:t>=</m:t>
          </m:r>
          <m:r>
            <m:t>1.44</m:t>
          </m:r>
          <m:r>
            <m:rPr>
              <m:sty m:val="p"/>
            </m:rPr>
            <m:t>−</m:t>
          </m:r>
          <m:r>
            <m:t>0.05916</m:t>
          </m:r>
          <m:r>
            <m:rPr>
              <m:sty m:val="p"/>
            </m:rPr>
            <m:t>×</m:t>
          </m:r>
          <m:r>
            <m:t>3</m:t>
          </m:r>
          <m:r>
            <m:rPr>
              <m:sty m:val="p"/>
            </m:rPr>
            <m:t>=</m:t>
          </m:r>
          <m:r>
            <m:t>1.44</m:t>
          </m:r>
          <m:r>
            <m:rPr>
              <m:sty m:val="p"/>
            </m:rPr>
            <m:t>−</m:t>
          </m:r>
          <m:r>
            <m:t>0.177</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理论滴定突跃范围为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突跃幅度为</w:t>
      </w:r>
      <w:r>
        <w:rPr>
          <w:rFonts w:ascii="Times New Roman" w:hAnsi="Times New Roman" w:eastAsia="Times New Roman" w:cs="Times New Roman"/>
        </w:rPr>
        <w:t xml:space="preserve"> </w:t>
      </w:r>
      <m:oMath>
        <m:r>
          <m:t>0.40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对称分布于</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r>
          <m:t>1.06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两侧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 </m:t>
        </m:r>
        <m:r>
          <m:rPr>
            <m:sty m:val="p"/>
          </m:rPr>
          <m:t>F</m:t>
        </m:r>
        <m:sSup>
          <m:e>
            <m:r>
              <m:rPr>
                <m:sty m:val="p"/>
              </m:rPr>
              <m:t>e</m:t>
            </m:r>
          </m:e>
          <m:sup>
            <m:r>
              <m:rPr>
                <m:sty m:val="p"/>
              </m:rPr>
              <m:t>2</m:t>
            </m:r>
            <m:r>
              <m:rPr>
                <m:sty m:val="p"/>
              </m:rPr>
              <m:t>+</m:t>
            </m:r>
          </m:sup>
        </m:sSup>
        <m:r>
          <m:rPr>
            <m:sty m:val="p"/>
          </m:rPr>
          <m:t>+</m:t>
        </m:r>
        <m:r>
          <m:rPr>
            <m:sty m:val="p"/>
          </m:rPr>
          <m:t>8</m:t>
        </m:r>
        <m:r>
          <m:rPr>
            <m:sty m:val="p"/>
          </m:rP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 </m:t>
        </m:r>
        <m:r>
          <m:rPr>
            <m:sty m:val="p"/>
          </m:rPr>
          <m:t>F</m:t>
        </m:r>
        <m:sSup>
          <m:e>
            <m:r>
              <m:rPr>
                <m:sty m:val="p"/>
              </m:rPr>
              <m:t>e</m:t>
            </m:r>
          </m:e>
          <m:sup>
            <m:r>
              <m:rPr>
                <m:sty m:val="p"/>
              </m:rPr>
              <m:t>3</m:t>
            </m:r>
            <m:r>
              <m:rPr>
                <m:sty m:val="p"/>
              </m:rPr>
              <m:t>+</m:t>
            </m:r>
          </m:sup>
        </m:sSup>
        <m:r>
          <m:rPr>
            <m:sty m:val="p"/>
          </m:rPr>
          <m:t>+</m:t>
        </m:r>
        <m:r>
          <m:rPr>
            <m:sty m:val="p"/>
          </m:rPr>
          <m:t>4</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两电对电子转移数分别为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化学计量点电位由能斯特方程加权叠加推导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5</m:t>
              </m:r>
              <m:r>
                <m:rPr>
                  <m:sty m:val="p"/>
                </m:rPr>
                <m:t>+</m:t>
              </m:r>
              <m:r>
                <m:t>1</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Compact"/>
        <w:numPr>
          <w:ilvl w:val="0"/>
          <w:numId w:val="1000"/>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对数项为零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Compact"/>
        <w:numPr>
          <w:ilvl w:val="0"/>
          <w:numId w:val="1000"/>
        </w:numPr>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0.177</m:t>
          </m:r>
          <m:r>
            <m:rPr>
              <m:sty m:val="p"/>
            </m:rPr>
            <m:t>=</m:t>
          </m:r>
          <m:r>
            <m:t>0.86</m:t>
          </m:r>
          <m:r>
            <m:t> </m:t>
          </m:r>
          <m:r>
            <m:rPr>
              <m:sty m:val="p"/>
            </m:rPr>
            <m:t>V</m:t>
          </m:r>
        </m:oMath>
      </m:oMathPara>
    </w:p>
    <w:p>
      <w:pPr>
        <w:pStyle w:val="Compact"/>
        <w:numPr>
          <w:ilvl w:val="0"/>
          <w:numId w:val="1000"/>
        </w:numPr>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t>100</m:t>
              </m:r>
            </m:num>
            <m:den>
              <m:r>
                <m:t>0.1</m:t>
              </m:r>
            </m:den>
          </m:f>
          <m:r>
            <m:rPr>
              <m:sty m:val="p"/>
            </m:rPr>
            <m:t>=</m:t>
          </m:r>
          <m:r>
            <m:t>1.45</m:t>
          </m:r>
          <m:r>
            <m:rPr>
              <m:sty m:val="p"/>
            </m:rPr>
            <m:t>−</m:t>
          </m:r>
          <m:f>
            <m:fPr>
              <m:type m:val="bar"/>
            </m:fPr>
            <m:num>
              <m:r>
                <m:t>0.05916</m:t>
              </m:r>
              <m:r>
                <m:rPr>
                  <m:sty m:val="p"/>
                </m:rPr>
                <m:t>×</m:t>
              </m:r>
              <m:r>
                <m:t>3</m:t>
              </m:r>
            </m:num>
            <m:den>
              <m:r>
                <m:t>5</m:t>
              </m:r>
            </m:den>
          </m:f>
          <m:r>
            <m:rPr>
              <m:sty m:val="p"/>
            </m:rPr>
            <m:t>=</m:t>
          </m:r>
          <m:r>
            <m:t>1.45</m:t>
          </m:r>
          <m:r>
            <m:rPr>
              <m:sty m:val="p"/>
            </m:rPr>
            <m:t>−</m:t>
          </m:r>
          <m:r>
            <m:t>0.035</m:t>
          </m:r>
          <m:r>
            <m:rPr>
              <m:sty m:val="p"/>
            </m:rPr>
            <m:t>=</m:t>
          </m:r>
          <m:r>
            <m:t>1.415</m:t>
          </m:r>
          <m:r>
            <m:t> </m:t>
          </m:r>
          <m:r>
            <m:rPr>
              <m:sty m:val="p"/>
            </m:rPr>
            <m:t>V</m:t>
          </m:r>
          <m:r>
            <m:rPr>
              <m:sty m:val="p"/>
            </m:rPr>
            <m:t>≈</m:t>
          </m:r>
          <m:r>
            <m:t>1.42</m:t>
          </m:r>
          <m:r>
            <m:t> </m:t>
          </m:r>
          <m:r>
            <m:rPr>
              <m:sty m:val="p"/>
            </m:rPr>
            <m:t>V</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1.42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突跃幅度高达</w:t>
      </w:r>
      <w:r>
        <w:rPr>
          <w:rFonts w:ascii="Times New Roman" w:hAnsi="Times New Roman" w:eastAsia="Times New Roman" w:cs="Times New Roman"/>
        </w:rPr>
        <w:t xml:space="preserve"> </w:t>
      </w:r>
      <m:oMath>
        <m:r>
          <m:t>0.56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计量点电位</w:t>
      </w:r>
      <w:r>
        <w:rPr>
          <w:rFonts w:ascii="Times New Roman" w:hAnsi="Times New Roman" w:eastAsia="Times New Roman" w:cs="Times New Roman"/>
        </w:rPr>
        <w:t xml:space="preserve"> </w:t>
      </w:r>
      <m:oMath>
        <m:r>
          <m:t>1.32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极度靠近突跃上限</w:t>
      </w:r>
      <w:r>
        <w:rPr>
          <w:rFonts w:hint="eastAsia" w:ascii="Times New Roman" w:hAnsi="Times New Roman" w:eastAsia="Times New Roman" w:cs="Times New Roman"/>
        </w:rPr>
        <w:t>，</w:t>
      </w:r>
      <w:r>
        <w:rPr>
          <w:rFonts w:hint="eastAsia" w:ascii="Times New Roman" w:hAnsi="Times New Roman" w:eastAsia="FangSong" w:cs="Times New Roman"/>
        </w:rPr>
        <w:t>展现出典型不对称电对的分布特征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滴定铁的主反应方程式为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F</m:t>
          </m:r>
          <m:sSup>
            <m:e>
              <m:r>
                <m:rPr>
                  <m:sty m:val="p"/>
                </m:rPr>
                <m:t>e</m:t>
              </m:r>
            </m:e>
            <m:sup>
              <m:r>
                <m:rPr>
                  <m:sty m:val="p"/>
                </m:rPr>
                <m:t>2</m:t>
              </m:r>
              <m:r>
                <m:rPr>
                  <m:sty m:val="p"/>
                </m:rPr>
                <m:t>+</m:t>
              </m:r>
            </m:sup>
          </m:sSup>
          <m:r>
            <m:rPr>
              <m:sty m:val="p"/>
            </m:rPr>
            <m:t>+</m:t>
          </m:r>
          <m:r>
            <m:t>14</m:t>
          </m:r>
          <m:r>
            <m:t> </m:t>
          </m:r>
          <m:sSup>
            <m:e>
              <m:r>
                <m:rPr>
                  <m:sty m:val="p"/>
                </m:rPr>
                <m:t>H</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6</m:t>
          </m:r>
          <m:r>
            <m:t> </m:t>
          </m:r>
          <m:r>
            <m:rPr>
              <m:sty m:val="p"/>
            </m:rPr>
            <m:t>F</m:t>
          </m:r>
          <m:sSup>
            <m:e>
              <m:r>
                <m:rPr>
                  <m:sty m:val="p"/>
                </m:rPr>
                <m:t>e</m:t>
              </m:r>
            </m:e>
            <m:sup>
              <m:r>
                <m:rPr>
                  <m:sty m:val="p"/>
                </m:rPr>
                <m:t>3</m:t>
              </m:r>
              <m:r>
                <m:rPr>
                  <m:sty m:val="p"/>
                </m:rPr>
                <m:t>+</m:t>
              </m:r>
            </m:sup>
          </m:sSup>
          <m:r>
            <m:rPr>
              <m:sty m:val="p"/>
            </m:rPr>
            <m:t>+</m:t>
          </m:r>
          <m:r>
            <m:t>7</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根据化学反应方程式</w:t>
      </w:r>
      <w:r>
        <w:rPr>
          <w:rFonts w:hint="eastAsia" w:ascii="Times New Roman" w:hAnsi="Times New Roman" w:eastAsia="Times New Roman" w:cs="Times New Roman"/>
        </w:rPr>
        <w:t>，</w:t>
      </w:r>
      <w:r>
        <w:rPr>
          <w:rFonts w:hint="eastAsia" w:ascii="Times New Roman" w:hAnsi="Times New Roman" w:eastAsia="FangSong" w:cs="Times New Roman"/>
        </w:rPr>
        <w:t>计量比为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m</m:t>
        </m:r>
        <m:r>
          <m:rPr>
            <m:sty m:val="p"/>
          </m:rPr>
          <m:t>o</m:t>
        </m:r>
        <m:r>
          <m:rPr>
            <m:sty m:val="p"/>
          </m:rPr>
          <m:t>l</m:t>
        </m:r>
        <m:r>
          <m:t> </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24.80</m:t>
          </m:r>
          <m:r>
            <m:rPr>
              <m:sty m:val="p"/>
            </m:rPr>
            <m:t>×</m:t>
          </m:r>
          <m:sSup>
            <m:e>
              <m:r>
                <m:t>10</m:t>
              </m:r>
            </m:e>
            <m:sup>
              <m:r>
                <m:rPr>
                  <m:sty m:val="p"/>
                </m:rPr>
                <m:t>−</m:t>
              </m:r>
              <m:r>
                <m:t>3</m:t>
              </m:r>
            </m:sup>
          </m:sSup>
          <m:r>
            <m:t> </m:t>
          </m:r>
          <m:r>
            <m:rPr>
              <m:sty m:val="p"/>
            </m:rPr>
            <m:t>L</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试样中含铁的总物质的量为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铁元素的质量为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0.13854</m:t>
          </m:r>
          <m:r>
            <m:t> </m:t>
          </m:r>
          <m:r>
            <m:rPr>
              <m:sty m:val="p"/>
            </m:rPr>
            <m:t>g</m:t>
          </m:r>
        </m:oMath>
      </m:oMathPara>
    </w:p>
    <w:p>
      <w:pPr>
        <w:pStyle w:val="FirstParagraph"/>
        <w:ind w:firstLine="420"/>
      </w:pPr>
      <w:r>
        <w:rPr>
          <w:rFonts w:hint="eastAsia" w:ascii="Times New Roman" w:hAnsi="Times New Roman" w:eastAsia="FangSong" w:cs="Times New Roman"/>
        </w:rPr>
        <w:t>铁元素的质量分数为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0.13854</m:t>
              </m:r>
              <m:r>
                <m:t> </m:t>
              </m:r>
              <m:r>
                <m:rPr>
                  <m:sty m:val="p"/>
                </m:rPr>
                <m:t>g</m:t>
              </m:r>
            </m:num>
            <m:den>
              <m:r>
                <m:t>0.2800</m:t>
              </m:r>
              <m:r>
                <m:t> </m:t>
              </m:r>
              <m:r>
                <m:rPr>
                  <m:sty m:val="p"/>
                </m:rPr>
                <m:t>g</m:t>
              </m:r>
            </m:den>
          </m:f>
          <m:r>
            <m:rPr>
              <m:sty m:val="p"/>
            </m:rPr>
            <m:t>×</m:t>
          </m:r>
          <m:r>
            <m:t>100</m:t>
          </m:r>
          <m:r>
            <m:rPr>
              <m:sty m:val="p"/>
            </m:rPr>
            <m:t>%</m:t>
          </m:r>
          <m:r>
            <m:rPr>
              <m:sty m:val="p"/>
            </m:rPr>
            <m:t>=</m:t>
          </m:r>
          <m:r>
            <m:t>49.48</m:t>
          </m:r>
          <m:r>
            <m:rPr>
              <m:sty m:val="p"/>
            </m:rPr>
            <m:t>%</m:t>
          </m:r>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F</m:t>
        </m:r>
        <m:sSub>
          <m:e>
            <m:r>
              <m:rPr>
                <m:sty m:val="p"/>
              </m:rPr>
              <m:t>e</m:t>
            </m:r>
          </m:e>
          <m:sub>
            <m:r>
              <m:rPr>
                <m:sty m:val="p"/>
              </m:rPr>
              <m:t>2</m:t>
            </m:r>
          </m:sub>
        </m:sSub>
        <m:sSub>
          <m:e>
            <m:r>
              <m:rPr>
                <m:sty m:val="p"/>
              </m:rPr>
              <m:t>O</m:t>
            </m:r>
          </m:e>
          <m:sub>
            <m:r>
              <m:rPr>
                <m:sty m:val="p"/>
              </m:rPr>
              <m:t>3</m:t>
            </m:r>
          </m:sub>
        </m:sSub>
        <m:r>
          <m:rPr>
            <m:sty m:val="p"/>
          </m:rPr>
          <m:t>∼</m:t>
        </m:r>
        <m:r>
          <m:t>2</m:t>
        </m:r>
        <m:r>
          <m:t> </m:t>
        </m:r>
        <m:r>
          <m:rPr>
            <m:sty m:val="p"/>
          </m:rPr>
          <m:t>m</m:t>
        </m:r>
        <m:r>
          <m:rPr>
            <m:sty m:val="p"/>
          </m:rPr>
          <m:t>o</m:t>
        </m:r>
        <m:r>
          <m:rPr>
            <m:sty m:val="p"/>
          </m:rPr>
          <m:t>l</m:t>
        </m:r>
        <m:r>
          <m:t> </m:t>
        </m:r>
        <m:r>
          <m:rPr>
            <m:sty m:val="p"/>
          </m:rPr>
          <m:t>F</m:t>
        </m:r>
        <m:r>
          <m:rPr>
            <m:sty m:val="p"/>
          </m:rPr>
          <m:t>e</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n</m:t>
              </m:r>
              <m:r>
                <m:rPr>
                  <m:sty m:val="p"/>
                </m:rPr>
                <m:t>(</m:t>
              </m:r>
              <m:r>
                <m:rPr>
                  <m:sty m:val="p"/>
                </m:rPr>
                <m:t>F</m:t>
              </m:r>
              <m:r>
                <m:rPr>
                  <m:sty m:val="p"/>
                </m:rPr>
                <m:t>e</m:t>
              </m:r>
              <m:r>
                <m:rPr>
                  <m:sty m:val="p"/>
                </m:rPr>
                <m:t>)</m:t>
              </m:r>
            </m:num>
            <m:den>
              <m:r>
                <m:t>2</m:t>
              </m:r>
            </m:den>
          </m:f>
          <m:r>
            <m:rPr>
              <m:sty m:val="p"/>
            </m:rPr>
            <m:t>×</m:t>
          </m: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2.4805</m:t>
              </m:r>
              <m:r>
                <m:rPr>
                  <m:sty m:val="p"/>
                </m:rPr>
                <m:t>×</m:t>
              </m:r>
              <m:sSup>
                <m:e>
                  <m:r>
                    <m:t>10</m:t>
                  </m:r>
                </m:e>
                <m:sup>
                  <m:r>
                    <m:rPr>
                      <m:sty m:val="p"/>
                    </m:rPr>
                    <m:t>−</m:t>
                  </m:r>
                  <m:r>
                    <m:t>3</m:t>
                  </m:r>
                </m:sup>
              </m:sSup>
            </m:num>
            <m:den>
              <m:r>
                <m:t>2</m:t>
              </m:r>
            </m:den>
          </m:f>
          <m:r>
            <m:rPr>
              <m:sty m:val="p"/>
            </m:rPr>
            <m:t>×</m:t>
          </m:r>
          <m:r>
            <m:t>159.69</m:t>
          </m:r>
          <m:r>
            <m:rPr>
              <m:sty m:val="p"/>
            </m:rPr>
            <m:t>=</m:t>
          </m:r>
          <m:r>
            <m:t>0.19806</m:t>
          </m:r>
          <m:r>
            <m:t> </m:t>
          </m:r>
          <m:r>
            <m:rPr>
              <m:sty m:val="p"/>
            </m:rPr>
            <m:t>g</m:t>
          </m:r>
        </m:oMath>
      </m:oMathPara>
    </w:p>
    <w:p>
      <w:pPr>
        <w:pStyle w:val="FirstParagraph"/>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0.19806</m:t>
              </m:r>
              <m:r>
                <m:t> </m:t>
              </m:r>
              <m:r>
                <m:rPr>
                  <m:sty m:val="p"/>
                </m:rPr>
                <m:t>g</m:t>
              </m:r>
            </m:num>
            <m:den>
              <m:r>
                <m:t>0.2800</m:t>
              </m:r>
              <m:r>
                <m:t> </m:t>
              </m:r>
              <m:r>
                <m:rPr>
                  <m:sty m:val="p"/>
                </m:rPr>
                <m:t>g</m:t>
              </m:r>
            </m:den>
          </m:f>
          <m:r>
            <m:rPr>
              <m:sty m:val="p"/>
            </m:rPr>
            <m:t>×</m:t>
          </m:r>
          <m:r>
            <m:t>100</m:t>
          </m:r>
          <m:r>
            <m:rPr>
              <m:sty m:val="p"/>
            </m:rPr>
            <m:t>%</m:t>
          </m:r>
          <m:r>
            <m:rPr>
              <m:sty m:val="p"/>
            </m:rPr>
            <m:t>=</m:t>
          </m:r>
          <m:r>
            <m:t>70.74</m:t>
          </m:r>
          <m:r>
            <m:rPr>
              <m:sty m:val="p"/>
            </m:rPr>
            <m:t>%</m:t>
          </m:r>
        </m:oMath>
      </m:oMathPara>
    </w:p>
    <w:p>
      <w:pPr>
        <w:pStyle w:val="Compact"/>
        <w:numPr>
          <w:ilvl w:val="0"/>
          <w:numId w:val="1002"/>
        </w:numPr>
        <w:ind w:firstLine="420"/>
      </w:pP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的微观化学机理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配合效应降低条件电位</w:t>
      </w:r>
      <w:r>
        <w:rPr>
          <w:rFonts w:hint="eastAsia" w:ascii="Times New Roman" w:hAnsi="Times New Roman" w:eastAsia="Times New Roman" w:cs="Times New Roman"/>
        </w:rPr>
        <w:t>：</w:t>
      </w:r>
      <w:r>
        <w:rPr>
          <w:rFonts w:hint="eastAsia" w:ascii="Times New Roman" w:hAnsi="Times New Roman" w:eastAsia="FangSong" w:cs="Times New Roman"/>
        </w:rPr>
        <w:t>磷酸根离子能与生成的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发生强烈配合</w:t>
      </w:r>
      <w:r>
        <w:rPr>
          <w:rFonts w:hint="eastAsia" w:ascii="Times New Roman" w:hAnsi="Times New Roman" w:eastAsia="Times New Roman" w:cs="Times New Roman"/>
        </w:rPr>
        <w:t>，</w:t>
      </w:r>
      <w:r>
        <w:rPr>
          <w:rFonts w:hint="eastAsia" w:ascii="Times New Roman" w:hAnsi="Times New Roman" w:eastAsia="FangSong" w:cs="Times New Roman"/>
        </w:rPr>
        <w:t>形成无色的二磷酸合铁配阴离子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不与磷酸发生强配合</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游离比值大幅下降</w:t>
      </w:r>
      <w:r>
        <w:rPr>
          <w:rFonts w:hint="eastAsia" w:ascii="Times New Roman" w:hAnsi="Times New Roman" w:eastAsia="Times New Roman" w:cs="Times New Roman"/>
        </w:rPr>
        <w:t>，</w:t>
      </w:r>
      <w:r>
        <w:rPr>
          <w:rFonts w:hint="eastAsia" w:ascii="Times New Roman" w:hAnsi="Times New Roman" w:eastAsia="FangSong" w:cs="Times New Roman"/>
        </w:rPr>
        <w:t>将铁电对的条件电极电位从无磷酸时的</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突跃下限大幅下移</w:t>
      </w:r>
      <w:r>
        <w:rPr>
          <w:rFonts w:hint="eastAsia" w:ascii="Times New Roman" w:hAnsi="Times New Roman" w:eastAsia="Times New Roman" w:cs="Times New Roman"/>
        </w:rPr>
        <w:t>，</w:t>
      </w:r>
      <w:r>
        <w:rPr>
          <w:rFonts w:hint="eastAsia" w:ascii="Times New Roman" w:hAnsi="Times New Roman" w:eastAsia="FangSong" w:cs="Times New Roman"/>
        </w:rPr>
        <w:t>滴定突跃显著拓宽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消除三价铁的光学干扰</w:t>
      </w:r>
      <w:r>
        <w:rPr>
          <w:rFonts w:hint="eastAsia" w:ascii="Times New Roman" w:hAnsi="Times New Roman" w:eastAsia="Times New Roman" w:cs="Times New Roman"/>
        </w:rPr>
        <w:t>：</w:t>
      </w:r>
      <w:r>
        <w:rPr>
          <w:rFonts w:hint="eastAsia" w:ascii="Times New Roman" w:hAnsi="Times New Roman" w:eastAsia="FangSong" w:cs="Times New Roman"/>
        </w:rPr>
        <w:t>高浓度水合三价铁离子呈深黄色</w:t>
      </w:r>
      <w:r>
        <w:rPr>
          <w:rFonts w:hint="eastAsia" w:ascii="Times New Roman" w:hAnsi="Times New Roman" w:eastAsia="Times New Roman" w:cs="Times New Roman"/>
        </w:rPr>
        <w:t>，</w:t>
      </w:r>
      <w:r>
        <w:rPr>
          <w:rFonts w:hint="eastAsia" w:ascii="Times New Roman" w:hAnsi="Times New Roman" w:eastAsia="FangSong" w:cs="Times New Roman"/>
        </w:rPr>
        <w:t>会严重掩盖二苯胺磺酸钠的变色</w:t>
      </w:r>
      <w:r>
        <w:rPr>
          <w:rFonts w:hint="eastAsia" w:ascii="Times New Roman" w:hAnsi="Times New Roman" w:eastAsia="Times New Roman" w:cs="Times New Roman"/>
        </w:rPr>
        <w:t>。</w:t>
      </w:r>
      <w:r>
        <w:rPr>
          <w:rFonts w:hint="eastAsia" w:ascii="Times New Roman" w:hAnsi="Times New Roman" w:eastAsia="FangSong" w:cs="Times New Roman"/>
        </w:rPr>
        <w:t>生成无色的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彻底消除了黄色背景</w:t>
      </w:r>
      <w:r>
        <w:rPr>
          <w:rFonts w:hint="eastAsia" w:ascii="Times New Roman" w:hAnsi="Times New Roman" w:eastAsia="Times New Roman" w:cs="Times New Roman"/>
        </w:rPr>
        <w:t>，</w:t>
      </w:r>
      <w:r>
        <w:rPr>
          <w:rFonts w:hint="eastAsia" w:ascii="Times New Roman" w:hAnsi="Times New Roman" w:eastAsia="FangSong" w:cs="Times New Roman"/>
        </w:rPr>
        <w:t>使终点颜色对比极致鲜明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精确匹配指示剂</w:t>
      </w:r>
      <w:r>
        <w:rPr>
          <w:rFonts w:hint="eastAsia" w:ascii="Times New Roman" w:hAnsi="Times New Roman" w:eastAsia="Times New Roman" w:cs="Times New Roman"/>
        </w:rPr>
        <w:t>：</w:t>
      </w:r>
      <w:r>
        <w:rPr>
          <w:rFonts w:hint="eastAsia" w:ascii="Times New Roman" w:hAnsi="Times New Roman" w:eastAsia="FangSong" w:cs="Times New Roman"/>
        </w:rPr>
        <w:t>二苯胺磺酸钠的变色电位为</w:t>
      </w:r>
      <w:r>
        <w:rPr>
          <w:rFonts w:ascii="Times New Roman" w:hAnsi="Times New Roman" w:eastAsia="Times New Roman" w:cs="Times New Roman"/>
        </w:rPr>
        <w:t xml:space="preserve"> </w:t>
      </w:r>
      <m:oMath>
        <m:oMathPr>
          <m:ctrlPr>
            <w:rPr>
              <w:sz w:val="28"/>
              <w:szCs w:val="28"/>
            </w:rPr>
          </m:ctrlPr>
        </m:oMathPr>
        <m:sSubSup>
          <m:e>
            <m:r>
              <m:t>φ</m:t>
            </m:r>
          </m:e>
          <m:sub>
            <m:r>
              <m:rPr>
                <m:sty m:val="p"/>
              </m:rPr>
              <m:t>I</m:t>
            </m:r>
            <m:r>
              <m:rPr>
                <m:sty m:val="p"/>
              </m:rPr>
              <m:t>n</m:t>
            </m:r>
          </m:sub>
          <m:sup>
            <m:r>
              <m:t>θ</m:t>
            </m:r>
            <m:r>
              <m:rPr>
                <m:sty m:val="p"/>
              </m:rPr>
              <m:t>′</m:t>
            </m:r>
          </m:sup>
        </m:sSubSup>
        <m:r>
          <m:rPr>
            <m:sty m:val="p"/>
          </m:rPr>
          <m:t>=</m:t>
        </m:r>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在没有磷酸时突跃下限为</w:t>
      </w:r>
      <w:r>
        <w:rPr>
          <w:rFonts w:ascii="Times New Roman" w:hAnsi="Times New Roman" w:eastAsia="Times New Roman" w:cs="Times New Roman"/>
        </w:rPr>
        <w:t xml:space="preserve"> </w:t>
      </w:r>
      <m:oMath>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指示剂无法在突跃区间变色</w:t>
      </w:r>
      <w:r>
        <w:rPr>
          <w:rFonts w:hint="eastAsia" w:ascii="Times New Roman" w:hAnsi="Times New Roman" w:eastAsia="Times New Roman" w:cs="Times New Roman"/>
        </w:rPr>
        <w:t>；</w:t>
      </w:r>
      <w:r>
        <w:rPr>
          <w:rFonts w:hint="eastAsia" w:ascii="Times New Roman" w:hAnsi="Times New Roman" w:eastAsia="FangSong" w:cs="Times New Roman"/>
        </w:rPr>
        <w:t>加入磷酸后突跃范围拓展为</w:t>
      </w:r>
      <w:r>
        <w:rPr>
          <w:rFonts w:ascii="Times New Roman" w:hAnsi="Times New Roman" w:eastAsia="Times New Roman" w:cs="Times New Roman"/>
        </w:rPr>
        <w:t xml:space="preserve"> </w:t>
      </w:r>
      <m:oMath>
        <m:oMathPr>
          <m:ctrlPr>
            <w:rPr>
              <w:sz w:val="28"/>
              <w:szCs w:val="28"/>
            </w:rPr>
          </m:ctrlPr>
        </m:oMathPr>
        <m:r>
          <m:t>0.68</m:t>
        </m:r>
        <m:r>
          <m:t> </m:t>
        </m:r>
        <m:r>
          <m:rPr>
            <m:sty m:val="p"/>
          </m:rPr>
          <m:t>V</m:t>
        </m:r>
        <m:r>
          <m:rPr>
            <m:sty m:val="p"/>
          </m:rPr>
          <m:t>∼</m:t>
        </m:r>
        <m:r>
          <m:t>1.15</m:t>
        </m:r>
        <m:r>
          <m:t> </m:t>
        </m:r>
        <m:r>
          <m:rPr>
            <m:sty m:val="p"/>
          </m:rPr>
          <m:t>V</m:t>
        </m:r>
      </m:oMath>
      <w:r>
        <w:rPr>
          <w:rFonts w:hint="eastAsia" w:ascii="Times New Roman" w:hAnsi="Times New Roman" w:eastAsia="Times New Roman" w:cs="Times New Roman"/>
        </w:rPr>
        <w:t xml:space="preserve">，</w:t>
      </w:r>
      <m:oMath>
        <m:r>
          <m:t>0.84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恰好落在突跃中心</w:t>
      </w:r>
      <w:r>
        <w:rPr>
          <w:rFonts w:hint="eastAsia" w:ascii="Times New Roman" w:hAnsi="Times New Roman" w:eastAsia="Times New Roman" w:cs="Times New Roman"/>
        </w:rPr>
        <w:t>，</w:t>
      </w:r>
      <w:r>
        <w:rPr>
          <w:rFonts w:hint="eastAsia" w:ascii="Times New Roman" w:hAnsi="Times New Roman" w:eastAsia="FangSong" w:cs="Times New Roman"/>
        </w:rPr>
        <w:t>确保分析误差完全消除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反应方程式全过程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析出碘与沉淀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滴定碘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沉淀转化释放被吸附碘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总计量关系链为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1</m:t>
          </m:r>
          <m:r>
            <m:t> </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消耗的硫代硫酸钠摩尔数为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28.50</m:t>
          </m:r>
          <m:r>
            <m:rPr>
              <m:sty m:val="p"/>
            </m:rPr>
            <m:t>×</m:t>
          </m:r>
          <m:sSup>
            <m:e>
              <m:r>
                <m:t>10</m:t>
              </m:r>
            </m:e>
            <m:sup>
              <m:r>
                <m:rPr>
                  <m:sty m:val="p"/>
                </m:rPr>
                <m:t>−</m:t>
              </m:r>
              <m:r>
                <m:t>3</m:t>
              </m:r>
            </m:sup>
          </m:sSup>
          <m:r>
            <m:t> </m:t>
          </m:r>
          <m:r>
            <m:rPr>
              <m:sty m:val="p"/>
            </m:rPr>
            <m:t>L</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合金中铜的质量为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C</m:t>
          </m:r>
          <m:r>
            <m:rPr>
              <m:sty m:val="p"/>
            </m:rPr>
            <m:t>u</m:t>
          </m:r>
          <m:r>
            <m:rPr>
              <m:sty m:val="p"/>
            </m:rPr>
            <m:t>)</m:t>
          </m:r>
          <m:r>
            <m:rPr>
              <m:sty m:val="p"/>
            </m:rPr>
            <m:t>=</m:t>
          </m:r>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M</m:t>
          </m:r>
          <m:r>
            <m:rPr>
              <m:sty m:val="p"/>
            </m:rPr>
            <m:t>(</m:t>
          </m:r>
          <m:r>
            <m:rPr>
              <m:sty m:val="p"/>
            </m:rPr>
            <m:t>C</m:t>
          </m:r>
          <m:r>
            <m:rPr>
              <m:sty m:val="p"/>
            </m:rPr>
            <m:t>u</m:t>
          </m:r>
          <m:r>
            <m:rPr>
              <m:sty m:val="p"/>
            </m:rPr>
            <m:t>)</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0.18112</m:t>
          </m:r>
          <m:r>
            <m:t> </m:t>
          </m:r>
          <m:r>
            <m:rPr>
              <m:sty m:val="p"/>
            </m:rPr>
            <m:t>g</m:t>
          </m:r>
        </m:oMath>
      </m:oMathPara>
    </w:p>
    <w:p>
      <w:pPr>
        <w:pStyle w:val="FirstParagraph"/>
        <w:ind w:firstLine="420"/>
      </w:pPr>
      <w:r>
        <w:rPr>
          <w:rFonts w:hint="eastAsia" w:ascii="Times New Roman" w:hAnsi="Times New Roman" w:eastAsia="FangSong" w:cs="Times New Roman"/>
        </w:rPr>
        <w:t>铜的质量分数为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C</m:t>
          </m:r>
          <m:r>
            <m:rPr>
              <m:sty m:val="p"/>
            </m:rPr>
            <m:t>u</m:t>
          </m:r>
          <m:r>
            <m:rPr>
              <m:sty m:val="p"/>
            </m:rPr>
            <m:t>)</m:t>
          </m:r>
          <m:r>
            <m:rPr>
              <m:sty m:val="p"/>
            </m:rPr>
            <m:t>=</m:t>
          </m:r>
          <m:f>
            <m:fPr>
              <m:type m:val="bar"/>
            </m:fPr>
            <m:num>
              <m:r>
                <m:t>0.18112</m:t>
              </m:r>
              <m:r>
                <m:t> </m:t>
              </m:r>
              <m:r>
                <m:rPr>
                  <m:sty m:val="p"/>
                </m:rPr>
                <m:t>g</m:t>
              </m:r>
            </m:num>
            <m:den>
              <m:r>
                <m:t>0.5000</m:t>
              </m:r>
              <m:r>
                <m:t> </m:t>
              </m:r>
              <m:r>
                <m:rPr>
                  <m:sty m:val="p"/>
                </m:rPr>
                <m:t>g</m:t>
              </m:r>
            </m:den>
          </m:f>
          <m:r>
            <m:rPr>
              <m:sty m:val="p"/>
            </m:rPr>
            <m:t>×</m:t>
          </m:r>
          <m:r>
            <m:t>100</m:t>
          </m:r>
          <m:r>
            <m:rPr>
              <m:sty m:val="p"/>
            </m:rPr>
            <m:t>%</m:t>
          </m:r>
          <m:r>
            <m:rPr>
              <m:sty m:val="p"/>
            </m:rPr>
            <m:t>=</m:t>
          </m:r>
          <m:r>
            <m:t>36.22</m:t>
          </m:r>
          <m:r>
            <m:rPr>
              <m:sty m:val="p"/>
            </m:rPr>
            <m:t>%</m:t>
          </m:r>
        </m:oMath>
      </m:oMathPara>
    </w:p>
    <w:p>
      <w:pPr>
        <w:pStyle w:val="Compact"/>
        <w:numPr>
          <w:ilvl w:val="0"/>
          <w:numId w:val="1003"/>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蓝色加深</w:t>
      </w:r>
      <w:r>
        <w:rPr>
          <w:rFonts w:hint="eastAsia" w:ascii="Times New Roman" w:hAnsi="Times New Roman" w:eastAsia="Times New Roman" w:cs="Times New Roman"/>
        </w:rPr>
        <w:t>”</w:t>
      </w:r>
      <w:r>
        <w:rPr>
          <w:rFonts w:hint="eastAsia" w:ascii="Times New Roman" w:hAnsi="Times New Roman" w:eastAsia="FangSong" w:cs="Times New Roman"/>
        </w:rPr>
        <w:t>与消除吸附误差机理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微溶沉淀碘化亚铜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为多孔微细颗粒</w:t>
      </w:r>
      <w:r>
        <w:rPr>
          <w:rFonts w:hint="eastAsia" w:ascii="Times New Roman" w:hAnsi="Times New Roman" w:eastAsia="Times New Roman" w:cs="Times New Roman"/>
        </w:rPr>
        <w:t>，</w:t>
      </w:r>
      <w:r>
        <w:rPr>
          <w:rFonts w:hint="eastAsia" w:ascii="Times New Roman" w:hAnsi="Times New Roman" w:eastAsia="FangSong" w:cs="Times New Roman"/>
        </w:rPr>
        <w:t>表面积巨大</w:t>
      </w:r>
      <w:r>
        <w:rPr>
          <w:rFonts w:hint="eastAsia" w:ascii="Times New Roman" w:hAnsi="Times New Roman" w:eastAsia="Times New Roman" w:cs="Times New Roman"/>
        </w:rPr>
        <w:t>，</w:t>
      </w:r>
      <w:r>
        <w:rPr>
          <w:rFonts w:hint="eastAsia" w:ascii="Times New Roman" w:hAnsi="Times New Roman" w:eastAsia="FangSong" w:cs="Times New Roman"/>
        </w:rPr>
        <w:t>其表面优先吸附过量的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带负电荷</w:t>
      </w:r>
      <w:r>
        <w:rPr>
          <w:rFonts w:hint="eastAsia" w:ascii="Times New Roman" w:hAnsi="Times New Roman" w:eastAsia="Times New Roman" w:cs="Times New Roman"/>
        </w:rPr>
        <w:t>，</w:t>
      </w:r>
      <w:r>
        <w:rPr>
          <w:rFonts w:hint="eastAsia" w:ascii="Times New Roman" w:hAnsi="Times New Roman" w:eastAsia="FangSong" w:cs="Times New Roman"/>
        </w:rPr>
        <w:t>进而强烈物理吸附并裹挟单质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在没有加</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这部分被沉淀牢固吸附的碘分子无法与本体溶液中的淀粉相遇</w:t>
      </w:r>
      <w:r>
        <w:rPr>
          <w:rFonts w:hint="eastAsia" w:ascii="Times New Roman" w:hAnsi="Times New Roman" w:eastAsia="Times New Roman" w:cs="Times New Roman"/>
        </w:rPr>
        <w:t>，</w:t>
      </w:r>
      <w:r>
        <w:rPr>
          <w:rFonts w:hint="eastAsia" w:ascii="Times New Roman" w:hAnsi="Times New Roman" w:eastAsia="FangSong" w:cs="Times New Roman"/>
        </w:rPr>
        <w:t>因而溶液蓝色较浅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发生了强烈的多相沉淀置换转化反应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Compact"/>
        <w:numPr>
          <w:ilvl w:val="0"/>
          <w:numId w:val="1000"/>
        </w:numPr>
        <w:ind w:firstLine="420"/>
      </w:pPr>
      <w:r>
        <w:rPr>
          <w:rFonts w:hint="eastAsia" w:ascii="Times New Roman" w:hAnsi="Times New Roman" w:eastAsia="FangSong" w:cs="Times New Roman"/>
        </w:rPr>
        <w:t xml:space="preserve">该转化瞬间瓦解了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的表面晶格</w:t>
      </w:r>
      <w:r>
        <w:rPr>
          <w:rFonts w:hint="eastAsia" w:ascii="Times New Roman" w:hAnsi="Times New Roman" w:eastAsia="Times New Roman" w:cs="Times New Roman"/>
        </w:rPr>
        <w:t>，</w:t>
      </w:r>
      <w:r>
        <w:rPr>
          <w:rFonts w:hint="eastAsia" w:ascii="Times New Roman" w:hAnsi="Times New Roman" w:eastAsia="FangSong" w:cs="Times New Roman"/>
        </w:rPr>
        <w:t>生成晶质更致密的</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将被沉淀吸附包裹的所有碘单质瞬间全部挤出并释放回水相溶液中</w:t>
      </w:r>
      <w:r>
        <w:rPr>
          <w:rFonts w:hint="eastAsia" w:ascii="Times New Roman" w:hAnsi="Times New Roman" w:eastAsia="Times New Roman" w:cs="Times New Roman"/>
        </w:rPr>
        <w:t>，</w:t>
      </w:r>
      <w:r>
        <w:rPr>
          <w:rFonts w:hint="eastAsia" w:ascii="Times New Roman" w:hAnsi="Times New Roman" w:eastAsia="FangSong" w:cs="Times New Roman"/>
        </w:rPr>
        <w:t>释放出的碘立刻与淀粉结合</w:t>
      </w:r>
      <w:r>
        <w:rPr>
          <w:rFonts w:hint="eastAsia" w:ascii="Times New Roman" w:hAnsi="Times New Roman" w:eastAsia="Times New Roman" w:cs="Times New Roman"/>
        </w:rPr>
        <w:t>，</w:t>
      </w:r>
      <w:r>
        <w:rPr>
          <w:rFonts w:hint="eastAsia" w:ascii="Times New Roman" w:hAnsi="Times New Roman" w:eastAsia="FangSong" w:cs="Times New Roman"/>
        </w:rPr>
        <w:t>因此肉眼观察到溶液的蓝色突然反常加深</w:t>
      </w:r>
      <w:r>
        <w:rPr>
          <w:rFonts w:hint="eastAsia" w:ascii="Times New Roman" w:hAnsi="Times New Roman" w:eastAsia="Times New Roman" w:cs="Times New Roman"/>
        </w:rPr>
        <w:t>。</w:t>
      </w:r>
      <w:r>
        <w:rPr>
          <w:rFonts w:hint="eastAsia" w:ascii="Times New Roman" w:hAnsi="Times New Roman" w:eastAsia="FangSong" w:cs="Times New Roman"/>
        </w:rPr>
        <w:t>继续滴加标液将这部分释放的碘彻底滴定完毕</w:t>
      </w:r>
      <w:r>
        <w:rPr>
          <w:rFonts w:hint="eastAsia" w:ascii="Times New Roman" w:hAnsi="Times New Roman" w:eastAsia="Times New Roman" w:cs="Times New Roman"/>
        </w:rPr>
        <w:t>，</w:t>
      </w:r>
      <w:r>
        <w:rPr>
          <w:rFonts w:hint="eastAsia" w:ascii="Times New Roman" w:hAnsi="Times New Roman" w:eastAsia="FangSong" w:cs="Times New Roman"/>
        </w:rPr>
        <w:t>避免了终点拖尾与变色返蓝</w:t>
      </w:r>
      <w:r>
        <w:rPr>
          <w:rFonts w:hint="eastAsia" w:ascii="Times New Roman" w:hAnsi="Times New Roman" w:eastAsia="Times New Roman" w:cs="Times New Roman"/>
        </w:rPr>
        <w:t>，</w:t>
      </w:r>
      <w:r>
        <w:rPr>
          <w:rFonts w:hint="eastAsia" w:ascii="Times New Roman" w:hAnsi="Times New Roman" w:eastAsia="FangSong" w:cs="Times New Roman"/>
        </w:rPr>
        <w:t>彻底消除了负系统误差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根据配合物生成平衡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m:oMathPara>
    </w:p>
    <w:p>
      <w:pPr>
        <w:pStyle w:val="FirstParagraph"/>
      </w:pPr>
      <m:oMathPara>
        <m:oMathParaPr>
          <m:jc m:val="center"/>
          <m:ctrlPr>
            <w:rPr>
              <w:sz w:val="28"/>
              <w:szCs w:val="28"/>
            </w:rPr>
          </m:ctrlPr>
        </m:oMathParaPr>
        <m:oMath>
          <m:sSub>
            <m:e>
              <m:r>
                <m:t>K</m:t>
              </m:r>
            </m:e>
            <m:sub>
              <m:r>
                <m:t>f</m:t>
              </m:r>
            </m:sub>
          </m:sSub>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在终点肉眼刚好识别微弱血红色时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代入计算游离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sSup>
            <m:e>
              <m:r>
                <m:rPr>
                  <m:sty m:val="p"/>
                </m:rPr>
                <m:t>N</m:t>
              </m:r>
            </m:e>
            <m:sup>
              <m:r>
                <m:rPr>
                  <m:sty m:val="p"/>
                </m:rPr>
                <m:t>−</m:t>
              </m:r>
            </m:sup>
          </m:sSup>
          <m:r>
            <m:rPr>
              <m:sty m:val="p"/>
            </m:rPr>
            <m:t>]</m:t>
          </m:r>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sSub>
                <m:e>
                  <m:r>
                    <m:t>K</m:t>
                  </m:r>
                </m:e>
                <m:sub>
                  <m:r>
                    <m:t>f</m:t>
                  </m:r>
                </m:sub>
              </m:sSub>
              <m:r>
                <m:rPr>
                  <m:sty m:val="p"/>
                </m:rPr>
                <m:t>×</m:t>
              </m:r>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r>
                <m:t>1.4</m:t>
              </m:r>
              <m:r>
                <m:rPr>
                  <m:sty m:val="p"/>
                </m:rPr>
                <m:t>×</m:t>
              </m:r>
              <m:sSup>
                <m:e>
                  <m:r>
                    <m:t>10</m:t>
                  </m:r>
                </m:e>
                <m:sup>
                  <m:r>
                    <m:t>2</m:t>
                  </m:r>
                </m:sup>
              </m:sSup>
              <m:r>
                <m:rPr>
                  <m:sty m:val="p"/>
                </m:rPr>
                <m:t>×</m:t>
              </m:r>
              <m:r>
                <m:t>0.010</m:t>
              </m:r>
            </m:den>
          </m:f>
          <m:r>
            <m:rPr>
              <m:sty m:val="p"/>
            </m:rPr>
            <m:t>=</m:t>
          </m:r>
          <m:f>
            <m:fPr>
              <m:type m:val="bar"/>
            </m:fPr>
            <m:num>
              <m:r>
                <m:t>1.0</m:t>
              </m:r>
              <m:r>
                <m:rPr>
                  <m:sty m:val="p"/>
                </m:rPr>
                <m:t>×</m:t>
              </m:r>
              <m:sSup>
                <m:e>
                  <m:r>
                    <m:t>10</m:t>
                  </m:r>
                </m:e>
                <m:sup>
                  <m:r>
                    <m:rPr>
                      <m:sty m:val="p"/>
                    </m:rPr>
                    <m:t>−</m:t>
                  </m:r>
                  <m:r>
                    <m:t>5</m:t>
                  </m:r>
                </m:sup>
              </m:sSup>
            </m:num>
            <m:den>
              <m:r>
                <m:t>1.4</m:t>
              </m:r>
            </m:den>
          </m:f>
          <m:r>
            <m:rPr>
              <m:sty m:val="p"/>
            </m:rPr>
            <m:t>=</m:t>
          </m: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4"/>
        </w:numPr>
        <w:ind w:firstLine="420"/>
      </w:pPr>
      <w:r>
        <w:rPr>
          <w:rFonts w:hint="eastAsia" w:ascii="Times New Roman" w:hAnsi="Times New Roman" w:eastAsia="FangSong" w:cs="Times New Roman"/>
        </w:rPr>
        <w:t>沉淀转化平衡常数推导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C</m:t>
              </m:r>
              <m:sSup>
                <m:e>
                  <m:r>
                    <m:rPr>
                      <m:sty m:val="p"/>
                    </m:rPr>
                    <m:t>l</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m:t>
          </m:r>
          <m:r>
            <m:rPr>
              <m:sty m:val="p"/>
            </m:rPr>
            <m:t>×</m:t>
          </m:r>
          <m:sSup>
            <m:e>
              <m:r>
                <m:t>10</m:t>
              </m:r>
            </m:e>
            <m:sup>
              <m:r>
                <m:t>2</m:t>
              </m:r>
            </m:sup>
          </m:sSup>
          <m:r>
            <m:rPr>
              <m:sty m:val="p"/>
            </m:rPr>
            <m:t>=</m:t>
          </m:r>
          <m:r>
            <m:t>180</m:t>
          </m:r>
        </m:oMath>
      </m:oMathPara>
    </w:p>
    <w:p>
      <w:pPr>
        <w:numPr>
          <w:ilvl w:val="0"/>
          <w:numId w:val="1000"/>
        </w:numPr>
        <w:ind w:firstLine="420"/>
      </w:pPr>
      <w:r>
        <w:rPr>
          <w:rFonts w:hint="eastAsia" w:ascii="Times New Roman" w:hAnsi="Times New Roman" w:eastAsia="FangSong" w:cs="Times New Roman"/>
        </w:rPr>
        <w:t xml:space="preserve">该平衡常数高达</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属于高度自发正向进行的反应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当滴定到达化学计量点且游离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达到显色浓度</w:t>
      </w:r>
      <w:r>
        <w:rPr>
          <w:rFonts w:ascii="Times New Roman" w:hAnsi="Times New Roman" w:eastAsia="Times New Roman" w:cs="Times New Roman"/>
        </w:rPr>
        <w:t xml:space="preserve"> </w:t>
      </w:r>
      <m:oMath>
        <m:oMathPr>
          <m:ctrlPr>
            <w:rPr>
              <w:sz w:val="28"/>
              <w:szCs w:val="28"/>
            </w:rPr>
          </m:ctrlPr>
        </m:oMathP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依据平衡常数</w:t>
      </w:r>
      <w:r>
        <w:rPr>
          <w:rFonts w:hint="eastAsia" w:ascii="Times New Roman" w:hAnsi="Times New Roman" w:eastAsia="Times New Roman" w:cs="Times New Roman"/>
        </w:rPr>
        <w:t>，</w:t>
      </w:r>
      <w:r>
        <w:rPr>
          <w:rFonts w:hint="eastAsia" w:ascii="Times New Roman" w:hAnsi="Times New Roman" w:eastAsia="FangSong" w:cs="Times New Roman"/>
        </w:rPr>
        <w:t>与其共存的平衡氯离子浓度必须达到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t>K</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r>
            <m:rPr>
              <m:sty m:val="p"/>
            </m:rPr>
            <m:t>×</m:t>
          </m:r>
          <m:r>
            <m:t>7.14</m:t>
          </m:r>
          <m:r>
            <m:rPr>
              <m:sty m:val="p"/>
            </m:rPr>
            <m:t>×</m:t>
          </m:r>
          <m:sSup>
            <m:e>
              <m:r>
                <m:t>10</m:t>
              </m:r>
            </m:e>
            <m:sup>
              <m:r>
                <m:rPr>
                  <m:sty m:val="p"/>
                </m:rPr>
                <m:t>−</m:t>
              </m:r>
              <m:r>
                <m:t>6</m:t>
              </m:r>
            </m:sup>
          </m:sSup>
          <m:r>
            <m:rPr>
              <m:sty m:val="p"/>
            </m:rPr>
            <m:t>=</m:t>
          </m: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而在纯水相体系中</w:t>
      </w:r>
      <w:r>
        <w:rPr>
          <w:rFonts w:hint="eastAsia" w:ascii="Times New Roman" w:hAnsi="Times New Roman" w:eastAsia="Times New Roman" w:cs="Times New Roman"/>
        </w:rPr>
        <w:t>，</w:t>
      </w:r>
      <w:r>
        <w:rPr>
          <w:rFonts w:hint="eastAsia" w:ascii="Times New Roman" w:hAnsi="Times New Roman" w:eastAsia="FangSong" w:cs="Times New Roman"/>
        </w:rPr>
        <w:t>计量点时由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自身解离出的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远低于沉淀转化所要求的平衡浓度</w:t>
      </w:r>
      <w:r>
        <w:rPr>
          <w:rFonts w:ascii="Times New Roman" w:hAnsi="Times New Roman" w:eastAsia="Times New Roman" w:cs="Times New Roman"/>
        </w:rPr>
        <w:t xml:space="preserve"> </w:t>
      </w:r>
      <m:oMath>
        <m:oMathPr>
          <m:ctrlPr>
            <w:rPr>
              <w:sz w:val="28"/>
              <w:szCs w:val="28"/>
            </w:rPr>
          </m:ctrlPr>
        </m:oMathP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未反应完全的白色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沉淀会持续自发溶解</w:t>
      </w:r>
      <w:r>
        <w:rPr>
          <w:rFonts w:hint="eastAsia" w:ascii="Times New Roman" w:hAnsi="Times New Roman" w:eastAsia="Times New Roman" w:cs="Times New Roman"/>
        </w:rPr>
        <w:t>，</w:t>
      </w:r>
      <w:r>
        <w:rPr>
          <w:rFonts w:hint="eastAsia" w:ascii="Times New Roman" w:hAnsi="Times New Roman" w:eastAsia="FangSong" w:cs="Times New Roman"/>
        </w:rPr>
        <w:t>不断夺取水相中的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沉淀并向溶液中释放</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直至水相中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oMath>
      <w:r>
        <w:rPr>
          <w:rFonts w:ascii="Times New Roman" w:hAnsi="Times New Roman" w:eastAsia="Times New Roman" w:cs="Times New Roman"/>
        </w:rPr>
        <w:t xml:space="preserve"> </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这导致显色的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络离子被不断夺取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而褪色</w:t>
      </w:r>
      <w:r>
        <w:rPr>
          <w:rFonts w:hint="eastAsia" w:ascii="Times New Roman" w:hAnsi="Times New Roman" w:eastAsia="Times New Roman" w:cs="Times New Roman"/>
        </w:rPr>
        <w:t>，</w:t>
      </w:r>
      <w:r>
        <w:rPr>
          <w:rFonts w:hint="eastAsia" w:ascii="Times New Roman" w:hAnsi="Times New Roman" w:eastAsia="FangSong" w:cs="Times New Roman"/>
        </w:rPr>
        <w:t>迫使实验人员继续滴入额外的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由于消耗的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标液体积显著偏大</w:t>
      </w:r>
      <w:r>
        <w:rPr>
          <w:rFonts w:hint="eastAsia" w:ascii="Times New Roman" w:hAnsi="Times New Roman" w:eastAsia="Times New Roman" w:cs="Times New Roman"/>
        </w:rPr>
        <w:t>，</w:t>
      </w:r>
      <w:r>
        <w:rPr>
          <w:rFonts w:hint="eastAsia" w:ascii="Times New Roman" w:hAnsi="Times New Roman" w:eastAsia="FangSong" w:cs="Times New Roman"/>
        </w:rPr>
        <w:t>计算出的过量银离子偏大</w:t>
      </w:r>
      <w:r>
        <w:rPr>
          <w:rFonts w:hint="eastAsia" w:ascii="Times New Roman" w:hAnsi="Times New Roman" w:eastAsia="Times New Roman" w:cs="Times New Roman"/>
        </w:rPr>
        <w:t>，</w:t>
      </w:r>
      <w:r>
        <w:rPr>
          <w:rFonts w:hint="eastAsia" w:ascii="Times New Roman" w:hAnsi="Times New Roman" w:eastAsia="FangSong" w:cs="Times New Roman"/>
        </w:rPr>
        <w:t>导致反算求得的被测氯离子含量严重偏低</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加入硝基苯消除误差的微观物理机制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是一种不溶于水且密度大于水的非极性</w:t>
      </w:r>
      <w:r>
        <w:rPr>
          <w:rFonts w:hint="eastAsia" w:ascii="Times New Roman" w:hAnsi="Times New Roman" w:eastAsia="Times New Roman" w:cs="Times New Roman"/>
        </w:rPr>
        <w:t>-</w:t>
      </w:r>
      <w:r>
        <w:rPr>
          <w:rFonts w:hint="eastAsia" w:ascii="Times New Roman" w:hAnsi="Times New Roman" w:eastAsia="FangSong" w:cs="Times New Roman"/>
        </w:rPr>
        <w:t>微极性有机液体</w:t>
      </w:r>
      <w:r>
        <w:rPr>
          <w:rFonts w:hint="eastAsia" w:ascii="Times New Roman" w:hAnsi="Times New Roman" w:eastAsia="Times New Roman" w:cs="Times New Roman"/>
        </w:rPr>
        <w:t>。</w:t>
      </w:r>
      <w:r>
        <w:rPr>
          <w:rFonts w:hint="eastAsia" w:ascii="Times New Roman" w:hAnsi="Times New Roman" w:eastAsia="FangSong" w:cs="Times New Roman"/>
        </w:rPr>
        <w:t>在试液中加入硝基苯并剧烈振摇后</w:t>
      </w:r>
      <w:r>
        <w:rPr>
          <w:rFonts w:hint="eastAsia" w:ascii="Times New Roman" w:hAnsi="Times New Roman" w:eastAsia="Times New Roman" w:cs="Times New Roman"/>
        </w:rPr>
        <w:t>，</w:t>
      </w:r>
      <w:r>
        <w:rPr>
          <w:rFonts w:hint="eastAsia" w:ascii="Times New Roman" w:hAnsi="Times New Roman" w:eastAsia="FangSong" w:cs="Times New Roman"/>
        </w:rPr>
        <w:t>沉淀微粒表面的界面自由能驱使其优先被有机物润湿</w:t>
      </w:r>
      <w:r>
        <w:rPr>
          <w:rFonts w:hint="eastAsia" w:ascii="Times New Roman" w:hAnsi="Times New Roman" w:eastAsia="Times New Roman" w:cs="Times New Roman"/>
        </w:rPr>
        <w:t>，</w:t>
      </w:r>
      <w:r>
        <w:rPr>
          <w:rFonts w:hint="eastAsia" w:ascii="Times New Roman" w:hAnsi="Times New Roman" w:eastAsia="FangSong" w:cs="Times New Roman"/>
        </w:rPr>
        <w:t>从而在每个微观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固相沉淀微粒的表面均匀包覆一层致密连续的疏水有机分子油膜</w:t>
      </w:r>
      <w:r>
        <w:rPr>
          <w:rFonts w:hint="eastAsia" w:ascii="Times New Roman" w:hAnsi="Times New Roman" w:eastAsia="Times New Roman" w:cs="Times New Roman"/>
        </w:rPr>
        <w:t>。</w:t>
      </w:r>
      <w:r>
        <w:rPr>
          <w:rFonts w:hint="eastAsia" w:ascii="Times New Roman" w:hAnsi="Times New Roman" w:eastAsia="FangSong" w:cs="Times New Roman"/>
        </w:rPr>
        <w:t>该油膜作为物理渗透屏障</w:t>
      </w:r>
      <w:r>
        <w:rPr>
          <w:rFonts w:hint="eastAsia" w:ascii="Times New Roman" w:hAnsi="Times New Roman" w:eastAsia="Times New Roman" w:cs="Times New Roman"/>
        </w:rPr>
        <w:t>，</w:t>
      </w:r>
      <w:r>
        <w:rPr>
          <w:rFonts w:hint="eastAsia" w:ascii="Times New Roman" w:hAnsi="Times New Roman" w:eastAsia="FangSong" w:cs="Times New Roman"/>
        </w:rPr>
        <w:t>彻底阻断了水相中溶解的游离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离子与内部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晶格的物理碰撞接触</w:t>
      </w:r>
      <w:r>
        <w:rPr>
          <w:rFonts w:hint="eastAsia" w:ascii="Times New Roman" w:hAnsi="Times New Roman" w:eastAsia="Times New Roman" w:cs="Times New Roman"/>
        </w:rPr>
        <w:t>，</w:t>
      </w:r>
      <w:r>
        <w:rPr>
          <w:rFonts w:hint="eastAsia" w:ascii="Times New Roman" w:hAnsi="Times New Roman" w:eastAsia="FangSong" w:cs="Times New Roman"/>
        </w:rPr>
        <w:t>将多相沉淀转化的微观反应速率降至热力学阻断水平</w:t>
      </w:r>
      <w:r>
        <w:rPr>
          <w:rFonts w:hint="eastAsia" w:ascii="Times New Roman" w:hAnsi="Times New Roman" w:eastAsia="Times New Roman" w:cs="Times New Roman"/>
        </w:rPr>
        <w:t>。</w:t>
      </w:r>
      <w:r>
        <w:rPr>
          <w:rFonts w:hint="eastAsia" w:ascii="Times New Roman" w:hAnsi="Times New Roman" w:eastAsia="FangSong" w:cs="Times New Roman"/>
        </w:rPr>
        <w:t>此时游离的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仅与水相中残余的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到达计量点后半滴即可与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形成稳定的血红色且剧烈振摇绝不褪色</w:t>
      </w:r>
      <w:r>
        <w:rPr>
          <w:rFonts w:hint="eastAsia" w:ascii="Times New Roman" w:hAnsi="Times New Roman" w:eastAsia="Times New Roman" w:cs="Times New Roman"/>
        </w:rPr>
        <w:t>，</w:t>
      </w:r>
      <w:r>
        <w:rPr>
          <w:rFonts w:hint="eastAsia" w:ascii="Times New Roman" w:hAnsi="Times New Roman" w:eastAsia="FangSong" w:cs="Times New Roman"/>
        </w:rPr>
        <w:t>彻底消除了分析误差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74" w:name="核心公式与判据速查"/>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核心公式与判据速查</w:t>
      </w:r>
    </w:p>
    <w:bookmarkStart w:id="72" w:name="四大滴定突跃与稀释效应的统一数学分析"/>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在微观热力学与宏观滴定曲线形态上展现出极其深刻的内在统一性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的惊人速率衰减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600"/>
            <wp:effectExtent b="0" l="0" r="0" t="0"/>
            <wp:docPr descr="" title="" id="70" name="Picture"/>
            <a:graphic>
              <a:graphicData uri="http://schemas.openxmlformats.org/drawingml/2006/picture">
                <pic:pic>
                  <pic:nvPicPr>
                    <pic:cNvPr descr="d46bdff8135fc5b6c602a67cf2308025b38901d0ca674d4cde62c9c946060f34.jpg" id="71" name="Picture"/>
                    <pic:cNvPicPr>
                      <a:picLocks noChangeArrowheads="1" noChangeAspect="1"/>
                    </pic:cNvPicPr>
                  </pic:nvPicPr>
                  <pic:blipFill>
                    <a:blip r:embed="rId69"/>
                    <a:stretch>
                      <a:fillRect/>
                    </a:stretch>
                  </pic:blipFill>
                  <pic:spPr bwMode="auto">
                    <a:xfrm>
                      <a:off x="0" y="0"/>
                      <a:ext cx="2667000" cy="190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1 </w:t>
      </w:r>
      <w:r>
        <w:rPr>
          <w:rFonts w:hint="eastAsia" w:ascii="Times New Roman" w:hAnsi="Times New Roman" w:eastAsia="FangSong" w:cs="Times New Roman"/>
        </w:rPr>
        <w:t>为酸碱与沉淀滴定曲线</w:t>
      </w:r>
      <w:r>
        <w:rPr>
          <w:rFonts w:hint="eastAsia" w:ascii="Times New Roman" w:hAnsi="Times New Roman" w:eastAsia="Times New Roman" w:cs="Times New Roman"/>
        </w:rPr>
        <w:t>，</w:t>
      </w:r>
      <w:r>
        <w:rPr>
          <w:rFonts w:hint="eastAsia" w:ascii="Times New Roman" w:hAnsi="Times New Roman" w:eastAsia="FangSong" w:cs="Times New Roman"/>
        </w:rPr>
        <w:t>突跃随稀释剧烈收缩</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2 </w:t>
      </w:r>
      <w:r>
        <w:rPr>
          <w:rFonts w:hint="eastAsia" w:ascii="Times New Roman" w:hAnsi="Times New Roman" w:eastAsia="FangSong" w:cs="Times New Roman"/>
        </w:rPr>
        <w:t>为配位滴定曲线</w:t>
      </w:r>
      <w:r>
        <w:rPr>
          <w:rFonts w:hint="eastAsia" w:ascii="Times New Roman" w:hAnsi="Times New Roman" w:eastAsia="Times New Roman" w:cs="Times New Roman"/>
        </w:rPr>
        <w:t>，</w:t>
      </w:r>
      <w:r>
        <w:rPr>
          <w:rFonts w:hint="eastAsia" w:ascii="Times New Roman" w:hAnsi="Times New Roman" w:eastAsia="FangSong" w:cs="Times New Roman"/>
        </w:rPr>
        <w:t>突跃中度收窄</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3 </w:t>
      </w:r>
      <w:r>
        <w:rPr>
          <w:rFonts w:hint="eastAsia" w:ascii="Times New Roman" w:hAnsi="Times New Roman" w:eastAsia="FangSong" w:cs="Times New Roman"/>
        </w:rPr>
        <w:t>为氧化还原滴定曲线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突跃范围在稀释过程中保持坚挺恒定</w:t>
      </w:r>
      <w:r>
        <w:rPr>
          <w:rFonts w:hint="eastAsia" w:ascii="Times New Roman" w:hAnsi="Times New Roman" w:eastAsia="Times New Roman" w:cs="Times New Roman"/>
        </w:rPr>
        <w:t>。</w:t>
      </w:r>
    </w:p>
    <w:bookmarkEnd w:id="72"/>
    <w:bookmarkStart w:id="73" w:name="核心公式指示剂与分析误差全景速查"/>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典型误差根源与防控绝招</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73"/>
    <w:bookmarkEnd w:id="74"/>
    <w:bookmarkStart w:id="75" w:name="竞赛思考强化题与微观机理精解"/>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10.20]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电化学例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电化学习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电化学习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w:p>
    <w:bookmarkEnd w:id="75"/>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53" Type="http://schemas.openxmlformats.org/officeDocument/2006/relationships/image" Target="media/rId53.jpg"/><Relationship Id="rId47" Type="http://schemas.openxmlformats.org/officeDocument/2006/relationships/image" Target="media/rId47.jpg"/><Relationship Id="rId27" Type="http://schemas.openxmlformats.org/officeDocument/2006/relationships/image" Target="media/rId27.jpg"/><Relationship Id="rId34" Type="http://schemas.openxmlformats.org/officeDocument/2006/relationships/image" Target="media/rId34.jpg"/><Relationship Id="rId12" Type="http://schemas.openxmlformats.org/officeDocument/2006/relationships/image" Target="media/rId12.jpg"/><Relationship Id="rId69" Type="http://schemas.openxmlformats.org/officeDocument/2006/relationships/image" Target="media/rId69.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2026-09-28T11:59:22Z</dcterms:created>
  <dcterms:modified xsi:type="dcterms:W3CDTF">2026-09-28T11:59:22Z</dcterms:modified>
</cp:coreProperties>
</file>

<file path=docProps/custom.xml><?xml version="1.0" encoding="utf-8"?>
<Properties xmlns="http://schemas.openxmlformats.org/officeDocument/2006/custom-properties" xmlns:vt="http://schemas.openxmlformats.org/officeDocument/2006/docPropsVTypes"/>
</file>