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元素与分析阶段测试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TiF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284℃;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-25℃; TiBr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39℃; TiI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bookmarkEnd w:id="22"/>
    <w:bookmarkStart w:id="2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8"/>
    <w:bookmarkStart w:id="29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8"/>
    <w:bookmarkStart w:id="49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4"/>
    <w:bookmarkStart w:id="65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bookmarkEnd w:id="66"/>
    <w:bookmarkStart w:id="6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8"/>
    <w:bookmarkStart w:id="69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1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60" Type="http://schemas.openxmlformats.org/officeDocument/2006/relationships/image" Target="media/rId60.jpg"/><Relationship Id="rId39" Type="http://schemas.openxmlformats.org/officeDocument/2006/relationships/image" Target="media/rId39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2026-09-07T12:18:53Z</dcterms:created>
  <dcterms:modified xsi:type="dcterms:W3CDTF">2026-09-07T12:18:53Z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