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4讲分光光度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定量原理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能叙述</w:t>
            </w:r>
            <w:r>
              <w:rPr>
                <w:rFonts w:ascii="Times New Roman" w:hAnsi="Times New Roman" w:eastAsia="Times New Roman" w:cs="Times New Roman"/>
              </w:rPr>
              <w:t xml:space="preserve"> Lambert-Beer </w:t>
            </w:r>
            <w:r>
              <w:rPr>
                <w:rFonts w:hint="eastAsia" w:ascii="Times New Roman" w:hAnsi="Times New Roman" w:eastAsia="FangSong" w:cs="Times New Roman"/>
              </w:rPr>
              <w:t>定律及其成立条件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换算与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三变量互算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测量条件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能选测定波长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”）；</w:t>
            </w:r>
            <w:r>
              <w:rPr>
                <w:rFonts w:hint="eastAsia" w:ascii="Times New Roman" w:hAnsi="Times New Roman" w:eastAsia="FangSong" w:cs="Times New Roman"/>
              </w:rPr>
              <w:t>能解释偏离</w:t>
            </w:r>
            <w:r>
              <w:rPr>
                <w:rFonts w:ascii="Times New Roman" w:hAnsi="Times New Roman" w:eastAsia="Times New Roman" w:cs="Times New Roman"/>
              </w:rPr>
              <w:t xml:space="preserve"> Beer </w:t>
            </w:r>
            <w:r>
              <w:rPr>
                <w:rFonts w:hint="eastAsia" w:ascii="Times New Roman" w:hAnsi="Times New Roman" w:eastAsia="FangSong" w:cs="Times New Roman"/>
              </w:rPr>
              <w:t>定律的化学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光学原因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方法实现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能设计显色反应条件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能选参比溶液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能画标准曲线并求未知浓度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视野延伸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知道桑德尔灵敏度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示差法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双波长法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摩尔比法的原理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lambert-beer-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/Lambert-Beer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13" w:name="定律的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定律的表述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Lambert-Beer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是分光光度法定量分析的基石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κ</m:t>
          </m:r>
          <m:r>
            <m:t>b</m:t>
          </m:r>
          <m:r>
            <m:t>c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反映溶液对光的吸收程度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入射光强度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透射光强度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透射比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透光度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%）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ε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吸收灵敏度的特征常数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液层厚度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光程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通常用</w:t>
            </w:r>
            <w:r>
              <w:rPr>
                <w:rFonts w:ascii="Times New Roman" w:hAnsi="Times New Roman" w:eastAsia="Times New Roman" w:cs="Times New Roman"/>
              </w:rPr>
              <w:t xml:space="preserve"> 1 cm </w:t>
            </w:r>
            <w:r>
              <w:rPr>
                <w:rFonts w:hint="eastAsia" w:ascii="Times New Roman" w:hAnsi="Times New Roman" w:eastAsia="FangSong" w:cs="Times New Roman"/>
              </w:rPr>
              <w:t xml:space="preserve">吸收池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3b13d5b25e048c72d46429249e6522dfd7dc3d27a991e4ff92da0340b283dc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Lambert-Beer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定律示意图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入射光通过溶液后强度减弱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吸光度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与浓度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成正比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吸收就像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光被切走几刀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光程越长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被切走的光越多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但吸光度是</w:t>
      </w:r>
      <w:r>
        <w:rPr>
          <w:rFonts w:hint="eastAsia" w:ascii="Times New Roman" w:hAnsi="Times New Roman" w:eastAsia="FangSong" w:cs="Times New Roman"/>
          <w:b/>
          <w:bCs/>
        </w:rPr>
        <w:t xml:space="preserve">对数刻度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每切走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</w:t>
      </w:r>
      <w:r>
        <w:rPr>
          <w:rFonts w:ascii="Times New Roman" w:hAnsi="Times New Roman" w:eastAsia="Times New Roman" w:cs="Times New Roman"/>
        </w:rPr>
        <w:t xml:space="preserve"> +1。</w:t>
      </w:r>
    </w:p>
    <w:bookmarkEnd w:id="13"/>
    <w:bookmarkStart w:id="14" w:name="吸光度与透射比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吸光度与透射比的关系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T</m:t>
          </m:r>
        </m:oMath>
      </m:oMathPara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1（0%</w:t>
      </w:r>
      <w:r>
        <w:rPr>
          <w:rFonts w:hint="eastAsia" w:ascii="Times New Roman" w:hAnsi="Times New Roman" w:eastAsia="Times New Roman" w:cs="Times New Roman"/>
        </w:rPr>
        <w:t xml:space="preserve">100%），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0~∞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100% → 10%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0 → 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对数关系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不是反比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是对数关系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是原来的</w:t>
      </w:r>
      <w:r>
        <w:rPr>
          <w:rFonts w:hint="eastAsia" w:ascii="Times New Roman" w:hAnsi="Times New Roman" w:eastAsia="FangSong" w:cs="Times New Roman"/>
          <w:b/>
          <w:bCs/>
        </w:rPr>
        <w:t xml:space="preserve">平方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不是减半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0.400</m:t>
        </m:r>
        <m:r>
          <m:rPr>
            <m:sty m:val="p"/>
          </m:rPr>
          <m:t>=</m:t>
        </m:r>
        <m:r>
          <m:t>0.398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0.398</m:t>
            </m:r>
          </m:num>
          <m:den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14"/>
    <w:bookmarkStart w:id="15" w:name="吸光度的加和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吸光度的加和性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若溶液含多种吸光物质且无相互作用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 xml:space="preserve">多组分同时测定</w:t>
      </w:r>
      <w:r>
        <w:rPr>
          <w:rFonts w:hint="eastAsia" w:ascii="Times New Roman" w:hAnsi="Times New Roman" w:eastAsia="FangSong" w:cs="Times New Roman"/>
        </w:rPr>
        <w:t>的理论基础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双波长联立方程组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摩尔吸收系数与灵敏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摩尔吸收系数与灵敏度</w:t>
      </w:r>
    </w:p>
    <w:p>
      <w:pPr>
        <w:pStyle w:val="Compact"/>
        <w:numPr>
          <w:ilvl w:val="0"/>
          <w:numId w:val="1002"/>
        </w:numPr>
      </w:pPr>
      <m:oMath>
        <m:r>
          <m:t>κ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时的吸光度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是物质固有的吸收本领</w:t>
      </w:r>
    </w:p>
    <w:p>
      <w:pPr>
        <w:pStyle w:val="Compact"/>
        <w:numPr>
          <w:ilvl w:val="0"/>
          <w:numId w:val="1002"/>
        </w:numPr>
      </w:pPr>
      <m:oMath>
        <m:r>
          <m:t>κ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灵敏度分级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桑德尔灵敏度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κ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能检出</w:t>
      </w:r>
      <w:r>
        <w:rPr>
          <w:rFonts w:ascii="Times New Roman" w:hAnsi="Times New Roman" w:eastAsia="Times New Roman" w:cs="Times New Roman"/>
        </w:rPr>
        <w:t xml:space="preserve"> 1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截面上被测物的质量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越小灵敏度越高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竞赛中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常见数值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邻二氮菲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丁二酮肟</w:t>
      </w:r>
      <w:r>
        <w:rPr>
          <w:rFonts w:hint="eastAsia" w:ascii="Times New Roman" w:hAnsi="Times New Roman" w:eastAsia="Times New Roman" w:cs="Times New Roman"/>
        </w:rPr>
        <w:t>-Ni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3" w:name="二吸收光谱与波长选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吸收光谱与波长选择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21" w:name="吸收光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吸收光谱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吸收曲线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FangSong" w:cs="Times New Roman"/>
          <w:b/>
          <w:bCs/>
        </w:rPr>
        <w:t>波长为横坐标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吸光度为纵坐标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最大吸收波长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此处吸光度最大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灵敏度最高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同一物质不同浓度时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这是定量分析的依据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4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b02e6d89681c6fb5cdd43595815a28d1e8a31b5352fc4b20f78e058321e4bac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吸收光谱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吸收曲线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横轴波长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纵轴吸光度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峰值对应最大吸收波长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λmax。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不同浓度仅吸光度成比例变化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形状不变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1"/>
    <w:bookmarkStart w:id="22" w:name="测定波长选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测定波长选择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首选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灵敏度最高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且此处吸收曲线最平坦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随波长变化小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非单色光影响小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有干扰时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吸收最大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干扰最小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的波长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即使灵敏度稍低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但准确度更高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不是无条件最优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如丁二酮肟镍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在此有干扰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可改选</w:t>
      </w:r>
      <w:r>
        <w:rPr>
          <w:rFonts w:ascii="Times New Roman" w:hAnsi="Times New Roman" w:eastAsia="Times New Roman" w:cs="Times New Roman"/>
        </w:rPr>
        <w:t xml:space="preserve"> 520 nm </w:t>
      </w:r>
      <w:r>
        <w:rPr>
          <w:rFonts w:hint="eastAsia" w:ascii="Times New Roman" w:hAnsi="Times New Roman" w:eastAsia="FangSong" w:cs="Times New Roman"/>
        </w:rPr>
        <w:t>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三偏离-lambert-beer-定律的原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偏离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SimHei" w:cs="Times New Roman"/>
        </w:rPr>
        <w:t xml:space="preserve">定律的原因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严格说</w:t>
      </w:r>
      <w:r>
        <w:rPr>
          <w:rFonts w:hint="eastAsia" w:ascii="Times New Roman" w:hAnsi="Times New Roman" w:eastAsia="Times New Roman" w:cs="Times New Roman"/>
        </w:rPr>
        <w:t>，Lambert-Beer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定律只在</w:t>
      </w:r>
      <w:r>
        <w:rPr>
          <w:rFonts w:hint="eastAsia" w:ascii="Times New Roman" w:hAnsi="Times New Roman" w:eastAsia="FangSong" w:cs="Times New Roman"/>
          <w:b/>
          <w:bCs/>
        </w:rPr>
        <w:t xml:space="preserve">稀溶液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单色光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两类偏离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24" w:name="光学因素非单色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非单色光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实际仪器是复合光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非严格单色光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不同波长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曲线向浓度轴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负偏离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克服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随波长变化最小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化学因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化学因素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酸碱型吸光物质随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指示剂不同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颜色不同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缔合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高浓度时分子间作用改变吸收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高浓度标准曲线向下弯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多级配合物各级配比不同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增大颜色加深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同一物质不同结构吸收不同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酸中变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高浓度时标准曲线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轴弯曲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分子间相互作用使有效吸光度小于预期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某学生发现高浓度区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点明显向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如何避免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化学因素主导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高浓度解离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配合比改变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非单色光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控制浓度在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线性范围内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必要时稀释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四最佳测量条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最佳测量条件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最优值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最佳吸光度范围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读数误差较小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误差最小点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测定波长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灵敏度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时测量信号弱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时透射光太弱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仪器噪声占比大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0.434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信号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噪声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的最优点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0" w:name="五显色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显色反应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28" w:name="显色反应要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显色反应要求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将无色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浅色离子转化为有色配合物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灵敏度高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可测低浓度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干扰少或易消除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避免分离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配合比确定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计量关系稳定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配合物不易分解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重现性好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色差大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容易区分</w:t>
            </w:r>
          </w:p>
        </w:tc>
      </w:tr>
    </w:tbl>
    <w:bookmarkEnd w:id="28"/>
    <w:bookmarkStart w:id="29" w:name="显色条件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显色条件优化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酸度</w:t>
      </w:r>
      <w:r>
        <w:rPr>
          <w:rFonts w:hint="eastAsia" w:ascii="Times New Roman" w:hAnsi="Times New Roman" w:eastAsia="Times New Roman" w:cs="Times New Roman"/>
          <w:b/>
          <w:bCs/>
        </w:rPr>
        <w:t>（pH）→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显色剂用量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反应时间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溶剂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标准曲线和样品测定必须在</w:t>
      </w:r>
      <w:r>
        <w:rPr>
          <w:rFonts w:hint="eastAsia" w:ascii="Times New Roman" w:hAnsi="Times New Roman" w:eastAsia="FangSong" w:cs="Times New Roman"/>
          <w:b/>
          <w:bCs/>
        </w:rPr>
        <w:t xml:space="preserve">完全相同的显色条件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2~3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（1:1）、pH</w:t>
      </w:r>
      <w:r>
        <w:rPr>
          <w:rFonts w:ascii="Times New Roman" w:hAnsi="Times New Roman" w:eastAsia="Times New Roman" w:cs="Times New Roman"/>
        </w:rPr>
        <w:t xml:space="preserve"> 4~7 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（1:2）、pH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（1:3）——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条件不一致结果不可比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六仪器与参比溶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仪器与参比溶液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34" w:name="可见分光光度计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可见分光光度计结构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光源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单色器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吸收池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检测器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显示记录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可见区常用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提供复合光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钨丝灯</w:t>
            </w:r>
            <w:r>
              <w:rPr>
                <w:rFonts w:hint="eastAsia" w:ascii="Times New Roman" w:hAnsi="Times New Roman" w:eastAsia="Times New Roman" w:cs="Times New Roman"/>
              </w:rPr>
              <w:t>（360~800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单色器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棱镜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或光栅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吸收池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盛放试液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玻璃池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可见区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石英池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紫外区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检测器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光电管或光电倍增管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6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31e0c602f53b2f9152816f2ffa13129fee0ddd1df3a513118e0a7516894a31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可见分光光度计基本结构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单色器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吸收池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检测器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显示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核心功能是分解复合光并测定各波长单色光的吸收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34"/>
    <w:bookmarkStart w:id="35" w:name="参比溶液选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参比溶液选择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参比溶液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试液和显色剂均无色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蒸馏水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溶剂空白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扣除吸收池和溶剂影响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显色剂无色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试液有色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不加显色剂的试液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扣除试液本底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显色剂有色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试剂空白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仅显色剂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扣除显色剂颜色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两者均有色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加掩蔽剂的试液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扣除共同影响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参比溶液选择原则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扣除一切非待测组分的吸收贡献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七标准曲线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标准曲线法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</w:p>
    <w:bookmarkStart w:id="37" w:name="操作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操作步骤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配制系列标准溶液</w:t>
      </w:r>
      <w:r>
        <w:rPr>
          <w:rStyle w:val="VerbatimChar"/>
          <w:rFonts w:hint="eastAsia" w:ascii="Times New Roman" w:hAnsi="Times New Roman" w:eastAsia="Times New Roman" w:cs="Times New Roman"/>
        </w:rPr>
        <w:t>（4~6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个不同浓度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λ_max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处测定各标准溶液的</w:t>
      </w:r>
      <w:r>
        <w:rPr>
          <w:rStyle w:val="VerbatimChar"/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以</w:t>
      </w:r>
      <w:r>
        <w:rPr>
          <w:rStyle w:val="VerbatimChar"/>
          <w:rFonts w:ascii="Times New Roman" w:hAnsi="Times New Roman" w:eastAsia="Times New Roman" w:cs="Times New Roman"/>
        </w:rPr>
        <w:t xml:space="preserve"> A </w:t>
      </w:r>
      <w:r>
        <w:rPr>
          <w:rStyle w:val="VerbatimChar"/>
          <w:rFonts w:hint="eastAsia" w:ascii="Times New Roman" w:hAnsi="Times New Roman" w:eastAsia="FangSong" w:cs="Times New Roman"/>
        </w:rPr>
        <w:t>为纵坐标</w:t>
      </w:r>
      <w:r>
        <w:rPr>
          <w:rStyle w:val="VerbatimChar"/>
          <w:rFonts w:hint="eastAsia" w:ascii="Times New Roman" w:hAnsi="Times New Roman" w:eastAsia="Times New Roman" w:cs="Times New Roman"/>
        </w:rPr>
        <w:t>、c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为横坐标作</w:t>
      </w:r>
      <w:r>
        <w:rPr>
          <w:rStyle w:val="VerbatimChar"/>
          <w:rFonts w:ascii="Times New Roman" w:hAnsi="Times New Roman" w:eastAsia="Times New Roman" w:cs="Times New Roman"/>
        </w:rPr>
        <w:t xml:space="preserve"> A-c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标准曲线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测定未知样品的</w:t>
      </w:r>
      <w:r>
        <w:rPr>
          <w:rStyle w:val="VerbatimChar"/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⑤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在标准曲线上查得浓度</w:t>
      </w:r>
      <w:r>
        <w:rPr>
          <w:rStyle w:val="VerbatimChar"/>
          <w:rFonts w:ascii="Times New Roman" w:hAnsi="Times New Roman" w:eastAsia="Times New Roman" w:cs="Times New Roman"/>
        </w:rPr>
        <w:t xml:space="preserve"> 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标准曲线必须在</w:t>
      </w:r>
      <w:r>
        <w:rPr>
          <w:rFonts w:hint="eastAsia" w:ascii="Times New Roman" w:hAnsi="Times New Roman" w:eastAsia="FangSong" w:cs="Times New Roman"/>
          <w:b/>
          <w:bCs/>
        </w:rPr>
        <w:t xml:space="preserve">线性范围</w:t>
      </w:r>
      <w:r>
        <w:rPr>
          <w:rFonts w:hint="eastAsia" w:ascii="Times New Roman" w:hAnsi="Times New Roman" w:eastAsia="FangSong" w:cs="Times New Roman"/>
        </w:rPr>
        <w:t>内使用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且每次测定需同时带标准曲线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常见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常见问题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不过原点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参比溶液选择不当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存在系统误差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弯曲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偏离</w:t>
      </w:r>
      <w:r>
        <w:rPr>
          <w:rFonts w:ascii="Times New Roman" w:hAnsi="Times New Roman" w:eastAsia="Times New Roman" w:cs="Times New Roman"/>
        </w:rPr>
        <w:t xml:space="preserve"> Beer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高浓度或非单色光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标准曲线</w:t>
      </w:r>
      <w:r>
        <w:rPr>
          <w:rFonts w:hint="eastAsia" w:ascii="Times New Roman" w:hAnsi="Times New Roman" w:eastAsia="FangSong" w:cs="Times New Roman"/>
          <w:b/>
          <w:bCs/>
        </w:rPr>
        <w:t xml:space="preserve">斜率异常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波长不准或显色条件</w:t>
      </w:r>
      <w:r>
        <w:rPr>
          <w:rFonts w:hint="eastAsia" w:ascii="Times New Roman" w:hAnsi="Times New Roman" w:eastAsia="Times New Roman" w:cs="Times New Roman"/>
        </w:rPr>
        <w:t>（pH、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不当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>/10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: 0,2,4,6,8,10 → A: </w:t>
      </w:r>
      <w:r>
        <w:rPr>
          <w:rFonts w:hint="eastAsia" w:ascii="Times New Roman" w:hAnsi="Times New Roman" w:eastAsia="Times New Roman" w:cs="Times New Roman"/>
        </w:rPr>
        <w:t>0,0.220,0.440,0.660,0.880,1.100。</w:t>
      </w:r>
      <w:r>
        <w:rPr>
          <w:rFonts w:hint="eastAsia" w:ascii="Times New Roman" w:hAnsi="Times New Roman" w:eastAsia="FangSong" w:cs="Times New Roman"/>
        </w:rPr>
        <w:t>未知样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1.100</m:t>
            </m:r>
          </m:num>
          <m:den>
            <m:r>
              <m:t>10.00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1.100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0.550</m:t>
            </m:r>
          </m:num>
          <m:den>
            <m:r>
              <m:t>1.100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lambert-beer-基础计算基础-赵鑫光-光度例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[Lambert-Beer </w:t>
      </w:r>
      <w:r>
        <w:rPr>
          <w:rFonts w:hint="eastAsia" w:ascii="Times New Roman" w:hAnsi="Times New Roman" w:eastAsia="SimHei" w:cs="Times New Roman"/>
        </w:rPr>
        <w:t>基础计算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1.0 μg/mL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邻二氮菲显色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cm、510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吸光系数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摩尔吸收系数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0.380</m:t>
            </m:r>
          </m:sup>
        </m:sSup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t> 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</m:t>
            </m:r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换算为摩尔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55.85</m:t>
            </m:r>
          </m:den>
        </m:f>
        <m:r>
          <m:rPr>
            <m:sty m:val="p"/>
          </m:rPr>
          <m:t>=</m:t>
        </m:r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1.79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g/L→mol/L </w:t>
      </w:r>
      <w:r>
        <w:rPr>
          <w:rFonts w:hint="eastAsia" w:ascii="Times New Roman" w:hAnsi="Times New Roman" w:eastAsia="FangSong" w:cs="Times New Roman"/>
        </w:rPr>
        <w:t>单位转换是这类题的两个关键动作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例2-桑德尔灵敏度进阶-赵鑫光-光度例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桑德尔灵敏度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25.5 μg/50 mL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双环己酮草酰二腙</w:t>
      </w:r>
      <w:r>
        <w:rPr>
          <w:rFonts w:hint="eastAsia" w:ascii="Times New Roman" w:hAnsi="Times New Roman" w:eastAsia="Times New Roman" w:cs="Times New Roman"/>
        </w:rPr>
        <w:t>，600</w:t>
      </w:r>
      <w:r>
        <w:rPr>
          <w:rFonts w:ascii="Times New Roman" w:hAnsi="Times New Roman" w:eastAsia="Times New Roman" w:cs="Times New Roman"/>
        </w:rPr>
        <w:t xml:space="preserve"> nm、2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50.5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和桑德尔灵敏度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0.505</m:t>
        </m:r>
        <m:r>
          <m:rPr>
            <m:sty m:val="p"/>
          </m:rPr>
          <m:t>=</m:t>
        </m:r>
        <m:r>
          <m:t>0.297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25.5</m:t>
            </m:r>
            <m:r>
              <m:t> </m:t>
            </m:r>
            <m:r>
              <m:t>μ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den>
        </m:f>
        <m:r>
          <m:rPr>
            <m:sty m:val="p"/>
          </m:rPr>
          <m:t>=</m:t>
        </m:r>
        <m:r>
          <m:t>5.10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8.03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63.55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0.297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8.03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63.55</m:t>
            </m:r>
          </m:num>
          <m:den>
            <m:r>
              <m:t>1.85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t>μ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例3-多组分联立挑战-赵鑫光-光度例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多组分联立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Ti +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，415/455</w:t>
      </w:r>
      <w:r>
        <w:rPr>
          <w:rFonts w:ascii="Times New Roman" w:hAnsi="Times New Roman" w:eastAsia="Times New Roman" w:cs="Times New Roman"/>
        </w:rPr>
        <w:t xml:space="preserve"> nm </w:t>
      </w:r>
      <w:r>
        <w:rPr>
          <w:rFonts w:hint="eastAsia" w:ascii="Times New Roman" w:hAnsi="Times New Roman" w:eastAsia="FangSong" w:cs="Times New Roman"/>
        </w:rPr>
        <w:t>双波长联立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由加和性列方程组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解出各组分浓度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415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415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455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455</m:t>
            </m:r>
          </m:sub>
        </m:sSub>
        <m:r>
          <m:t>b</m:t>
        </m:r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后解二元一次方程组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注意稀释倍数回算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双波长联立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多组分测定的前提是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吸光度加和性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各组分无相互作用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分别在两波长有不同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2"/>
    <w:bookmarkStart w:id="43" w:name="例4-摩尔比法测组成挑战-赵鑫光-光度例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摩尔比法测组成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，516</w:t>
      </w:r>
      <w:r>
        <w:rPr>
          <w:rFonts w:ascii="Times New Roman" w:hAnsi="Times New Roman" w:eastAsia="Times New Roman" w:cs="Times New Roman"/>
        </w:rPr>
        <w:t xml:space="preserve"> nm。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（Fe(phen)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由离解度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摩尔比法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配位剂浓度增大到配位饱和时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拐点对应配比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: phen = 1 :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由拐点前后离解度求稳定常数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例5-指示剂-hin-吸光度-ph挑战-赵鑫光-光度例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指示剂</w:t>
      </w:r>
      <w:r>
        <w:rPr>
          <w:rFonts w:ascii="Times New Roman" w:hAnsi="Times New Roman" w:eastAsia="Times New Roman" w:cs="Times New Roman"/>
        </w:rPr>
        <w:t xml:space="preserve"> HIn </w:t>
      </w:r>
      <w:r>
        <w:rPr>
          <w:rFonts w:hint="eastAsia" w:ascii="Times New Roman" w:hAnsi="Times New Roman" w:eastAsia="SimHei" w:cs="Times New Roman"/>
        </w:rPr>
        <w:t>吸光度</w:t>
      </w:r>
      <w:r>
        <w:rPr>
          <w:rFonts w:hint="eastAsia" w:ascii="Times New Roman" w:hAnsi="Times New Roman" w:eastAsia="Times New Roman" w:cs="Times New Roman"/>
        </w:rPr>
        <w:t>-pH]（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三波长强酸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求等吸收点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酸型颜色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6.02 </w:t>
      </w:r>
      <w:r>
        <w:rPr>
          <w:rFonts w:hint="eastAsia" w:ascii="Times New Roman" w:hAnsi="Times New Roman" w:eastAsia="FangSong" w:cs="Times New Roman"/>
        </w:rPr>
        <w:t>时的组成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等吸收点</w:t>
      </w:r>
      <w:r>
        <w:rPr>
          <w:rFonts w:hint="eastAsia" w:ascii="Times New Roman" w:hAnsi="Times New Roman" w:eastAsia="Times New Roman" w:cs="Times New Roman"/>
        </w:rPr>
        <w:t>（555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求型体比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加合性验证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等吸收点</w:t>
      </w:r>
      <w:r>
        <w:rPr>
          <w:rFonts w:ascii="Times New Roman" w:hAnsi="Times New Roman" w:eastAsia="Times New Roman" w:cs="Times New Roman"/>
        </w:rPr>
        <w:t xml:space="preserve"> 555 </w:t>
      </w:r>
      <w:r>
        <w:rPr>
          <w:rFonts w:hint="eastAsia" w:ascii="Times New Roman" w:hAnsi="Times New Roman" w:eastAsia="Times New Roman" w:cs="Times New Roman"/>
        </w:rPr>
        <w:t xml:space="preserve">nm，pH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6.02）。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酸碱型指示剂吸光度随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变化的本质是两种型体比例改变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这同时是</w:t>
      </w:r>
      <w:r>
        <w:rPr>
          <w:rFonts w:hint="eastAsia" w:ascii="Times New Roman" w:hAnsi="Times New Roman" w:eastAsia="FangSong" w:cs="Times New Roman"/>
          <w:b/>
          <w:bCs/>
        </w:rPr>
        <w:t xml:space="preserve">分光光度法测</w:t>
      </w:r>
      <w:r>
        <w:rPr>
          <w:rFonts w:ascii="Times New Roman" w:hAnsi="Times New Roman" w:eastAsia="Times New Roman" w:cs="Times New Roman"/>
          <w:b/>
          <w:bCs/>
        </w:rPr>
        <w:t xml:space="preserve"> 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衔接初赛</w:t>
      </w:r>
      <w:r>
        <w:rPr>
          <w:rFonts w:ascii="Times New Roman" w:hAnsi="Times New Roman" w:eastAsia="Times New Roman" w:cs="Times New Roman"/>
        </w:rPr>
        <w:t xml:space="preserve"> 9.41 </w:t>
      </w:r>
      <w:r>
        <w:rPr>
          <w:rFonts w:hint="eastAsia" w:ascii="Times New Roman" w:hAnsi="Times New Roman" w:eastAsia="FangSong" w:cs="Times New Roman"/>
        </w:rPr>
        <w:t>二甲基黄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7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Lambert-Beer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加和性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  <m:r>
                <m:t>b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多组分同时测定基础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物质固有吸收本领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桑德尔灵敏度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越小灵敏度越高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最佳范围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最小误差点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波长选择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有干扰时舍灵敏度保准确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非单色光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单色光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均匀介质</w:t>
            </w:r>
          </w:p>
        </w:tc>
      </w:tr>
    </w:tbl>
    <w:bookmarkStart w:id="46" w:name="标准曲线法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标准曲线法流程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配标准系列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</w:t>
      </w:r>
      <w:r>
        <w:rPr>
          <w:rStyle w:val="VerbatimChar"/>
          <w:rFonts w:ascii="Times New Roman" w:hAnsi="Times New Roman" w:eastAsia="Times New Roman" w:cs="Times New Roman"/>
        </w:rPr>
        <w:t xml:space="preserve"> λ_max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测</w:t>
      </w:r>
      <w:r>
        <w:rPr>
          <w:rStyle w:val="VerbatimChar"/>
          <w:rFonts w:ascii="Times New Roman" w:hAnsi="Times New Roman" w:eastAsia="Times New Roman" w:cs="Times New Roman"/>
        </w:rPr>
        <w:t xml:space="preserve"> A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画</w:t>
      </w:r>
      <w:r>
        <w:rPr>
          <w:rStyle w:val="VerbatimChar"/>
          <w:rFonts w:ascii="Times New Roman" w:hAnsi="Times New Roman" w:eastAsia="Times New Roman" w:cs="Times New Roman"/>
        </w:rPr>
        <w:t xml:space="preserve"> A-c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曲线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测样品</w:t>
      </w:r>
      <w:r>
        <w:rPr>
          <w:rStyle w:val="VerbatimChar"/>
          <w:rFonts w:ascii="Times New Roman" w:hAnsi="Times New Roman" w:eastAsia="Times New Roman" w:cs="Times New Roman"/>
        </w:rPr>
        <w:t xml:space="preserve"> A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查浓度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(4-6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灵敏度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(0.2-0.8)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线性范围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相同显色条件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1-5）、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（9.41-43）、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换算与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竞赛入门需综合显色条件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标准曲线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灵敏度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真题挑战为竞赛题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8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A：A-T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换算与</w:t>
      </w:r>
      <w:r>
        <w:rPr>
          <w:rFonts w:ascii="Times New Roman" w:hAnsi="Times New Roman" w:eastAsia="Times New Roman" w:cs="Times New Roman"/>
          <w:b/>
          <w:bCs/>
        </w:rPr>
        <w:t xml:space="preserve"> Lambert-Beer</w:t>
      </w:r>
    </w:p>
    <w:p>
      <w:pPr>
        <w:numPr>
          <w:ilvl w:val="0"/>
          <w:numId w:val="1006"/>
        </w:numPr>
      </w:pP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0.56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浓度加倍后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?）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波长与偏离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为什么选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作为测定波长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有干扰时怎么办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高浓度时标准曲线向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可能原因是什么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标准曲线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标准数据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>/10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: 2,4,6,8,10 → A: </w:t>
      </w:r>
      <w:r>
        <w:rPr>
          <w:rFonts w:hint="eastAsia" w:ascii="Times New Roman" w:hAnsi="Times New Roman" w:eastAsia="Times New Roman" w:cs="Times New Roman"/>
        </w:rPr>
        <w:t>0.120,0.240,0.361,0.479,0.600。</w:t>
      </w:r>
      <w:r>
        <w:rPr>
          <w:rFonts w:hint="eastAsia" w:ascii="Times New Roman" w:hAnsi="Times New Roman" w:eastAsia="FangSong" w:cs="Times New Roman"/>
        </w:rPr>
        <w:t>未知样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49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灵敏度与组成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1.0 μg/mL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邻二氮菲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25.5 μg/50 mL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双环己酮草酰二腙</w:t>
      </w:r>
      <w:r>
        <w:rPr>
          <w:rFonts w:hint="eastAsia" w:ascii="Times New Roman" w:hAnsi="Times New Roman" w:eastAsia="Times New Roman" w:cs="Times New Roman"/>
        </w:rPr>
        <w:t>，600</w:t>
      </w:r>
      <w:r>
        <w:rPr>
          <w:rFonts w:ascii="Times New Roman" w:hAnsi="Times New Roman" w:eastAsia="Times New Roman" w:cs="Times New Roman"/>
        </w:rPr>
        <w:t xml:space="preserve"> nm、2 </w:t>
      </w:r>
      <w:r>
        <w:rPr>
          <w:rFonts w:hint="eastAsia" w:ascii="Times New Roman" w:hAnsi="Times New Roman" w:eastAsia="Times New Roman" w:cs="Times New Roman"/>
        </w:rPr>
        <w:t xml:space="preserve">cm，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50.5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桑德尔灵敏度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9.41]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二甲基黄吸光度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pKa：</w:t>
      </w:r>
      <w:r>
        <w:rPr>
          <w:rFonts w:hint="eastAsia" w:ascii="Times New Roman" w:hAnsi="Times New Roman" w:eastAsia="FangSong" w:cs="Times New Roman"/>
        </w:rPr>
        <w:t>由不同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值求指示剂</w:t>
      </w:r>
      <w:r>
        <w:rPr>
          <w:rFonts w:ascii="Times New Roman" w:hAnsi="Times New Roman" w:eastAsia="Times New Roman" w:cs="Times New Roman"/>
        </w:rPr>
        <w:t xml:space="preserve"> pKa。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显色与参比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-Fe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</w:t>
      </w:r>
      <w:r>
        <w:rPr>
          <w:rFonts w:ascii="Times New Roman" w:hAnsi="Times New Roman" w:eastAsia="Times New Roman" w:cs="Times New Roman"/>
          <w:vertAlign w:val="subscript"/>
        </w:rPr>
        <w:t xml:space="preserve">3、4</w:t>
      </w:r>
      <w:r>
        <w:rPr>
          <w:rFonts w:ascii="Times New Roman" w:hAnsi="Times New Roman" w:eastAsia="Times New Roman" w:cs="Times New Roman"/>
        </w:rPr>
        <w:t xml:space="preserve">7、8~10 </w:t>
      </w:r>
      <w:r>
        <w:rPr>
          <w:rFonts w:hint="eastAsia" w:ascii="Times New Roman" w:hAnsi="Times New Roman" w:eastAsia="FangSong" w:cs="Times New Roman"/>
        </w:rPr>
        <w:t>颜色和配比如何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为什么显色条件必须一致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试液无色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显色剂有色时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参比溶液应选什么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9"/>
    <w:bookmarkStart w:id="50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Ti +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415/455 nm </w:t>
      </w:r>
      <w:r>
        <w:rPr>
          <w:rFonts w:hint="eastAsia" w:ascii="Times New Roman" w:hAnsi="Times New Roman" w:eastAsia="FangSong" w:cs="Times New Roman"/>
        </w:rPr>
        <w:t>双波长联立求浓度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摩尔比法测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-phen </w:t>
      </w:r>
      <w:r>
        <w:rPr>
          <w:rFonts w:hint="eastAsia" w:ascii="Times New Roman" w:hAnsi="Times New Roman" w:eastAsia="FangSong" w:cs="Times New Roman"/>
        </w:rPr>
        <w:t>组成与稳定常数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9.43]</w:t>
      </w:r>
      <w:r>
        <w:rPr>
          <w:rFonts w:ascii="Times New Roman" w:hAnsi="Times New Roman" w:eastAsia="Times New Roman" w:cs="Times New Roman"/>
        </w:rPr>
        <w:t xml:space="preserve"> Cu/Ni </w:t>
      </w:r>
      <w:r>
        <w:rPr>
          <w:rFonts w:hint="eastAsia" w:ascii="Times New Roman" w:hAnsi="Times New Roman" w:eastAsia="FangSong" w:cs="Times New Roman"/>
        </w:rPr>
        <w:t>多波长吸光度加和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硝酸根干扰排除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5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2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0.50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0.60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0.56</m:t>
            </m:r>
          </m:num>
          <m:den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灵敏度最高且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随波长变化小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非单色光影响小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有干扰时选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吸收最大干扰最小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高浓度解离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配合比改变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光学因素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非单色光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0.0600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0.325</m:t>
            </m:r>
          </m:num>
          <m:den>
            <m:r>
              <m:t>0.0600</m:t>
            </m:r>
          </m:den>
        </m:f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</w:p>
    <w:bookmarkEnd w:id="52"/>
    <w:bookmarkStart w:id="53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0.380</m:t>
            </m:r>
          </m:sup>
        </m:sSup>
        <m:r>
          <m:rPr>
            <m:sty m:val="p"/>
          </m:rPr>
          <m:t>=</m:t>
        </m:r>
        <m:r>
          <m:t>0.417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0.380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0.297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63.55</m:t>
        </m:r>
        <m:r>
          <m:rPr>
            <m:sty m:val="p"/>
          </m:rPr>
          <m:t>/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见初赛讲义</w:t>
      </w:r>
      <w:r>
        <w:rPr>
          <w:rFonts w:ascii="Times New Roman" w:hAnsi="Times New Roman" w:eastAsia="Times New Roman" w:cs="Times New Roman"/>
        </w:rPr>
        <w:t xml:space="preserve"> 9.41 </w:t>
      </w:r>
      <w:r>
        <w:rPr>
          <w:rFonts w:hint="eastAsia" w:ascii="Times New Roman" w:hAnsi="Times New Roman" w:eastAsia="FangSong" w:cs="Times New Roman"/>
        </w:rPr>
        <w:t>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吸光度法测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pKa，Lambert-Beer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2~3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（1:1）、pH</w:t>
      </w:r>
      <w:r>
        <w:rPr>
          <w:rFonts w:ascii="Times New Roman" w:hAnsi="Times New Roman" w:eastAsia="Times New Roman" w:cs="Times New Roman"/>
        </w:rPr>
        <w:t xml:space="preserve"> 4~7 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（1:2）、pH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（1:3）——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条件不一致则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试剂空白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仅加显色剂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扣除显色剂颜色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见赵鑫光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双波长联立方程组求解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见赵鑫光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摩尔比法</w:t>
      </w:r>
      <w:r>
        <w:rPr>
          <w:rFonts w:hint="eastAsia" w:ascii="Times New Roman" w:hAnsi="Times New Roman" w:eastAsia="Times New Roman" w:cs="Times New Roman"/>
        </w:rPr>
        <w:t>，Fe(phen)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见初赛讲义</w:t>
      </w:r>
      <w:r>
        <w:rPr>
          <w:rFonts w:ascii="Times New Roman" w:hAnsi="Times New Roman" w:eastAsia="Times New Roman" w:cs="Times New Roman"/>
        </w:rPr>
        <w:t xml:space="preserve"> 9.43 </w:t>
      </w:r>
      <w:r>
        <w:rPr>
          <w:rFonts w:hint="eastAsia" w:ascii="Times New Roman" w:hAnsi="Times New Roman" w:eastAsia="FangSong" w:cs="Times New Roman"/>
        </w:rPr>
        <w:t>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吸光度加和性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干扰排除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十二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定量原理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或吸收最大干扰最小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最小误差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非单色光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显色条件一致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参比溶液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标准曲线法查浓度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桑德尔灵敏度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示差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摩尔比法测组成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分光光度法建立了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的定量思维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第三轮仪器分析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色谱基础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在此基础上扩展信号种类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第四轮谱图辅助结构推断则把信号用于定性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1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定量原理-lambert-beer-定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定量原理</w:t>
      </w:r>
      <w:r>
        <w:rPr>
          <w:rFonts w:ascii="Times New Roman" w:hAnsi="Times New Roman" w:eastAsia="Times New Roman" w:cs="Times New Roman"/>
        </w:rPr>
        <w:t xml:space="preserve"> · Lambert-Beer </w:t>
      </w:r>
      <w:r>
        <w:rPr>
          <w:rFonts w:hint="eastAsia" w:ascii="Times New Roman" w:hAnsi="Times New Roman" w:eastAsia="SimHei" w:cs="Times New Roman"/>
        </w:rPr>
        <w:t xml:space="preserve">定律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单色光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均匀介质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无散射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必须换成摩尔浓度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为透光率</w:t>
            </w:r>
            <w:r>
              <w:rPr>
                <w:rFonts w:hint="eastAsia" w:ascii="Times New Roman" w:hAnsi="Times New Roman" w:eastAsia="Times New Roman" w:cs="Times New Roman"/>
              </w:rPr>
              <w:t>（0~1），%T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</w:t>
            </w:r>
            <w:r>
              <w:rPr>
                <w:rFonts w:ascii="Times New Roman" w:hAnsi="Times New Roman" w:eastAsia="Times New Roman" w:cs="Times New Roman"/>
              </w:rPr>
              <w:t xml:space="preserve"> ÷100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减半</w:t>
            </w:r>
            <w:r>
              <w:rPr>
                <w:rFonts w:ascii="Times New Roman" w:hAnsi="Times New Roman" w:eastAsia="Times New Roman" w:cs="Times New Roman"/>
              </w:rPr>
              <w:t xml:space="preserve"> 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减半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平方</w:t>
            </w:r>
            <w:r>
              <w:rPr>
                <w:rFonts w:ascii="Times New Roman" w:hAnsi="Times New Roman" w:eastAsia="Times New Roman" w:cs="Times New Roman"/>
              </w:rPr>
              <w:t xml:space="preserve"> 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对数刻度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多组分彼此无相互作用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加和的是吸光度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不是透光率</w:t>
            </w:r>
          </w:p>
        </w:tc>
      </w:tr>
    </w:tbl>
    <w:bookmarkEnd w:id="57"/>
    <w:bookmarkStart w:id="58" w:name="测量条件-波长与读数范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测量条件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波长与读数范围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无干扰时取最大吸收波长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有干扰时选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吸收最大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干扰最小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并非无条件最优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最佳测量范围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最小相对误差在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标准曲线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参比溶液校正系统误差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不过原点未必废弃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先查参比与显色条件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必要时用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截距式</w:t>
            </w:r>
          </w:p>
        </w:tc>
      </w:tr>
    </w:tbl>
    <w:bookmarkEnd w:id="58"/>
    <w:bookmarkStart w:id="59" w:name="方法实现-显色与定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方法实现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显色与定量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先统一到摩尔浓度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样品</w:t>
            </w:r>
            <w:r>
              <w:rPr>
                <w:rFonts w:ascii="Times New Roman" w:hAnsi="Times New Roman" w:eastAsia="Times New Roman" w:cs="Times New Roman"/>
              </w:rPr>
              <w:t xml:space="preserve"> g/L </w:t>
            </w:r>
            <w:r>
              <w:rPr>
                <w:rFonts w:hint="eastAsia" w:ascii="Times New Roman" w:hAnsi="Times New Roman" w:eastAsia="FangSong" w:cs="Times New Roman"/>
              </w:rPr>
              <w:t xml:space="preserve">必须先换</w:t>
            </w:r>
            <w:r>
              <w:rPr>
                <w:rFonts w:ascii="Times New Roman" w:hAnsi="Times New Roman" w:eastAsia="Times New Roman" w:cs="Times New Roman"/>
              </w:rPr>
              <w:t xml:space="preserve"> mol/L </w:t>
            </w:r>
            <w:r>
              <w:rPr>
                <w:rFonts w:hint="eastAsia" w:ascii="Times New Roman" w:hAnsi="Times New Roman" w:eastAsia="FangSong" w:cs="Times New Roman"/>
              </w:rPr>
              <w:t xml:space="preserve">再算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ε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稀释回算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稀释后测定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为稀释倍数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忘记乘稀释倍数是高频失误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原始浓度会偏低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显色条件一致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标准曲线与样品同步操作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显色剂用量</w:t>
            </w:r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Fonts w:hint="eastAsia" w:ascii="Times New Roman" w:hAnsi="Times New Roman" w:eastAsia="FangSong" w:cs="Times New Roman"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温度必须完全相同</w:t>
            </w:r>
          </w:p>
        </w:tc>
      </w:tr>
    </w:tbl>
    <w:bookmarkEnd w:id="59"/>
    <w:bookmarkStart w:id="60" w:name="偏离-beer-定律-原因判别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偏离</w:t>
      </w:r>
      <w:r>
        <w:rPr>
          <w:rFonts w:ascii="Times New Roman" w:hAnsi="Times New Roman" w:eastAsia="Times New Roman" w:cs="Times New Roman"/>
        </w:rPr>
        <w:t xml:space="preserve"> Beer </w:t>
      </w:r>
      <w:r>
        <w:rPr>
          <w:rFonts w:hint="eastAsia" w:ascii="Times New Roman" w:hAnsi="Times New Roman" w:eastAsia="SimHei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原因判别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高浓度弯曲常见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稀释后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仍非线性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光学偏离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非单色光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吸收光谱越宽偏离越明显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可用窄带滤光或锐线光源</w:t>
            </w:r>
          </w:p>
        </w:tc>
      </w:tr>
    </w:tbl>
    <w:bookmarkEnd w:id="60"/>
    <w:bookmarkEnd w:id="61"/>
    <w:bookmarkStart w:id="62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/Lambert-Beer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比色分析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1-5：A-T/</w:t>
      </w:r>
      <w:r>
        <w:rPr>
          <w:rFonts w:hint="eastAsia" w:ascii="Times New Roman" w:hAnsi="Times New Roman" w:eastAsia="FangSong" w:cs="Times New Roman"/>
        </w:rPr>
        <w:t>桑德尔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pKa）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9.20/9.21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双波长与示差法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吸光光度法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8" Type="http://schemas.openxmlformats.org/officeDocument/2006/relationships/image" Target="media/rId18.pn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2026-09-07T04:09:02Z</dcterms:created>
  <dcterms:modified xsi:type="dcterms:W3CDTF">2026-09-07T04:09:02Z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