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§25 </w:t>
      </w:r>
      <w:r>
        <w:rPr>
          <w:rFonts w:hint="eastAsia" w:ascii="Times New Roman" w:hAnsi="Times New Roman" w:eastAsia="FangSong" w:cs="Times New Roman"/>
        </w:rPr>
        <w:t xml:space="preserve">互变异构体</w:t>
      </w:r>
      <w:r>
        <w:rPr>
          <w:rFonts w:ascii="Times New Roman" w:hAnsi="Times New Roman" w:eastAsia="Times New Roman" w:cs="Times New Roman"/>
        </w:rPr>
        <w:t xml:space="preserve"> · §26 </w:t>
      </w:r>
      <w:r>
        <w:rPr>
          <w:rFonts w:hint="eastAsia" w:ascii="Times New Roman" w:hAnsi="Times New Roman" w:eastAsia="FangSong" w:cs="Times New Roman"/>
        </w:rPr>
        <w:t xml:space="preserve">有机物的命名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§28 </w:t>
      </w:r>
      <w:r>
        <w:rPr>
          <w:rFonts w:hint="eastAsia" w:ascii="Times New Roman" w:hAnsi="Times New Roman" w:eastAsia="FangSong" w:cs="Times New Roman"/>
        </w:rPr>
        <w:t xml:space="preserve">有机物结构的稳定性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类别判断与异构体数目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能根据分子式判断有机物的类别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官能团和可能的异构体数目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键线式与结构互译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能熟练使用键线式表示有机物结构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并完成键线式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结构简式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分子式的互译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§26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有机物的命名</w:t>
            </w:r>
            <w:r>
              <w:rPr>
                <w:rFonts w:ascii="Times New Roman" w:hAnsi="Times New Roman" w:eastAsia="Times New Roman" w:cs="Times New Roman"/>
              </w:rPr>
              <w:t xml:space="preserve"> · IUPAC </w:t>
            </w:r>
            <w:r>
              <w:rPr>
                <w:rFonts w:hint="eastAsia" w:ascii="Times New Roman" w:hAnsi="Times New Roman" w:eastAsia="FangSong" w:cs="Times New Roman"/>
              </w:rPr>
              <w:t xml:space="preserve">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IUPAC </w:t>
            </w:r>
            <w:r>
              <w:rPr>
                <w:rFonts w:hint="eastAsia" w:ascii="Times New Roman" w:hAnsi="Times New Roman" w:eastAsia="FangSong" w:cs="Times New Roman"/>
              </w:rPr>
              <w:t>系统命名法命名常见有机化合物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含立体化学标记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手性碳与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能判断含手性碳原子的分子是否具有手性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§28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有机物结构的稳定性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能用诱导效应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超共轭效应解释酸碱性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稳定性和反应活性的定性规律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见键线式标准画法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2026-09-19T09:08:24Z</dcterms:created>
  <dcterms:modified xsi:type="dcterms:W3CDTF">2026-09-19T09:08:24Z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