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6"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缩醛形成机理"/>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4" w:name="烯醇稳定性比较"/>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光学活性判断"/>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查阅有关资料通过键能数据判断烯醇和酮谁更稳定"/>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查阅有关资料通过键能数据判断烯醇和酮谁更稳定</w:t>
      </w:r>
    </w:p>
    <w:p>
      <w:pPr>
        <w:pStyle w:val="FirstParagraph"/>
      </w:pPr>
      <w:r>
        <w:rPr>
          <w:rFonts w:hint="eastAsia" w:ascii="Times New Roman" w:hAnsi="Times New Roman" w:eastAsia="FangSong" w:cs="Times New Roman"/>
        </w:rPr>
        <w:t>查阅有关资料</w:t>
      </w:r>
      <w:r>
        <w:rPr>
          <w:rFonts w:hint="eastAsia" w:ascii="Times New Roman" w:hAnsi="Times New Roman" w:eastAsia="Times New Roman" w:cs="Times New Roman"/>
        </w:rPr>
        <w:t>，</w:t>
      </w:r>
      <w:r>
        <w:rPr>
          <w:rFonts w:hint="eastAsia" w:ascii="Times New Roman" w:hAnsi="Times New Roman" w:eastAsia="FangSong" w:cs="Times New Roman"/>
        </w:rPr>
        <w:t>通过键能数据判断烯醇和酮谁更稳定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右侧物质的烯醇含量在水中高还是环己烷中高提示氢键"/>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右侧物质的烯醇含量在水中高还是环己烷中高提示氢键</w:t>
      </w:r>
    </w:p>
    <w:p>
      <w:pPr>
        <w:pStyle w:val="FirstParagraph"/>
      </w:pPr>
      <w:r>
        <w:rPr>
          <w:rFonts w:hint="eastAsia" w:ascii="Times New Roman" w:hAnsi="Times New Roman" w:eastAsia="FangSong" w:cs="Times New Roman"/>
        </w:rPr>
        <w:t>右侧物质的烯醇含量在水中高还是环己烷中高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工业制备-dmso-当然不会利用这个方法而是"/>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 xml:space="preserve">工业制备</w:t>
      </w:r>
      <w:r>
        <w:rPr>
          <w:rFonts w:ascii="Times New Roman" w:hAnsi="Times New Roman" w:eastAsia="Times New Roman" w:cs="Times New Roman"/>
        </w:rPr>
        <w:t xml:space="preserve"> DMSO </w:t>
      </w:r>
      <w:r>
        <w:rPr>
          <w:rFonts w:hint="eastAsia" w:ascii="Times New Roman" w:hAnsi="Times New Roman" w:eastAsia="SimHei" w:cs="Times New Roman"/>
        </w:rPr>
        <w:t xml:space="preserve">当然不会利用这个方法而是</w:t>
      </w:r>
    </w:p>
    <w:p>
      <w:pPr>
        <w:pStyle w:val="FirstParagraph"/>
      </w:pPr>
      <w:r>
        <w:rPr>
          <w:rFonts w:hint="eastAsia" w:ascii="Times New Roman" w:hAnsi="Times New Roman" w:eastAsia="FangSong" w:cs="Times New Roman"/>
        </w:rPr>
        <w:t xml:space="preserve">工业制备</w:t>
      </w:r>
      <w:r>
        <w:rPr>
          <w:rFonts w:ascii="Times New Roman" w:hAnsi="Times New Roman" w:eastAsia="Times New Roman" w:cs="Times New Roman"/>
        </w:rPr>
        <w:t xml:space="preserve"> DMSO </w:t>
      </w:r>
      <w:r>
        <w:rPr>
          <w:rFonts w:hint="eastAsia" w:ascii="Times New Roman" w:hAnsi="Times New Roman" w:eastAsia="FangSong" w:cs="Times New Roman"/>
        </w:rPr>
        <w:t>当然不会利用这个方法</w:t>
      </w:r>
      <w:r>
        <w:rPr>
          <w:rFonts w:hint="eastAsia" w:ascii="Times New Roman" w:hAnsi="Times New Roman" w:eastAsia="Times New Roman" w:cs="Times New Roman"/>
        </w:rPr>
        <w:t>，</w:t>
      </w:r>
      <w:r>
        <w:rPr>
          <w:rFonts w:hint="eastAsia" w:ascii="Times New Roman" w:hAnsi="Times New Roman" w:eastAsia="FangSong" w:cs="Times New Roman"/>
        </w:rPr>
        <w:t>而是在</w:t>
      </w:r>
      <w:r>
        <w:rPr>
          <w:rFonts w:ascii="Times New Roman" w:hAnsi="Times New Roman" w:eastAsia="Times New Roman" w:cs="Times New Roman"/>
        </w:rPr>
        <w:t xml:space="preserve"> </w:t>
      </w:r>
      <m:oMath>
        <m:sSub>
          <m:e>
            <m:r>
              <m:rPr>
                <m:scr m:val="sans-serif"/>
                <m:sty m:val="p"/>
              </m:rPr>
              <m:t>N</m:t>
            </m:r>
            <m:r>
              <m:rPr>
                <m:scr m:val="sans-serif"/>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利用</w:t>
      </w:r>
      <m:oMath>
        <m:sSub>
          <m:e>
            <m:r>
              <m:rPr>
                <m:scr m:val="sans-serif"/>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氧化或者使用过氧化氢氧化</w:t>
      </w:r>
      <w:r>
        <w:rPr>
          <w:rFonts w:hint="eastAsia" w:ascii="Times New Roman" w:hAnsi="Times New Roman" w:eastAsia="Times New Roman" w:cs="Times New Roman"/>
        </w:rPr>
        <w:t>。</w:t>
      </w:r>
      <w:r>
        <w:rPr>
          <w:rFonts w:hint="eastAsia" w:ascii="Times New Roman" w:hAnsi="Times New Roman" w:eastAsia="FangSong" w:cs="Times New Roman"/>
        </w:rPr>
        <w:t>请分别写出这两个反应的机理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判断以下自由基是还原性自由基还是氧化性自由基"/>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类比以上信息描述zn-与盐酸反应产生氢气"/>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类比以上信息描述</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SimHei" w:cs="Times New Roman"/>
        </w:rPr>
        <w:t xml:space="preserve">与盐酸反应产生氢气</w:t>
      </w:r>
    </w:p>
    <w:p>
      <w:pPr>
        <w:pStyle w:val="FirstParagraph"/>
      </w:pPr>
      <w:r>
        <w:rPr>
          <w:rFonts w:hint="eastAsia" w:ascii="Times New Roman" w:hAnsi="Times New Roman" w:eastAsia="FangSong" w:cs="Times New Roman"/>
        </w:rPr>
        <w:t>类比以上信息</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与盐酸反应产生氢气的机理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综合学过的知识描述铜与浓硝酸反应"/>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综合学过的知识描述铜与浓硝酸反应</w:t>
      </w:r>
    </w:p>
    <w:p>
      <w:pPr>
        <w:pStyle w:val="FirstParagraph"/>
      </w:pPr>
      <w:r>
        <w:rPr>
          <w:rFonts w:hint="eastAsia" w:ascii="Times New Roman" w:hAnsi="Times New Roman" w:eastAsia="FangSong" w:cs="Times New Roman"/>
        </w:rPr>
        <w:t>综合学过的知识</w:t>
      </w:r>
      <w:r>
        <w:rPr>
          <w:rFonts w:hint="eastAsia" w:ascii="Times New Roman" w:hAnsi="Times New Roman" w:eastAsia="Times New Roman" w:cs="Times New Roman"/>
        </w:rPr>
        <w:t>，</w:t>
      </w:r>
      <w:r>
        <w:rPr>
          <w:rFonts w:hint="eastAsia" w:ascii="Times New Roman" w:hAnsi="Times New Roman" w:eastAsia="FangSong" w:cs="Times New Roman"/>
        </w:rPr>
        <w:t>描述铜与浓硝酸反应的机理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格氏试剂以rmgx表示和二氧化碳反应得到羧酸根的电子"/>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格氏试剂以</w:t>
      </w:r>
      <w:r>
        <w:rPr>
          <w:rFonts w:hint="eastAsia" w:ascii="Times New Roman" w:hAnsi="Times New Roman" w:eastAsia="Times New Roman" w:cs="Times New Roman"/>
        </w:rPr>
        <w:t>RMgX</w:t>
      </w:r>
      <w:r>
        <w:rPr>
          <w:rFonts w:hint="eastAsia" w:ascii="Times New Roman" w:hAnsi="Times New Roman" w:eastAsia="SimHei" w:cs="Times New Roman"/>
        </w:rPr>
        <w:t>表示和二氧化碳反应得到羧酸根的电子</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RMgX</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6587"/>
            <wp:effectExtent b="0" l="0" r="0" t="0"/>
            <wp:docPr descr="" title="" id="23" name="Picture"/>
            <a:graphic>
              <a:graphicData uri="http://schemas.openxmlformats.org/drawingml/2006/picture">
                <pic:pic>
                  <pic:nvPicPr>
                    <pic:cNvPr descr="grignard-mechanism-phbr-to-phcooh.png" id="24" name="Picture"/>
                    <pic:cNvPicPr>
                      <a:picLocks noChangeArrowheads="1" noChangeAspect="1"/>
                    </pic:cNvPicPr>
                  </pic:nvPicPr>
                  <pic:blipFill>
                    <a:blip r:embed="rId22"/>
                    <a:stretch>
                      <a:fillRect/>
                    </a:stretch>
                  </pic:blipFill>
                  <pic:spPr bwMode="auto">
                    <a:xfrm>
                      <a:off x="0" y="0"/>
                      <a:ext cx="3600000" cy="1486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26" w:name="解释环丙烷的氢酸性和乙烯接近"/>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li-和rx-反应的单电子转移机理"/>
    <w:p>
      <w:pPr>
        <w:pStyle w:val="Heading2"/>
        <w:spacing w:before="280" w:after="120"/>
      </w:pPr>
      <w:r>
        <w:rPr>
          <w:rFonts w:ascii="Times New Roman" w:hAnsi="Times New Roman" w:eastAsia="Times New Roman" w:cs="Times New Roman"/>
        </w:rPr>
        <w:t xml:space="preserve">11.12 Li </w:t>
      </w:r>
      <w:r>
        <w:rPr>
          <w:rFonts w:hint="eastAsia" w:ascii="Times New Roman" w:hAnsi="Times New Roman" w:eastAsia="SimHei" w:cs="Times New Roman"/>
        </w:rPr>
        <w:t>和</w:t>
      </w:r>
      <w:r>
        <w:rPr>
          <w:rFonts w:hint="eastAsia" w:ascii="Times New Roman" w:hAnsi="Times New Roman" w:eastAsia="Times New Roman" w:cs="Times New Roman"/>
        </w:rPr>
        <w:t>RX</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反应的单电子转移机理</w:t>
      </w:r>
    </w:p>
    <w:p>
      <w:pPr>
        <w:pStyle w:val="FirstParagraph"/>
      </w:pPr>
      <w:r>
        <w:rPr>
          <w:rFonts w:hint="eastAsia" w:ascii="Times New Roman" w:hAnsi="Times New Roman" w:eastAsia="FangSong" w:cs="Times New Roman"/>
        </w:rPr>
        <w:t>写出</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RX</w:t>
      </w:r>
      <w:r>
        <w:rPr>
          <w:rFonts w:ascii="Times New Roman" w:hAnsi="Times New Roman" w:eastAsia="Times New Roman" w:cs="Times New Roman"/>
        </w:rPr>
        <w:t xml:space="preserve"> </w:t>
      </w:r>
      <w:r>
        <w:rPr>
          <w:rFonts w:hint="eastAsia" w:ascii="Times New Roman" w:hAnsi="Times New Roman" w:eastAsia="FangSong" w:cs="Times New Roman"/>
        </w:rPr>
        <w:t>反应的单电子转移机理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以下物质的两个共振式谁更稳定占据主导为什么"/>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以下物质的两个共振式谁更稳定占据主导为什么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氢碘酸与以下物种反应的主要产物注意碳正离子重排"/>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氢碘酸与以下物种反应的主要产物注意碳正离子重排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以下反应所有产物的电子推动机理解释产物的生成原因提示"/>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以下反应所有产物的电子推动机理解释产物的生成原因提示</w:t>
      </w:r>
    </w:p>
    <w:p>
      <w:pPr>
        <w:pStyle w:val="FirstParagraph"/>
      </w:pPr>
      <w:r>
        <w:rPr>
          <w:rFonts w:hint="eastAsia" w:ascii="Times New Roman" w:hAnsi="Times New Roman" w:eastAsia="FangSong" w:cs="Times New Roman"/>
        </w:rPr>
        <w:t>写出以下反应所有产物的电子推动机理</w:t>
      </w:r>
      <w:r>
        <w:rPr>
          <w:rFonts w:hint="eastAsia" w:ascii="Times New Roman" w:hAnsi="Times New Roman" w:eastAsia="Times New Roman" w:cs="Times New Roman"/>
        </w:rPr>
        <w:t>，</w:t>
      </w:r>
      <w:r>
        <w:rPr>
          <w:rFonts w:hint="eastAsia" w:ascii="Times New Roman" w:hAnsi="Times New Roman" w:eastAsia="FangSong" w:cs="Times New Roman"/>
        </w:rPr>
        <w:t>解释产物的生成原因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次氯酸可以被质子化从而产生氯正离子发动对烯烃的亲电加成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以下反应的机理解释机理的不同之处并画出-a-的结构"/>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以下反应的机理解释机理的不同之处并画出</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下列化合物与等物质的量的-br-发生加成反应时可能得到哪些"/>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完成下列反应写出主要产物并指出此反应是亲核加成还是亲电加"/>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完成下列反应写出主要产物并指出此反应是亲核加成还是亲电加</w:t>
      </w:r>
    </w:p>
    <w:p>
      <w:pPr>
        <w:pStyle w:val="FirstParagraph"/>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写出主要产物</w:t>
      </w:r>
      <w:r>
        <w:rPr>
          <w:rFonts w:hint="eastAsia" w:ascii="Times New Roman" w:hAnsi="Times New Roman" w:eastAsia="Times New Roman" w:cs="Times New Roman"/>
        </w:rPr>
        <w:t>，</w:t>
      </w:r>
      <w:r>
        <w:rPr>
          <w:rFonts w:hint="eastAsia" w:ascii="Times New Roman" w:hAnsi="Times New Roman" w:eastAsia="FangSong" w:cs="Times New Roman"/>
        </w:rPr>
        <w:t>并指出此反应是亲核加成还是亲电加成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加成还是</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碎裂化反应"/>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碎裂化反应</w:t>
      </w:r>
    </w:p>
    <w:p>
      <w:pPr>
        <w:pStyle w:val="FirstParagraph"/>
      </w:pPr>
      <w:r>
        <w:rPr>
          <w:rFonts w:hint="eastAsia" w:ascii="Times New Roman" w:hAnsi="Times New Roman" w:eastAsia="FangSong" w:cs="Times New Roman"/>
        </w:rPr>
        <w:t xml:space="preserve">碎裂化反应</w:t>
      </w:r>
    </w:p>
    <w:p>
      <w:pPr>
        <w:spacing w:before="160" w:after="80"/>
      </w:pPr>
      <w:r>
        <w:pict>
          <v:rect style="width:0;height:1.5pt" o:hralign="center" o:hrstd="t" o:hr="t"/>
        </w:pict>
      </w:r>
    </w:p>
    <w:bookmarkEnd w:id="34"/>
    <w:bookmarkStart w:id="35" w:name="在clayden-教材中存在一个著名的错误"/>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在</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SimHei" w:cs="Times New Roman"/>
        </w:rPr>
        <w:t xml:space="preserve">教材中存在一个著名的错误</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教材中存在一个著名的错误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判断以下物质中所有手性中心的立体构型"/>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判断以下物质中所有手性中心的立体构型</w:t>
      </w:r>
    </w:p>
    <w:p>
      <w:pPr>
        <w:pStyle w:val="FirstParagraph"/>
      </w:pPr>
      <w:r>
        <w:rPr>
          <w:rFonts w:hint="eastAsia" w:ascii="Times New Roman" w:hAnsi="Times New Roman" w:eastAsia="FangSong" w:cs="Times New Roman"/>
        </w:rPr>
        <w:t>判断以下物质中所有手性中心的立体构型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在有机反应中反式邻二醇是一类重要原料可以通过烯烃的氧化反"/>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在有机反应中反式邻二醇是一类重要原料可以通过烯烃的氧化反</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卤代内酯化反应是一种简单的串联反应已知反应"/>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卤代内酯化反应是一种简单的串联反应已知反应</w:t>
      </w:r>
    </w:p>
    <w:p>
      <w:pPr>
        <w:pStyle w:val="FirstParagraph"/>
      </w:pPr>
      <w:r>
        <w:rPr>
          <w:rFonts w:hint="eastAsia" w:ascii="Times New Roman" w:hAnsi="Times New Roman" w:eastAsia="FangSong" w:cs="Times New Roman"/>
        </w:rPr>
        <w:t>卤代内酯化反应是一种简单的串联反应</w:t>
      </w:r>
      <w:r>
        <w:rPr>
          <w:rFonts w:hint="eastAsia" w:ascii="Times New Roman" w:hAnsi="Times New Roman" w:eastAsia="Times New Roman" w:cs="Times New Roman"/>
        </w:rPr>
        <w:t>。</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解释以下问题-a-羟基酸-1-2-二酮-a-二酮-a-氨基"/>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解释以下问题</w:t>
      </w:r>
      <w:r>
        <w:rPr>
          <w:rFonts w:ascii="Times New Roman" w:hAnsi="Times New Roman" w:eastAsia="Times New Roman" w:cs="Times New Roman"/>
        </w:rPr>
        <w:t xml:space="preserve"> a </w:t>
      </w:r>
      <w:r>
        <w:rPr>
          <w:rFonts w:hint="eastAsia" w:ascii="Times New Roman" w:hAnsi="Times New Roman" w:eastAsia="SimHei" w:cs="Times New Roman"/>
        </w:rPr>
        <w:t xml:space="preserve">羟基酸</w:t>
      </w:r>
      <w:r>
        <w:rPr>
          <w:rFonts w:ascii="Times New Roman" w:hAnsi="Times New Roman" w:eastAsia="Times New Roman" w:cs="Times New Roman"/>
        </w:rPr>
        <w:t xml:space="preserve"> 1 2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氨基</w:t>
      </w:r>
    </w:p>
    <w:p>
      <w:pPr>
        <w:pStyle w:val="FirstParagraph"/>
      </w:pPr>
      <w:r>
        <w:rPr>
          <w:rFonts w:hint="eastAsia" w:ascii="Times New Roman" w:hAnsi="Times New Roman" w:eastAsia="FangSong" w:cs="Times New Roman"/>
        </w:rPr>
        <w:t>解释以下问题</w:t>
      </w:r>
      <w:r>
        <w:rPr>
          <w:rFonts w:hint="eastAsia" w:ascii="Times New Roman" w:hAnsi="Times New Roman" w:eastAsia="Times New Roman" w:cs="Times New Roman"/>
        </w:rPr>
        <w:t>：a-</w:t>
      </w:r>
      <w:r>
        <w:rPr>
          <w:rFonts w:hint="eastAsia" w:ascii="Times New Roman" w:hAnsi="Times New Roman" w:eastAsia="FangSong" w:cs="Times New Roman"/>
        </w:rPr>
        <w:t>羟基酸</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氨基酮</w:t>
      </w:r>
      <w:r>
        <w:rPr>
          <w:rFonts w:hint="eastAsia" w:ascii="Times New Roman" w:hAnsi="Times New Roman" w:eastAsia="Times New Roman" w:cs="Times New Roman"/>
        </w:rPr>
        <w:t>、1-</w:t>
      </w:r>
      <w:r>
        <w:rPr>
          <w:rFonts w:hint="eastAsia" w:ascii="Times New Roman" w:hAnsi="Times New Roman" w:eastAsia="FangSong" w:cs="Times New Roman"/>
        </w:rPr>
        <w:t>氨基</w:t>
      </w:r>
      <w:r>
        <w:rPr>
          <w:rFonts w:hint="eastAsia" w:ascii="Times New Roman" w:hAnsi="Times New Roman" w:eastAsia="Times New Roman" w:cs="Times New Roman"/>
        </w:rPr>
        <w:t>-2-</w:t>
      </w:r>
      <w:r>
        <w:rPr>
          <w:rFonts w:hint="eastAsia" w:ascii="Times New Roman" w:hAnsi="Times New Roman" w:eastAsia="FangSong" w:cs="Times New Roman"/>
        </w:rPr>
        <w:t>羟基化合物在水中也能进行以上的反应</w:t>
      </w:r>
      <w:r>
        <w:rPr>
          <w:rFonts w:hint="eastAsia" w:ascii="Times New Roman" w:hAnsi="Times New Roman" w:eastAsia="Times New Roman" w:cs="Times New Roman"/>
        </w:rPr>
        <w:t>，</w:t>
      </w:r>
      <w:r>
        <w:rPr>
          <w:rFonts w:hint="eastAsia" w:ascii="Times New Roman" w:hAnsi="Times New Roman" w:eastAsia="FangSong" w:cs="Times New Roman"/>
        </w:rPr>
        <w:t>但无水条件下很难</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存在碱时反式邻环戊二醇与四醋酸铅反应"/>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存在碱时反式邻环戊二醇与四醋酸铅反应</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以环氧乙烷为原料设计一种合成芥子气的方法"/>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以环氧乙烷为原料设计一种合成芥子气的方法</w:t>
      </w:r>
    </w:p>
    <w:p>
      <w:pPr>
        <w:pStyle w:val="FirstParagraph"/>
      </w:pPr>
      <w:r>
        <w:rPr>
          <w:rFonts w:hint="eastAsia" w:ascii="Times New Roman" w:hAnsi="Times New Roman" w:eastAsia="FangSong" w:cs="Times New Roman"/>
        </w:rPr>
        <w:t>以环氧乙烷为原料</w:t>
      </w:r>
      <w:r>
        <w:rPr>
          <w:rFonts w:hint="eastAsia" w:ascii="Times New Roman" w:hAnsi="Times New Roman" w:eastAsia="Times New Roman" w:cs="Times New Roman"/>
        </w:rPr>
        <w:t>，</w:t>
      </w:r>
      <w:r>
        <w:rPr>
          <w:rFonts w:hint="eastAsia" w:ascii="Times New Roman" w:hAnsi="Times New Roman" w:eastAsia="FangSong" w:cs="Times New Roman"/>
        </w:rPr>
        <w:t>设计一种合成芥子气的方法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在某著名搞笑教材有机人名反应机理新解中把硼氢化氧化"/>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在某著名搞笑教材有机人名反应机理新解中把硼氢化氧化</w:t>
      </w:r>
    </w:p>
    <w:p>
      <w:pPr>
        <w:pStyle w:val="FirstParagraph"/>
      </w:pPr>
      <w:r>
        <w:rPr>
          <w:rFonts w:hint="eastAsia" w:ascii="Times New Roman" w:hAnsi="Times New Roman" w:eastAsia="FangSong" w:cs="Times New Roman"/>
        </w:rPr>
        <w:t>在某著名搞笑教材</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把硼氢化</w:t>
      </w:r>
      <w:r>
        <w:rPr>
          <w:rFonts w:hint="eastAsia" w:ascii="Times New Roman" w:hAnsi="Times New Roman" w:eastAsia="Times New Roman" w:cs="Times New Roman"/>
        </w:rPr>
        <w:t>-</w:t>
      </w:r>
      <w:r>
        <w:rPr>
          <w:rFonts w:hint="eastAsia" w:ascii="Times New Roman" w:hAnsi="Times New Roman" w:eastAsia="FangSong" w:cs="Times New Roman"/>
        </w:rPr>
        <w:t>氧化的机理写成了这样</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解释以下反应产物的选择性"/>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 xml:space="preserve">解释以下反应产物的选择性</w:t>
      </w:r>
    </w:p>
    <w:p>
      <w:pPr>
        <w:pStyle w:val="FirstParagraph"/>
      </w:pPr>
      <w:r>
        <w:rPr>
          <w:rFonts w:hint="eastAsia" w:ascii="Times New Roman" w:hAnsi="Times New Roman" w:eastAsia="FangSong" w:cs="Times New Roman"/>
        </w:rPr>
        <w:t>解释以下反应产物的选择性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以下反应的产物提示黑点表示氢朝上"/>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以下反应的产物提示黑点表示氢朝上</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黑点表示氢朝上</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以下反应的产物"/>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以下反应的产物-1"/>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以下反应"/>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以下反应</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4" w:name="周环反应小综合"/>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785"/>
            <wp:effectExtent b="0" l="0" r="0" t="0"/>
            <wp:docPr descr="" title="" id="49" name="Picture"/>
            <a:graphic>
              <a:graphicData uri="http://schemas.openxmlformats.org/drawingml/2006/picture">
                <pic:pic>
                  <pic:nvPicPr>
                    <pic:cNvPr descr="d889d71b448c1cf5f51bee57cb93529a6f4f07debe751c761760f63b4f3ab8db.jpg" id="50" name="Picture"/>
                    <pic:cNvPicPr>
                      <a:picLocks noChangeArrowheads="1" noChangeAspect="1"/>
                    </pic:cNvPicPr>
                  </pic:nvPicPr>
                  <pic:blipFill>
                    <a:blip r:embed="rId48"/>
                    <a:stretch>
                      <a:fillRect/>
                    </a:stretch>
                  </pic:blipFill>
                  <pic:spPr bwMode="auto">
                    <a:xfrm>
                      <a:off x="0" y="0"/>
                      <a:ext cx="3600000" cy="8067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607"/>
            <wp:effectExtent b="0" l="0" r="0" t="0"/>
            <wp:docPr descr="" title="" id="52" name="Picture"/>
            <a:graphic>
              <a:graphicData uri="http://schemas.openxmlformats.org/drawingml/2006/picture">
                <pic:pic>
                  <pic:nvPicPr>
                    <pic:cNvPr descr="1dab32655840716b8c36dbea9b40b1cbd6ceaab7032e3117b792614a8b162e14.jpg" id="53" name="Picture"/>
                    <pic:cNvPicPr>
                      <a:picLocks noChangeArrowheads="1" noChangeAspect="1"/>
                    </pic:cNvPicPr>
                  </pic:nvPicPr>
                  <pic:blipFill>
                    <a:blip r:embed="rId51"/>
                    <a:stretch>
                      <a:fillRect/>
                    </a:stretch>
                  </pic:blipFill>
                  <pic:spPr bwMode="auto">
                    <a:xfrm>
                      <a:off x="0" y="0"/>
                      <a:ext cx="3600000" cy="11216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以下反应的轨道表示判断哪些对称性允许哪些对称性禁阻"/>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以下反应的轨道表示判断哪些对称性允许哪些对称性禁阻</w:t>
      </w:r>
    </w:p>
    <w:p>
      <w:pPr>
        <w:pStyle w:val="FirstParagraph"/>
      </w:pPr>
      <w:r>
        <w:rPr>
          <w:rFonts w:hint="eastAsia" w:ascii="Times New Roman" w:hAnsi="Times New Roman" w:eastAsia="FangSong" w:cs="Times New Roman"/>
        </w:rPr>
        <w:t>写出以下反应的轨道表示</w:t>
      </w:r>
      <w:r>
        <w:rPr>
          <w:rFonts w:hint="eastAsia" w:ascii="Times New Roman" w:hAnsi="Times New Roman" w:eastAsia="Times New Roman" w:cs="Times New Roman"/>
        </w:rPr>
        <w:t>，</w:t>
      </w:r>
      <w:r>
        <w:rPr>
          <w:rFonts w:hint="eastAsia" w:ascii="Times New Roman" w:hAnsi="Times New Roman" w:eastAsia="FangSong" w:cs="Times New Roman"/>
        </w:rPr>
        <w:t>判断哪些对称性允许</w:t>
      </w:r>
      <w:r>
        <w:rPr>
          <w:rFonts w:hint="eastAsia" w:ascii="Times New Roman" w:hAnsi="Times New Roman" w:eastAsia="Times New Roman" w:cs="Times New Roman"/>
        </w:rPr>
        <w:t>，</w:t>
      </w:r>
      <w:r>
        <w:rPr>
          <w:rFonts w:hint="eastAsia" w:ascii="Times New Roman" w:hAnsi="Times New Roman" w:eastAsia="FangSong" w:cs="Times New Roman"/>
        </w:rPr>
        <w:t>哪些对称性禁阻</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以下反应的中间体和产物的结构"/>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以下反应的中间体和产物的结构</w:t>
      </w:r>
    </w:p>
    <w:p>
      <w:pPr>
        <w:pStyle w:val="FirstParagraph"/>
      </w:pPr>
      <w:r>
        <w:rPr>
          <w:rFonts w:hint="eastAsia" w:ascii="Times New Roman" w:hAnsi="Times New Roman" w:eastAsia="FangSong" w:cs="Times New Roman"/>
        </w:rPr>
        <w:t>写出以下反应的中间体和产物的结构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zincke盐一锅法吡啶官能团化"/>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Zincke</w:t>
      </w:r>
      <w:r>
        <w:rPr>
          <w:rFonts w:hint="eastAsia" w:ascii="Times New Roman" w:hAnsi="Times New Roman" w:eastAsia="SimHei" w:cs="Times New Roman"/>
        </w:rPr>
        <w:t>盐一锅法吡啶官能团化</w:t>
      </w:r>
    </w:p>
    <w:p>
      <w:pPr>
        <w:pStyle w:val="FirstParagraph"/>
      </w:pPr>
      <w:r>
        <w:rPr>
          <w:rFonts w:hint="eastAsia" w:ascii="Times New Roman" w:hAnsi="Times New Roman" w:eastAsia="FangSong" w:cs="Times New Roman"/>
        </w:rPr>
        <w:t>写出以下反应的中间体和产物结构式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的反应有两种导向都需要写出来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8507"/>
            <wp:effectExtent b="0" l="0" r="0" t="0"/>
            <wp:docPr descr="" title="" id="58" name="Picture"/>
            <a:graphic>
              <a:graphicData uri="http://schemas.openxmlformats.org/drawingml/2006/picture">
                <pic:pic>
                  <pic:nvPicPr>
                    <pic:cNvPr descr="bc6fc57c3a120d0adf86989a8248b992fb0e0620fa0c6c9c0962d6eb7208d59b.jpg" id="59" name="Picture"/>
                    <pic:cNvPicPr>
                      <a:picLocks noChangeArrowheads="1" noChangeAspect="1"/>
                    </pic:cNvPicPr>
                  </pic:nvPicPr>
                  <pic:blipFill>
                    <a:blip r:embed="rId57"/>
                    <a:stretch>
                      <a:fillRect/>
                    </a:stretch>
                  </pic:blipFill>
                  <pic:spPr bwMode="auto">
                    <a:xfrm>
                      <a:off x="0" y="0"/>
                      <a:ext cx="3600000" cy="10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上述路线是一锅合成</w:t>
      </w:r>
      <w:r>
        <w:rPr>
          <w:rFonts w:hint="eastAsia" w:ascii="Times New Roman" w:hAnsi="Times New Roman" w:eastAsia="Times New Roman" w:cs="Times New Roman"/>
        </w:rPr>
        <w:t>，</w:t>
      </w:r>
      <w:r>
        <w:rPr>
          <w:rFonts w:hint="eastAsia" w:ascii="Times New Roman" w:hAnsi="Times New Roman" w:eastAsia="FangSong" w:cs="Times New Roman"/>
        </w:rPr>
        <w:t>即在反应过程中没有进行任何的分离提纯操作</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都是存在于体系中的中间产物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对应的部分可以用</w:t>
      </w:r>
      <w:r>
        <w:rPr>
          <w:rFonts w:ascii="Times New Roman" w:hAnsi="Times New Roman" w:eastAsia="Times New Roman" w:cs="Times New Roman"/>
        </w:rPr>
        <w:t xml:space="preserve"> </w:t>
      </w:r>
      <w:r>
        <w:rPr>
          <w:rFonts w:ascii="Times New Roman" w:hAnsi="Times New Roman" w:eastAsia="Times New Roman" w:cs="Times New Roman"/>
        </w:rPr>
        <w:t xml:space="preserve">“Tri”</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3" w:name="格氏试剂以-rmgx-表示和二氧化碳反应得到羧酸根"/>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格氏试剂以</w:t>
      </w:r>
      <w:r>
        <w:rPr>
          <w:rFonts w:ascii="Times New Roman" w:hAnsi="Times New Roman" w:eastAsia="Times New Roman" w:cs="Times New Roman"/>
        </w:rPr>
        <w:t xml:space="preserve"> RMgX </w:t>
      </w:r>
      <w:r>
        <w:rPr>
          <w:rFonts w:hint="eastAsia" w:ascii="Times New Roman" w:hAnsi="Times New Roman" w:eastAsia="SimHei" w:cs="Times New Roman"/>
        </w:rPr>
        <w:t xml:space="preserve">表示和二氧化碳反应得到羧酸根</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6587"/>
            <wp:effectExtent b="0" l="0" r="0" t="0"/>
            <wp:docPr descr="" title="" id="61" name="Picture"/>
            <a:graphic>
              <a:graphicData uri="http://schemas.openxmlformats.org/drawingml/2006/picture">
                <pic:pic>
                  <pic:nvPicPr>
                    <pic:cNvPr descr="grignard-mechanism-phbr-to-phcooh.png" id="62" name="Picture"/>
                    <pic:cNvPicPr>
                      <a:picLocks noChangeArrowheads="1" noChangeAspect="1"/>
                    </pic:cNvPicPr>
                  </pic:nvPicPr>
                  <pic:blipFill>
                    <a:blip r:embed="rId22"/>
                    <a:stretch>
                      <a:fillRect/>
                    </a:stretch>
                  </pic:blipFill>
                  <pic:spPr bwMode="auto">
                    <a:xfrm>
                      <a:off x="0" y="0"/>
                      <a:ext cx="3600000" cy="1486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解释环丙烷的氢酸性和乙烯接近-1"/>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自由基链反应机理"/>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 xml:space="preserve">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以下物质的两个共振式谁更稳定占据主导为什么-1"/>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以下物质的两个共振式谁更稳定占据主导为什么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氢碘酸与以下物种反应的主要产物注意碳正离子重排-1"/>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氢碘酸与以下物种反应的主要产物注意碳正离子重排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以下反应的机理解释机理的不同之处并画出-a-的结构-1"/>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以下反应的机理解释机理的不同之处并画出</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下列化合物与等物质的量的-br-发生加成反应时可能得到哪些-1"/>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有机推断abcdf第27届初赛"/>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特殊氧化烯烃邻二醇切断"/>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特殊氧化烯烃邻二醇切断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分析烯烃经邻二醇切断的氧化策略</w:t>
      </w:r>
      <w:r>
        <w:rPr>
          <w:rFonts w:hint="eastAsia" w:ascii="Times New Roman" w:hAnsi="Times New Roman" w:eastAsia="Times New Roman" w:cs="Times New Roman"/>
        </w:rPr>
        <w:t>，</w:t>
      </w:r>
      <w:r>
        <w:rPr>
          <w:rFonts w:hint="eastAsia" w:ascii="Times New Roman" w:hAnsi="Times New Roman" w:eastAsia="FangSong" w:cs="Times New Roman"/>
        </w:rPr>
        <w:t>预测产物结构并讨论立体化学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cro3氧化醇机理"/>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鎓离子开环区域选择性"/>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7" w:name="酯取代中间体两个碳正离子稳定性"/>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 xml:space="preserve">酯取代中间体两个碳正离子稳定性</w:t>
      </w:r>
    </w:p>
    <w:p>
      <w:pPr>
        <w:pStyle w:val="FirstParagraph"/>
      </w:pPr>
      <w:r>
        <w:rPr>
          <w:rFonts w:ascii="Times New Roman" w:hAnsi="Times New Roman" w:eastAsia="Times New Roman" w:cs="Times New Roman"/>
        </w:rPr>
        <w:t xml:space="preserve">In the comparison of stability of the last intermediates in the substitution at the carbonyl group of acid chlorides or anhydrides to make esters (chapter 10) we preferred one of these intermediates to the other:</w:t>
      </w:r>
    </w:p>
    <w:p>
      <w:pPr>
        <w:pStyle w:val="BodyText"/>
        <w:spacing w:before="160" w:after="80"/>
        <w:jc w:val="center"/>
      </w:pPr>
      <w:r>
        <w:rPr>
          <w:rFonts w:ascii="Times New Roman" w:hAnsi="Times New Roman" w:eastAsia="Times New Roman" w:cs="Times New Roman"/>
        </w:rPr>
        <w:drawing>
          <wp:inline>
            <wp:extent cx="3600000" cy="565072"/>
            <wp:effectExtent b="0" l="0" r="0" t="0"/>
            <wp:docPr descr="" title="" id="75" name="Picture"/>
            <a:graphic>
              <a:graphicData uri="http://schemas.openxmlformats.org/drawingml/2006/picture">
                <pic:pic>
                  <pic:nvPicPr>
                    <pic:cNvPr descr="de6e7ee1c50a68f5d2aa53fdf37bf6eb0ec69a77f073033cfce822b81dad0414.jpg" id="76" name="Picture"/>
                    <pic:cNvPicPr>
                      <a:picLocks noChangeArrowheads="1" noChangeAspect="1"/>
                    </pic:cNvPicPr>
                  </pic:nvPicPr>
                  <pic:blipFill>
                    <a:blip r:embed="rId74"/>
                    <a:stretch>
                      <a:fillRect/>
                    </a:stretch>
                  </pic:blipFill>
                  <pic:spPr bwMode="auto">
                    <a:xfrm>
                      <a:off x="0" y="0"/>
                      <a:ext cx="3600000" cy="5650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Why is the one more stable than the other? If you were to treat an ester with acid, which of the two would be formed?</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comparison of stability of the last intermediates in the substitution at the carbonyl group of acid chlorides or anhydrides to make esters we preferred one of these intermediates to the other. Why is the one more stable than the other? If you were to treat an ester with acid, which of the two would be formed?</w:t>
      </w:r>
    </w:p>
    <w:p>
      <w:pPr>
        <w:spacing w:before="160" w:after="80"/>
      </w:pPr>
      <w:r>
        <w:pict>
          <v:rect style="width:0;height:1.5pt" o:hralign="center" o:hrstd="t" o:hr="t"/>
        </w:pict>
      </w:r>
    </w:p>
    <w:bookmarkEnd w:id="77"/>
    <w:bookmarkStart w:id="81" w:name="碱引发两个简单卡宾反应"/>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 xml:space="preserve">碱引发两个简单卡宾反应</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411880"/>
            <wp:effectExtent b="0" l="0" r="0" t="0"/>
            <wp:docPr descr="" title="" id="79" name="Picture"/>
            <a:graphic>
              <a:graphicData uri="http://schemas.openxmlformats.org/drawingml/2006/picture">
                <pic:pic>
                  <pic:nvPicPr>
                    <pic:cNvPr descr="f34494f453272f705f7ddc3f7d88331e3b0e8d26b6ca2d9ab8373d32f4482539.jpg" id="80" name="Picture"/>
                    <pic:cNvPicPr>
                      <a:picLocks noChangeArrowheads="1" noChangeAspect="1"/>
                    </pic:cNvPicPr>
                  </pic:nvPicPr>
                  <pic:blipFill>
                    <a:blip r:embed="rId78"/>
                    <a:stretch>
                      <a:fillRect/>
                    </a:stretch>
                  </pic:blipFill>
                  <pic:spPr bwMode="auto">
                    <a:xfrm>
                      <a:off x="0" y="0"/>
                      <a:ext cx="3600000" cy="411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(Two simple carbene reactions initiated by base.)</w:t>
      </w:r>
    </w:p>
    <w:p>
      <w:pPr>
        <w:spacing w:before="160" w:after="80"/>
      </w:pPr>
      <w:r>
        <w:pict>
          <v:rect style="width:0;height:1.5pt" o:hralign="center" o:hrstd="t" o:hr="t"/>
        </w:pict>
      </w:r>
    </w:p>
    <w:bookmarkEnd w:id="81"/>
    <w:bookmarkStart w:id="85" w:name="另一种卡宾方法天然抗生素"/>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另一种卡宾方法</w:t>
      </w:r>
      <w:r>
        <w:rPr>
          <w:rFonts w:hint="eastAsia" w:ascii="Times New Roman" w:hAnsi="Times New Roman" w:eastAsia="Times New Roman" w:cs="Times New Roman"/>
        </w:rPr>
        <w:t>→</w:t>
      </w:r>
      <w:r>
        <w:rPr>
          <w:rFonts w:hint="eastAsia" w:ascii="Times New Roman" w:hAnsi="Times New Roman" w:eastAsia="SimHei" w:cs="Times New Roman"/>
        </w:rPr>
        <w:t>天然抗生素</w:t>
      </w:r>
    </w:p>
    <w:p>
      <w:pPr>
        <w:pStyle w:val="FirstParagraph"/>
      </w:pPr>
      <w:r>
        <w:rPr>
          <w:rFonts w:ascii="Times New Roman" w:hAnsi="Times New Roman" w:eastAsia="Times New Roman" w:cs="Times New Roman"/>
        </w:rPr>
        <w:t xml:space="preserve">Suggest a mechanism for this reaction and explain the stereochemistry.</w:t>
      </w:r>
    </w:p>
    <w:p>
      <w:pPr>
        <w:pStyle w:val="BodyText"/>
        <w:spacing w:before="160" w:after="80"/>
        <w:jc w:val="center"/>
      </w:pPr>
      <w:r>
        <w:rPr>
          <w:rFonts w:ascii="Times New Roman" w:hAnsi="Times New Roman" w:eastAsia="Times New Roman" w:cs="Times New Roman"/>
        </w:rPr>
        <w:drawing>
          <wp:inline>
            <wp:extent cx="3600000" cy="749614"/>
            <wp:effectExtent b="0" l="0" r="0" t="0"/>
            <wp:docPr descr="" title="" id="83" name="Picture"/>
            <a:graphic>
              <a:graphicData uri="http://schemas.openxmlformats.org/drawingml/2006/picture">
                <pic:pic>
                  <pic:nvPicPr>
                    <pic:cNvPr descr="2488f9266b7b7d13d89806d3212e55136e33487346c3d618f0215c80ad026961.jpg" id="84" name="Picture"/>
                    <pic:cNvPicPr>
                      <a:picLocks noChangeArrowheads="1" noChangeAspect="1"/>
                    </pic:cNvPicPr>
                  </pic:nvPicPr>
                  <pic:blipFill>
                    <a:blip r:embed="rId82"/>
                    <a:stretch>
                      <a:fillRect/>
                    </a:stretch>
                  </pic:blipFill>
                  <pic:spPr bwMode="auto">
                    <a:xfrm>
                      <a:off x="0" y="0"/>
                      <a:ext cx="3600000" cy="7496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stereochemistry. (Another important carbene method used in the synthesis of a natural antibiotic.)</w:t>
      </w:r>
    </w:p>
    <w:p>
      <w:pPr>
        <w:spacing w:before="160" w:after="80"/>
      </w:pPr>
      <w:r>
        <w:pict>
          <v:rect style="width:0;height:1.5pt" o:hralign="center" o:hrstd="t" o:hr="t"/>
        </w:pict>
      </w:r>
    </w:p>
    <w:bookmarkEnd w:id="85"/>
    <w:bookmarkStart w:id="89" w:name="常规卡宾插入氮烯类比"/>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常规卡宾插入</w:t>
      </w:r>
      <w:r>
        <w:rPr>
          <w:rFonts w:hint="eastAsia" w:ascii="Times New Roman" w:hAnsi="Times New Roman" w:eastAsia="Times New Roman" w:cs="Times New Roman"/>
        </w:rPr>
        <w:t>+</w:t>
      </w:r>
      <w:r>
        <w:rPr>
          <w:rFonts w:hint="eastAsia" w:ascii="Times New Roman" w:hAnsi="Times New Roman" w:eastAsia="SimHei" w:cs="Times New Roman"/>
        </w:rPr>
        <w:t>氮烯类比</w:t>
      </w:r>
    </w:p>
    <w:p>
      <w:pPr>
        <w:pStyle w:val="FirstParagraph"/>
      </w:pPr>
      <w:r>
        <w:rPr>
          <w:rFonts w:ascii="Times New Roman" w:hAnsi="Times New Roman" w:eastAsia="Times New Roman" w:cs="Times New Roman"/>
        </w:rPr>
        <w:t xml:space="preserve">Give a mechanism for the formation of the three-membered ring in the first of these reactions and suggest how the ester might be converted into the amine with retention of configuration.</w:t>
      </w:r>
    </w:p>
    <w:p>
      <w:pPr>
        <w:pStyle w:val="BodyText"/>
        <w:spacing w:before="160" w:after="80"/>
        <w:jc w:val="center"/>
      </w:pPr>
      <w:r>
        <w:rPr>
          <w:rFonts w:ascii="Times New Roman" w:hAnsi="Times New Roman" w:eastAsia="Times New Roman" w:cs="Times New Roman"/>
        </w:rPr>
        <w:drawing>
          <wp:inline>
            <wp:extent cx="3600000" cy="273180"/>
            <wp:effectExtent b="0" l="0" r="0" t="0"/>
            <wp:docPr descr="" title="" id="87" name="Picture"/>
            <a:graphic>
              <a:graphicData uri="http://schemas.openxmlformats.org/drawingml/2006/picture">
                <pic:pic>
                  <pic:nvPicPr>
                    <pic:cNvPr descr="018dd936d6686ac54f80f1863c049abeefb2aa8e9880b79f42d972bac134f225.jpg" id="88" name="Picture"/>
                    <pic:cNvPicPr>
                      <a:picLocks noChangeArrowheads="1" noChangeAspect="1"/>
                    </pic:cNvPicPr>
                  </pic:nvPicPr>
                  <pic:blipFill>
                    <a:blip r:embed="rId86"/>
                    <a:stretch>
                      <a:fillRect/>
                    </a:stretch>
                  </pic:blipFill>
                  <pic:spPr bwMode="auto">
                    <a:xfrm>
                      <a:off x="0" y="0"/>
                      <a:ext cx="3600000" cy="273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the three-membered ring in the first of these reactions and suggest how the ester might be converted into the amine with retention of configuration.</w:t>
      </w:r>
    </w:p>
    <w:p>
      <w:pPr>
        <w:spacing w:before="160" w:after="80"/>
      </w:pPr>
      <w:r>
        <w:pict>
          <v:rect style="width:0;height:1.5pt" o:hralign="center" o:hrstd="t" o:hr="t"/>
        </w:pict>
      </w:r>
    </w:p>
    <w:bookmarkEnd w:id="89"/>
    <w:bookmarkStart w:id="93" w:name="卡宾化学不期望出现时如何避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 xml:space="preserve">卡宾化学不期望出现时如何避免</w:t>
      </w:r>
    </w:p>
    <w:p>
      <w:pPr>
        <w:pStyle w:val="FirstParagraph"/>
      </w:pPr>
      <w:r>
        <w:rPr>
          <w:rFonts w:ascii="Times New Roman" w:hAnsi="Times New Roman" w:eastAsia="Times New Roman" w:cs="Times New Roman"/>
        </w:rPr>
        <w:t>Attempts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w:t>
      </w:r>
    </w:p>
    <w:p>
      <w:pPr>
        <w:pStyle w:val="BodyText"/>
        <w:spacing w:before="160" w:after="80"/>
        <w:jc w:val="center"/>
      </w:pPr>
      <w:r>
        <w:rPr>
          <w:rFonts w:ascii="Times New Roman" w:hAnsi="Times New Roman" w:eastAsia="Times New Roman" w:cs="Times New Roman"/>
        </w:rPr>
        <w:drawing>
          <wp:inline>
            <wp:extent cx="3600000" cy="870967"/>
            <wp:effectExtent b="0" l="0" r="0" t="0"/>
            <wp:docPr descr="" title="" id="91" name="Picture"/>
            <a:graphic>
              <a:graphicData uri="http://schemas.openxmlformats.org/drawingml/2006/picture">
                <pic:pic>
                  <pic:nvPicPr>
                    <pic:cNvPr descr="7fa6dbfd3f3ca89f8e7c56cef981fee7e4ae8951dc4fbe3279faadb5a9fb3901.jpg" id="92" name="Picture"/>
                    <pic:cNvPicPr>
                      <a:picLocks noChangeArrowheads="1" noChangeAspect="1"/>
                    </pic:cNvPicPr>
                  </pic:nvPicPr>
                  <pic:blipFill>
                    <a:blip r:embed="rId90"/>
                    <a:stretch>
                      <a:fillRect/>
                    </a:stretch>
                  </pic:blipFill>
                  <pic:spPr bwMode="auto">
                    <a:xfrm>
                      <a:off x="0" y="0"/>
                      <a:ext cx="3600000" cy="870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 (Carbene chemistry is not always what is wanted: how do you avoid it?)</w:t>
      </w:r>
    </w:p>
    <w:p>
      <w:pPr>
        <w:spacing w:before="160" w:after="80"/>
      </w:pPr>
      <w:r>
        <w:pict>
          <v:rect style="width:0;height:1.5pt" o:hralign="center" o:hrstd="t" o:hr="t"/>
        </w:pict>
      </w:r>
    </w:p>
    <w:bookmarkEnd w:id="93"/>
    <w:bookmarkStart w:id="94" w:name="小hammett-ρ值解读"/>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小</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SimHei" w:cs="Times New Roman"/>
        </w:rPr>
        <w:t>值解读</w:t>
      </w:r>
    </w:p>
    <w:p>
      <w:pPr>
        <w:pStyle w:val="FirstParagraph"/>
      </w:pPr>
      <w:r>
        <w:rPr>
          <w:rFonts w:ascii="Times New Roman" w:hAnsi="Times New Roman" w:eastAsia="Times New Roman" w:cs="Times New Roman"/>
        </w:rPr>
        <w:t xml:space="preserve">In acid solution, the hydrolysis of this carbodiimide has a Hammett ρ value of -0.8. What mechanism might account for this?</w:t>
      </w:r>
    </w:p>
    <w:p>
      <w:pPr>
        <w:pStyle w:val="BodyText"/>
      </w:pPr>
      <m:oMathPara>
        <m:oMathParaPr>
          <m:jc m:val="center"/>
          <m:ctrlPr>
            <w:rPr>
              <w:sz w:val="28"/>
              <w:szCs w:val="28"/>
            </w:rPr>
          </m:ctrlPr>
        </m:oMathParaPr>
        <m:oMath>
          <m:r>
            <m:rPr>
              <m:sty m:val="p"/>
            </m:rPr>
            <m:t>A</m:t>
          </m:r>
          <m:r>
            <m:rPr>
              <m:sty m:val="p"/>
            </m:rPr>
            <m:t>r</m:t>
          </m:r>
          <m:r>
            <m:rPr>
              <m:sty m:val="p"/>
            </m:rPr>
            <m:t>−</m:t>
          </m:r>
          <m:r>
            <m:rPr>
              <m:sty m:val="p"/>
            </m:rPr>
            <m:t>N</m:t>
          </m:r>
          <m:r>
            <m:rPr>
              <m:sty m:val="p"/>
            </m:rPr>
            <m:t>=</m:t>
          </m:r>
          <m:r>
            <m:rPr>
              <m:sty m:val="p"/>
            </m:rPr>
            <m:t>C</m:t>
          </m:r>
          <m:r>
            <m:rPr>
              <m:sty m:val="p"/>
            </m:rPr>
            <m:t>=</m:t>
          </m:r>
          <m:r>
            <m:rPr>
              <m:sty m:val="p"/>
            </m:rPr>
            <m:t>N</m:t>
          </m:r>
          <m:r>
            <m:rPr>
              <m:sty m:val="p"/>
            </m:rPr>
            <m:t>−</m:t>
          </m:r>
          <m:r>
            <m:rPr>
              <m:sty m:val="p"/>
            </m:rPr>
            <m:t>A</m:t>
          </m:r>
          <m:r>
            <m:rPr>
              <m:sty m:val="p"/>
            </m:rPr>
            <m:t>r</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sty m:val="p"/>
            </m:rPr>
            <m:t>A</m:t>
          </m:r>
          <m:r>
            <m:rPr>
              <m:sty m:val="p"/>
            </m:rPr>
            <m:t>r</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the acid hydrolysis of a carbodiimide is -0.8. What mechanism accounts for this small ρ value?</w:t>
      </w:r>
    </w:p>
    <w:p>
      <w:pPr>
        <w:spacing w:before="160" w:after="80"/>
      </w:pPr>
      <w:r>
        <w:pict>
          <v:rect style="width:0;height:1.5pt" o:hralign="center" o:hrstd="t" o:hr="t"/>
        </w:pict>
      </w:r>
    </w:p>
    <w:bookmarkEnd w:id="94"/>
    <w:bookmarkStart w:id="98" w:name="hammett关系理解检验"/>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Times New Roman" w:cs="Times New Roman"/>
        </w:rPr>
        <w:t>Hammett</w:t>
      </w:r>
      <w:r>
        <w:rPr>
          <w:rFonts w:hint="eastAsia" w:ascii="Times New Roman" w:hAnsi="Times New Roman" w:eastAsia="SimHei" w:cs="Times New Roman"/>
        </w:rPr>
        <w:t>关系理解检验</w:t>
      </w:r>
    </w:p>
    <w:p>
      <w:pPr>
        <w:pStyle w:val="FirstParagraph"/>
        <w:spacing w:after="80"/>
      </w:pPr>
      <w:r>
        <w:rPr>
          <w:rFonts w:ascii="Times New Roman" w:hAnsi="Times New Roman" w:eastAsia="Times New Roman" w:cs="Times New Roman"/>
        </w:rPr>
        <w:t>The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of some protonated pyridines are as follows: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3-Cl</w:t>
            </w:r>
          </w:p>
        </w:tc>
        <w:tc>
          <w:tcPr/>
          <w:p>
            <w:pPr>
              <w:pStyle w:val="Compact"/>
              <w:jc w:val="center"/>
            </w:pPr>
            <w:r>
              <w:rPr>
                <w:rFonts w:ascii="Times New Roman" w:hAnsi="Times New Roman" w:eastAsia="Times New Roman" w:cs="Times New Roman"/>
                <w:b/>
              </w:rPr>
              <w:t xml:space="preserve">3-Me</w:t>
            </w:r>
          </w:p>
        </w:tc>
        <w:tc>
          <w:tcPr/>
          <w:p>
            <w:pPr>
              <w:pStyle w:val="Compact"/>
              <w:jc w:val="center"/>
            </w:pPr>
            <w:r>
              <w:rPr>
                <w:rFonts w:ascii="Times New Roman" w:hAnsi="Times New Roman" w:eastAsia="Times New Roman" w:cs="Times New Roman"/>
                <w:b/>
              </w:rPr>
              <w:t xml:space="preserve">4-Me</w:t>
            </w:r>
          </w:p>
        </w:tc>
        <w:tc>
          <w:tcPr/>
          <w:p>
            <w:pPr>
              <w:pStyle w:val="Compact"/>
              <w:jc w:val="center"/>
            </w:pPr>
            <w:r>
              <w:rPr>
                <w:rFonts w:ascii="Times New Roman" w:hAnsi="Times New Roman" w:eastAsia="Times New Roman" w:cs="Times New Roman"/>
                <w:b/>
              </w:rPr>
              <w:t xml:space="preserve">3-MeO</w:t>
            </w:r>
          </w:p>
        </w:tc>
        <w:tc>
          <w:tcPr/>
          <w:p>
            <w:pPr>
              <w:pStyle w:val="Compact"/>
              <w:jc w:val="center"/>
            </w:pPr>
            <w:r>
              <w:rPr>
                <w:rFonts w:ascii="Times New Roman" w:hAnsi="Times New Roman" w:eastAsia="Times New Roman" w:cs="Times New Roman"/>
                <w:b/>
              </w:rPr>
              <w:t xml:space="preserve">4-MeO</w:t>
            </w:r>
          </w:p>
        </w:tc>
        <w:tc>
          <w:tcPr/>
          <w:p>
            <w:pPr>
              <w:pStyle w:val="Compact"/>
              <w:jc w:val="center"/>
            </w:pPr>
            <w:r>
              <w:rPr>
                <w:rFonts w:ascii="Times New Roman" w:hAnsi="Times New Roman" w:eastAsia="Times New Roman" w:cs="Times New Roman"/>
                <w:b/>
              </w:rPr>
              <w:t>3-NO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pK</w:t>
            </w:r>
            <w:r>
              <w:rPr>
                <w:rFonts w:ascii="Times New Roman" w:hAnsi="Times New Roman" w:eastAsia="Times New Roman" w:cs="Times New Roman"/>
                <w:vertAlign w:val="subscript"/>
              </w:rPr>
              <w:t>a</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5.68</w:t>
            </w:r>
          </w:p>
        </w:tc>
        <w:tc>
          <w:tcPr/>
          <w:p>
            <w:pPr>
              <w:pStyle w:val="Compact"/>
              <w:jc w:val="center"/>
            </w:pPr>
            <w:r>
              <w:rPr>
                <w:rFonts w:ascii="Times New Roman" w:hAnsi="Times New Roman" w:eastAsia="Times New Roman" w:cs="Times New Roman"/>
              </w:rPr>
              <w:t xml:space="preserve">6.02</w:t>
            </w:r>
          </w:p>
        </w:tc>
        <w:tc>
          <w:tcPr/>
          <w:p>
            <w:pPr>
              <w:pStyle w:val="Compact"/>
              <w:jc w:val="center"/>
            </w:pPr>
            <w:r>
              <w:rPr>
                <w:rFonts w:ascii="Times New Roman" w:hAnsi="Times New Roman" w:eastAsia="Times New Roman" w:cs="Times New Roman"/>
              </w:rPr>
              <w:t xml:space="preserve">4.88</w:t>
            </w:r>
          </w:p>
        </w:tc>
        <w:tc>
          <w:tcPr/>
          <w:p>
            <w:pPr>
              <w:pStyle w:val="Compact"/>
              <w:jc w:val="center"/>
            </w:pPr>
            <w:r>
              <w:rPr>
                <w:rFonts w:ascii="Times New Roman" w:hAnsi="Times New Roman" w:eastAsia="Times New Roman" w:cs="Times New Roman"/>
              </w:rPr>
              <w:t xml:space="preserve">6.62</w:t>
            </w:r>
          </w:p>
        </w:tc>
        <w:tc>
          <w:tcPr/>
          <w:p>
            <w:pPr>
              <w:pStyle w:val="Compact"/>
              <w:jc w:val="center"/>
            </w:pPr>
            <w:r>
              <w:rPr>
                <w:rFonts w:ascii="Times New Roman" w:hAnsi="Times New Roman" w:eastAsia="Times New Roman" w:cs="Times New Roman"/>
              </w:rPr>
              <w:t xml:space="preserve">0.81</w:t>
            </w:r>
          </w:p>
        </w:tc>
      </w:tr>
    </w:tbl>
    <w:p>
      <w:pPr>
        <w:pStyle w:val="BodyText"/>
        <w:spacing w:before="120"/>
      </w:pPr>
      <w:r>
        <w:rPr>
          <w:rFonts w:ascii="Times New Roman" w:hAnsi="Times New Roman" w:eastAsia="Times New Roman" w:cs="Times New Roman"/>
        </w:rPr>
        <w:t xml:space="preserve">Can the Hammett correlation be applied to pyridines using the σ values for benzene? What equilibrium ρ value does it give and how do you interpret it? Why are no 2-substituted pyridines included in the list?</w:t>
      </w:r>
    </w:p>
    <w:p>
      <w:pPr>
        <w:pStyle w:val="BodyText"/>
        <w:spacing w:before="160" w:after="80"/>
        <w:jc w:val="center"/>
      </w:pPr>
      <w:r>
        <w:rPr>
          <w:rFonts w:ascii="Times New Roman" w:hAnsi="Times New Roman" w:eastAsia="Times New Roman" w:cs="Times New Roman"/>
        </w:rPr>
        <w:drawing>
          <wp:inline>
            <wp:extent cx="3600000" cy="1383919"/>
            <wp:effectExtent b="0" l="0" r="0" t="0"/>
            <wp:docPr descr="" title="" id="96" name="Picture"/>
            <a:graphic>
              <a:graphicData uri="http://schemas.openxmlformats.org/drawingml/2006/picture">
                <pic:pic>
                  <pic:nvPicPr>
                    <pic:cNvPr descr="8a81bf0670d64e2a2cbdedd62cc2865353a820934202549fef7df114cae61a1d.jpg" id="97" name="Picture"/>
                    <pic:cNvPicPr>
                      <a:picLocks noChangeArrowheads="1" noChangeAspect="1"/>
                    </pic:cNvPicPr>
                  </pic:nvPicPr>
                  <pic:blipFill>
                    <a:blip r:embed="rId95"/>
                    <a:stretch>
                      <a:fillRect/>
                    </a:stretch>
                  </pic:blipFill>
                  <pic:spPr bwMode="auto">
                    <a:xfrm>
                      <a:off x="0" y="0"/>
                      <a:ext cx="3600000" cy="13839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：Apply</w:t>
      </w:r>
      <w:r>
        <w:rPr>
          <w:rFonts w:ascii="Times New Roman" w:hAnsi="Times New Roman" w:eastAsia="Times New Roman" w:cs="Times New Roman"/>
        </w:rPr>
        <w:t xml:space="preserve"> the Hammett relationship to pyridinium ion acidities. Calculate ρ and explain its magnitude. Why are 2-substituted pyridines excluded?</w:t>
      </w:r>
    </w:p>
    <w:p>
      <w:pPr>
        <w:spacing w:before="160" w:after="80"/>
      </w:pPr>
      <w:r>
        <w:pict>
          <v:rect style="width:0;height:1.5pt" o:hralign="center" o:hrstd="t" o:hr="t"/>
        </w:pict>
      </w:r>
    </w:p>
    <w:bookmarkEnd w:id="98"/>
    <w:bookmarkStart w:id="99" w:name="动力学产物与热力学产物判断"/>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动力学产物与热力学产物判断</w:t>
      </w:r>
    </w:p>
    <w:p>
      <w:pPr>
        <w:pStyle w:val="FirstParagraph"/>
      </w:pPr>
      <w:r>
        <w:rPr>
          <w:rFonts w:hint="eastAsia" w:ascii="Times New Roman" w:hAnsi="Times New Roman" w:eastAsia="FangSong" w:cs="Times New Roman"/>
        </w:rPr>
        <w:t xml:space="preserve">在一个可逆反应</w:t>
      </w:r>
      <w:r>
        <w:rPr>
          <w:rFonts w:ascii="Times New Roman" w:hAnsi="Times New Roman" w:eastAsia="Times New Roman" w:cs="Times New Roman"/>
        </w:rPr>
        <w:t xml:space="preserve"> A ⇌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已知以下信息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w:t>
      </w:r>
      <w:r>
        <w:rPr>
          <w:rFonts w:hint="eastAsia" w:ascii="Times New Roman" w:hAnsi="Times New Roman" w:eastAsia="FangSong" w:cs="Times New Roman"/>
        </w:rPr>
        <w:t>反应速率快</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判断哪个是动力学产物</w:t>
      </w:r>
      <w:r>
        <w:rPr>
          <w:rFonts w:hint="eastAsia" w:ascii="Times New Roman" w:hAnsi="Times New Roman" w:eastAsia="Times New Roman" w:cs="Times New Roman"/>
        </w:rPr>
        <w:t>，</w:t>
      </w:r>
      <w:r>
        <w:rPr>
          <w:rFonts w:hint="eastAsia" w:ascii="Times New Roman" w:hAnsi="Times New Roman" w:eastAsia="FangSong" w:cs="Times New Roman"/>
        </w:rPr>
        <w:t>哪个是热力学产物</w:t>
      </w:r>
    </w:p>
    <w:p>
      <w:pPr>
        <w:numPr>
          <w:ilvl w:val="0"/>
          <w:numId w:val="1002"/>
        </w:numPr>
      </w:pPr>
      <w:r>
        <w:rPr>
          <w:rFonts w:hint="eastAsia" w:ascii="Times New Roman" w:hAnsi="Times New Roman" w:eastAsia="FangSong" w:cs="Times New Roman"/>
        </w:rPr>
        <w:t>若要使动力学产物</w:t>
      </w:r>
      <w:r>
        <w:rPr>
          <w:rFonts w:hint="eastAsia" w:ascii="Times New Roman" w:hAnsi="Times New Roman" w:eastAsia="Times New Roman" w:cs="Times New Roman"/>
        </w:rPr>
        <w:t>A</w:t>
      </w:r>
      <w:r>
        <w:rPr>
          <w:rFonts w:hint="eastAsia" w:ascii="Times New Roman" w:hAnsi="Times New Roman" w:eastAsia="FangSong" w:cs="Times New Roman"/>
        </w:rPr>
        <w:t>转化为热力学产物</w:t>
      </w:r>
      <w:r>
        <w:rPr>
          <w:rFonts w:hint="eastAsia" w:ascii="Times New Roman" w:hAnsi="Times New Roman" w:eastAsia="Times New Roman" w:cs="Times New Roman"/>
        </w:rPr>
        <w:t>B，</w:t>
      </w:r>
      <w:r>
        <w:rPr>
          <w:rFonts w:hint="eastAsia" w:ascii="Times New Roman" w:hAnsi="Times New Roman" w:eastAsia="FangSong" w:cs="Times New Roman"/>
        </w:rPr>
        <w:t>应如何改变温度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298K），</w:t>
      </w:r>
      <w:r>
        <w:rPr>
          <w:rFonts w:hint="eastAsia" w:ascii="Times New Roman" w:hAnsi="Times New Roman" w:eastAsia="FangSong" w:cs="Times New Roman"/>
        </w:rPr>
        <w:t>并说明判断依据</w:t>
      </w:r>
    </w:p>
    <w:p>
      <w:pPr>
        <w:numPr>
          <w:ilvl w:val="0"/>
          <w:numId w:val="1002"/>
        </w:numPr>
      </w:pPr>
      <w:r>
        <w:rPr>
          <w:rFonts w:hint="eastAsia" w:ascii="Times New Roman" w:hAnsi="Times New Roman" w:eastAsia="FangSong" w:cs="Times New Roman"/>
        </w:rPr>
        <w:t>解释反应速率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与平衡位置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spacing w:before="160" w:after="80"/>
      </w:pPr>
      <w:r>
        <w:pict>
          <v:rect style="width:0;height:1.5pt" o:hralign="center" o:hrstd="t" o:hr="t"/>
        </w:pict>
      </w:r>
    </w:p>
    <w:bookmarkEnd w:id="99"/>
    <w:bookmarkStart w:id="100" w:name="核磁完全转化与能量差计算"/>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核磁完全转化与能量差计算</w:t>
      </w:r>
    </w:p>
    <w:p>
      <w:pPr>
        <w:pStyle w:val="FirstParagraph"/>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hint="eastAsia" w:ascii="Times New Roman" w:hAnsi="Times New Roman" w:eastAsia="Times New Roman" w:cs="Times New Roman"/>
        </w:rPr>
        <w:t>A:B</w:t>
      </w:r>
      <w:r>
        <w:rPr>
          <w:rFonts w:hint="eastAsia" w:ascii="Times New Roman" w:hAnsi="Times New Roman" w:eastAsia="FangSong" w:cs="Times New Roman"/>
        </w:rPr>
        <w:t>比例</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hint="eastAsia" w:ascii="Times New Roman" w:hAnsi="Times New Roman" w:eastAsia="Times New Roman" w:cs="Times New Roman"/>
        </w:rPr>
        <w:t>NMR</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hint="eastAsia" w:ascii="Times New Roman" w:hAnsi="Times New Roman" w:eastAsia="Times New Roman" w:cs="Times New Roman"/>
        </w:rPr>
        <w:t>k=19</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并判断该反应在合成上是否可视为单向反应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R = 8.314 J/(mol·K)</w:t>
      </w:r>
    </w:p>
    <w:p>
      <w:pPr>
        <w:numPr>
          <w:ilvl w:val="0"/>
          <w:numId w:val="1003"/>
        </w:numPr>
      </w:pPr>
      <w:r>
        <w:rPr>
          <w:rFonts w:ascii="Times New Roman" w:hAnsi="Times New Roman" w:eastAsia="Times New Roman" w:cs="Times New Roman"/>
        </w:rPr>
        <w:t xml:space="preserve">T = 298 </w:t>
      </w:r>
      <w:r>
        <w:rPr>
          <w:rFonts w:hint="eastAsia" w:ascii="Times New Roman" w:hAnsi="Times New Roman" w:eastAsia="Times New Roman" w:cs="Times New Roman"/>
        </w:rPr>
        <w:t>K（</w:t>
      </w:r>
      <w:r>
        <w:rPr>
          <w:rFonts w:hint="eastAsia" w:ascii="Times New Roman" w:hAnsi="Times New Roman" w:eastAsia="FangSong" w:cs="Times New Roman"/>
        </w:rPr>
        <w:t>室温</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 kcal = 4.184 kJ</w:t>
      </w:r>
    </w:p>
    <w:p>
      <w:pPr>
        <w:pStyle w:val="FirstParagraph"/>
      </w:pPr>
      <w:r>
        <w:rPr>
          <w:rFonts w:hint="eastAsia" w:ascii="Times New Roman" w:hAnsi="Times New Roman" w:eastAsia="FangSong" w:cs="Times New Roman"/>
          <w:b/>
          <w:bCs/>
        </w:rPr>
        <w:t xml:space="preserve">要求</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p>
    <w:p>
      <w:pPr>
        <w:numPr>
          <w:ilvl w:val="0"/>
          <w:numId w:val="1004"/>
        </w:numPr>
      </w:pPr>
      <w:r>
        <w:rPr>
          <w:rFonts w:hint="eastAsia" w:ascii="Times New Roman" w:hAnsi="Times New Roman" w:eastAsia="FangSong" w:cs="Times New Roman"/>
        </w:rPr>
        <w:t>说明物理有机化学中的经验法则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p>
    <w:p>
      <w:pPr>
        <w:numPr>
          <w:ilvl w:val="0"/>
          <w:numId w:val="1004"/>
        </w:numPr>
      </w:pPr>
      <w:r>
        <w:rPr>
          <w:rFonts w:hint="eastAsia" w:ascii="Times New Roman" w:hAnsi="Times New Roman" w:eastAsia="FangSong" w:cs="Times New Roman"/>
        </w:rPr>
        <w:t xml:space="preserve">解释为什么有机化学中常忽略</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的负号</w:t>
      </w:r>
    </w:p>
    <w:p>
      <w:pPr>
        <w:spacing w:before="160" w:after="80"/>
      </w:pPr>
      <w:r>
        <w:pict>
          <v:rect style="width:0;height:1.5pt" o:hralign="center" o:hrstd="t" o:hr="t"/>
        </w:pict>
      </w:r>
    </w:p>
    <w:bookmarkEnd w:id="100"/>
    <w:bookmarkStart w:id="101" w:name="酯化反应同位素标记实验"/>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酯化反应同位素标记实验</w:t>
      </w:r>
    </w:p>
    <w:p>
      <w:pPr>
        <w:pStyle w:val="FirstParagraph"/>
      </w:pPr>
      <w:r>
        <w:rPr>
          <w:rFonts w:hint="eastAsia" w:ascii="Times New Roman" w:hAnsi="Times New Roman" w:eastAsia="FangSong" w:cs="Times New Roman"/>
        </w:rPr>
        <w:t>酯化反应中</w:t>
      </w:r>
      <w:r>
        <w:rPr>
          <w:rFonts w:hint="eastAsia" w:ascii="Times New Roman" w:hAnsi="Times New Roman" w:eastAsia="Times New Roman" w:cs="Times New Roman"/>
        </w:rPr>
        <w:t>，</w:t>
      </w:r>
      <w:r>
        <w:rPr>
          <w:rFonts w:hint="eastAsia" w:ascii="Times New Roman" w:hAnsi="Times New Roman" w:eastAsia="FangSong" w:cs="Times New Roman"/>
        </w:rPr>
        <w:t>使用氧</w:t>
      </w:r>
      <w:r>
        <w:rPr>
          <w:rFonts w:hint="eastAsia" w:ascii="Times New Roman" w:hAnsi="Times New Roman" w:eastAsia="Times New Roman" w:cs="Times New Roman"/>
        </w:rPr>
        <w:t>-18</w:t>
      </w:r>
      <w:r>
        <w:rPr>
          <w:rFonts w:hint="eastAsia" w:ascii="Times New Roman" w:hAnsi="Times New Roman" w:eastAsia="FangSong" w:cs="Times New Roman"/>
        </w:rPr>
        <w:t>标记的醇</w:t>
      </w:r>
      <w:r>
        <w:rPr>
          <w:rFonts w:hint="eastAsia" w:ascii="Times New Roman" w:hAnsi="Times New Roman" w:eastAsia="Times New Roman" w:cs="Times New Roman"/>
        </w:rPr>
        <w:t>（</w:t>
      </w:r>
      <m:oMath>
        <m:oMathPr>
          <m:ctrlPr>
            <w:rPr>
              <w:sz w:val="28"/>
              <w:szCs w:val="28"/>
            </w:rPr>
          </m:ctrlPr>
        </m:oMathPr>
        <m:sSup>
          <m:e>
            <m:r>
              <m:t>R</m:t>
            </m:r>
          </m:e>
          <m:sup>
            <m:r>
              <m:rPr>
                <m:sty m:val="p"/>
              </m:rPr>
              <m:t>′</m:t>
            </m:r>
          </m:sup>
        </m:sSup>
        <m:sSup>
          <m:e>
            <m:r>
              <m:t>​</m:t>
            </m:r>
          </m:e>
          <m:sup>
            <m:r>
              <m:t>18</m:t>
            </m:r>
          </m:sup>
        </m:sSup>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与羧酸反应来验证反应机理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列出酸催化合成酯的三种可能机理</w:t>
      </w:r>
      <w:r>
        <w:rPr>
          <w:rFonts w:hint="eastAsia" w:ascii="Times New Roman" w:hAnsi="Times New Roman" w:eastAsia="Times New Roman" w:cs="Times New Roman"/>
        </w:rPr>
        <w:t>：</w:t>
      </w:r>
      <w:r>
        <w:rPr>
          <w:rFonts w:hint="eastAsia" w:ascii="Times New Roman" w:hAnsi="Times New Roman" w:eastAsia="FangSong" w:cs="Times New Roman"/>
        </w:rPr>
        <w:t>经典羰基活化机理</w:t>
      </w:r>
      <w:r>
        <w:rPr>
          <w:rFonts w:hint="eastAsia" w:ascii="Times New Roman" w:hAnsi="Times New Roman" w:eastAsia="Times New Roman" w:cs="Times New Roman"/>
        </w:rPr>
        <w:t>、</w:t>
      </w:r>
      <w:r>
        <w:rPr>
          <w:rFonts w:hint="eastAsia" w:ascii="Times New Roman" w:hAnsi="Times New Roman" w:eastAsia="FangSong" w:cs="Times New Roman"/>
        </w:rPr>
        <w:t>碳正离子机理</w:t>
      </w:r>
      <w:r>
        <w:rPr>
          <w:rFonts w:hint="eastAsia" w:ascii="Times New Roman" w:hAnsi="Times New Roman" w:eastAsia="Times New Roman" w:cs="Times New Roman"/>
        </w:rPr>
        <w:t>、</w:t>
      </w:r>
      <w:r>
        <w:rPr>
          <w:rFonts w:hint="eastAsia" w:ascii="Times New Roman" w:hAnsi="Times New Roman" w:eastAsia="FangSong" w:cs="Times New Roman"/>
        </w:rPr>
        <w:t>原酸酯途径</w:t>
      </w:r>
    </w:p>
    <w:p>
      <w:pPr>
        <w:numPr>
          <w:ilvl w:val="0"/>
          <w:numId w:val="1005"/>
        </w:numPr>
      </w:pP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标记醇的氧原子</w:t>
      </w:r>
      <w:r>
        <w:rPr>
          <w:rFonts w:hint="eastAsia" w:ascii="Times New Roman" w:hAnsi="Times New Roman" w:eastAsia="Times New Roman" w:cs="Times New Roman"/>
        </w:rPr>
        <w:t>，</w:t>
      </w:r>
      <w:r>
        <w:rPr>
          <w:rFonts w:hint="eastAsia" w:ascii="Times New Roman" w:hAnsi="Times New Roman" w:eastAsia="FangSong" w:cs="Times New Roman"/>
        </w:rPr>
        <w:t>根据经典羰基活化机理</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应出现在酯的哪个位置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同位素标记法中常用的标记元素有哪些</w:t>
      </w:r>
      <w:r>
        <w:rPr>
          <w:rFonts w:hint="eastAsia" w:ascii="Times New Roman" w:hAnsi="Times New Roman" w:eastAsia="Times New Roman" w:cs="Times New Roman"/>
        </w:rPr>
        <w:t>（</w:t>
      </w:r>
      <w:r>
        <w:rPr>
          <w:rFonts w:hint="eastAsia" w:ascii="Times New Roman" w:hAnsi="Times New Roman" w:eastAsia="FangSong" w:cs="Times New Roman"/>
        </w:rPr>
        <w:t>至少三种</w:t>
      </w:r>
      <w:r>
        <w:rPr>
          <w:rFonts w:hint="eastAsia" w:ascii="Times New Roman" w:hAnsi="Times New Roman" w:eastAsia="Times New Roman" w:cs="Times New Roman"/>
        </w:rPr>
        <w:t>）？</w:t>
      </w:r>
      <w:r>
        <w:rPr>
          <w:rFonts w:hint="eastAsia" w:ascii="Times New Roman" w:hAnsi="Times New Roman" w:eastAsia="FangSong" w:cs="Times New Roman"/>
        </w:rPr>
        <w:t>说明各自的选择原因</w:t>
      </w:r>
    </w:p>
    <w:p>
      <w:pPr>
        <w:numPr>
          <w:ilvl w:val="0"/>
          <w:numId w:val="1005"/>
        </w:numPr>
      </w:pPr>
      <w:r>
        <w:rPr>
          <w:rFonts w:hint="eastAsia" w:ascii="Times New Roman" w:hAnsi="Times New Roman" w:eastAsia="FangSong" w:cs="Times New Roman"/>
        </w:rPr>
        <w:t>解释为什么氟</w:t>
      </w:r>
      <w:r>
        <w:rPr>
          <w:rFonts w:hint="eastAsia" w:ascii="Times New Roman" w:hAnsi="Times New Roman" w:eastAsia="Times New Roman" w:cs="Times New Roman"/>
        </w:rPr>
        <w:t>-18</w:t>
      </w:r>
      <w:r>
        <w:rPr>
          <w:rFonts w:hint="eastAsia" w:ascii="Times New Roman" w:hAnsi="Times New Roman" w:eastAsia="FangSong" w:cs="Times New Roman"/>
        </w:rPr>
        <w:t>标记在药物代动力学研究中有特殊应用价值</w:t>
      </w:r>
      <w:r>
        <w:rPr>
          <w:rFonts w:hint="eastAsia" w:ascii="Times New Roman" w:hAnsi="Times New Roman" w:eastAsia="Times New Roman" w:cs="Times New Roman"/>
        </w:rPr>
        <w:t>（PET</w:t>
      </w:r>
      <w:r>
        <w:rPr>
          <w:rFonts w:hint="eastAsia" w:ascii="Times New Roman" w:hAnsi="Times New Roman" w:eastAsia="FangSong" w:cs="Times New Roman"/>
        </w:rPr>
        <w:t>显像原理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反应机理合理性判断标准"/>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 xml:space="preserve">反应机理合理性判断标准</w:t>
      </w:r>
    </w:p>
    <w:p>
      <w:pPr>
        <w:pStyle w:val="FirstParagraph"/>
      </w:pP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hint="eastAsia" w:ascii="Times New Roman" w:hAnsi="Times New Roman" w:eastAsia="FangSong" w:cs="Times New Roman"/>
        </w:rPr>
        <w:t>的定义和研究范畴</w:t>
      </w:r>
    </w:p>
    <w:p>
      <w:pPr>
        <w:numPr>
          <w:ilvl w:val="0"/>
          <w:numId w:val="1006"/>
        </w:numPr>
      </w:pPr>
      <w:r>
        <w:rPr>
          <w:rFonts w:hint="eastAsia" w:ascii="Times New Roman" w:hAnsi="Times New Roman" w:eastAsia="FangSong" w:cs="Times New Roman"/>
        </w:rPr>
        <w:t xml:space="preserve">列出至少四种确定反应机理的实验方法</w:t>
      </w:r>
    </w:p>
    <w:p>
      <w:pPr>
        <w:numPr>
          <w:ilvl w:val="0"/>
          <w:numId w:val="1006"/>
        </w:numPr>
      </w:pP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说明国初与国决有机考试对合理反应机理的不同要求</w:t>
      </w:r>
    </w:p>
    <w:p>
      <w:pPr>
        <w:spacing w:before="160" w:after="80"/>
      </w:pPr>
      <w:r>
        <w:pict>
          <v:rect style="width:0;height:1.5pt" o:hralign="center" o:hrstd="t" o:hr="t"/>
        </w:pict>
      </w:r>
    </w:p>
    <w:bookmarkEnd w:id="102"/>
    <w:bookmarkStart w:id="106" w:name="中间体-碳正离子重排判断"/>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碳正离子重排判断</w:t>
      </w:r>
    </w:p>
    <w:p>
      <w:pPr>
        <w:pStyle w:val="FirstParagraph"/>
      </w:pPr>
      <w:r>
        <w:rPr>
          <w:rFonts w:hint="eastAsia" w:ascii="Times New Roman" w:hAnsi="Times New Roman" w:eastAsia="FangSong" w:cs="Times New Roman"/>
        </w:rPr>
        <w:t>判断以下碳正离子是否会发生重排</w:t>
      </w:r>
      <w:r>
        <w:rPr>
          <w:rFonts w:hint="eastAsia" w:ascii="Times New Roman" w:hAnsi="Times New Roman" w:eastAsia="Times New Roman" w:cs="Times New Roman"/>
        </w:rPr>
        <w:t>，</w:t>
      </w:r>
      <w:r>
        <w:rPr>
          <w:rFonts w:hint="eastAsia" w:ascii="Times New Roman" w:hAnsi="Times New Roman" w:eastAsia="FangSong" w:cs="Times New Roman"/>
        </w:rPr>
        <w:t>如会重排写出重排产物</w:t>
      </w:r>
      <w:r>
        <w:rPr>
          <w:rFonts w:hint="eastAsia" w:ascii="Times New Roman" w:hAnsi="Times New Roman" w:eastAsia="Times New Roman" w:cs="Times New Roman"/>
        </w:rPr>
        <w:t>，</w:t>
      </w:r>
      <w:r>
        <w:rPr>
          <w:rFonts w:hint="eastAsia" w:ascii="Times New Roman" w:hAnsi="Times New Roman" w:eastAsia="FangSong" w:cs="Times New Roman"/>
        </w:rPr>
        <w:t>并解释驱动力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t>H</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3</m:t>
            </m:r>
          </m:sub>
        </m:sSub>
        <m:r>
          <m:t>C</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新戊基碳正离子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C</m:t>
            </m:r>
          </m:e>
          <m:sub>
            <m:r>
              <m:t>6</m:t>
            </m:r>
          </m:sub>
        </m:sSub>
        <m:sSub>
          <m:e>
            <m:r>
              <m:t>H</m:t>
            </m:r>
          </m:e>
          <m:sub>
            <m:r>
              <m:t>5</m:t>
            </m:r>
          </m:sub>
        </m:sSub>
        <m:r>
          <m:t>C</m:t>
        </m:r>
        <m:sSub>
          <m:e>
            <m:r>
              <m:t>H</m:t>
            </m:r>
          </m:e>
          <m:sub>
            <m:r>
              <m:t>2</m:t>
            </m:r>
          </m:sub>
        </m:sSub>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9600"/>
            <wp:effectExtent b="0" l="0" r="0" t="0"/>
            <wp:docPr descr="" title="" id="104" name="Picture"/>
            <a:graphic>
              <a:graphicData uri="http://schemas.openxmlformats.org/drawingml/2006/picture">
                <pic:pic>
                  <pic:nvPicPr>
                    <pic:cNvPr descr="carbocation-stability.png" id="105" name="Picture"/>
                    <pic:cNvPicPr>
                      <a:picLocks noChangeArrowheads="1" noChangeAspect="1"/>
                    </pic:cNvPicPr>
                  </pic:nvPicPr>
                  <pic:blipFill>
                    <a:blip r:embed="rId103"/>
                    <a:stretch>
                      <a:fillRect/>
                    </a:stretch>
                  </pic:blipFill>
                  <pic:spPr bwMode="auto">
                    <a:xfrm>
                      <a:off x="0" y="0"/>
                      <a:ext cx="3600000" cy="1569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6"/>
    <w:bookmarkStart w:id="107" w:name="竞赛提升"/>
    <w:p>
      <w:pPr>
        <w:pStyle w:val="Heading2"/>
        <w:spacing w:before="280" w:after="120"/>
      </w:pPr>
      <w:r>
        <w:rPr>
          <w:rFonts w:hint="eastAsia" w:ascii="Times New Roman" w:hAnsi="Times New Roman" w:eastAsia="SimHei" w:cs="Times New Roman"/>
        </w:rPr>
        <w:t xml:space="preserve">竞赛提升</w:t>
      </w:r>
    </w:p>
    <w:bookmarkEnd w:id="107"/>
    <w:bookmarkStart w:id="108" w:name="ft1-p2-ex1-氢键导向分子内反应"/>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ft1-p2-ex2-rocaglate合成中的碱效应"/>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8"/>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周环反应综合热光选择性"/>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 xml:space="preserve">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d-a底物推断六苯基苯"/>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Times New Roman" w:cs="Times New Roman"/>
        </w:rPr>
        <w:t>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轨道对称关系"/>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 xml:space="preserve">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6" w:name="溶剂极性对三个反应速率的影响"/>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 xml:space="preserve">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114" name="Picture"/>
            <a:graphic>
              <a:graphicData uri="http://schemas.openxmlformats.org/drawingml/2006/picture">
                <pic:pic>
                  <pic:nvPicPr>
                    <pic:cNvPr descr="46024414590bd7b65d18c6a47e10f44585fb69447e18aae1d6b257ee3362ce50.jpg" id="115" name="Picture"/>
                    <pic:cNvPicPr>
                      <a:picLocks noChangeArrowheads="1" noChangeAspect="1"/>
                    </pic:cNvPicPr>
                  </pic:nvPicPr>
                  <pic:blipFill>
                    <a:blip r:embed="rId113"/>
                    <a:stretch>
                      <a:fillRect/>
                    </a:stretch>
                  </pic:blipFill>
                  <pic:spPr bwMode="auto">
                    <a:xfrm>
                      <a:off x="0" y="0"/>
                      <a:ext cx="3600000" cy="107852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6"/>
    <w:bookmarkStart w:id="120" w:name="不寻常卡宾类型但行为正常"/>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 xml:space="preserve">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118" name="Picture"/>
            <a:graphic>
              <a:graphicData uri="http://schemas.openxmlformats.org/drawingml/2006/picture">
                <pic:pic>
                  <pic:nvPicPr>
                    <pic:cNvPr descr="1e15d0b46c99eba57b695c947a53e70bc3fc3166788a28a1733e717c53b26399.jpg" id="119" name="Picture"/>
                    <pic:cNvPicPr>
                      <a:picLocks noChangeArrowheads="1" noChangeAspect="1"/>
                    </pic:cNvPicPr>
                  </pic:nvPicPr>
                  <pic:blipFill>
                    <a:blip r:embed="rId117"/>
                    <a:stretch>
                      <a:fillRect/>
                    </a:stretch>
                  </pic:blipFill>
                  <pic:spPr bwMode="auto">
                    <a:xfrm>
                      <a:off x="0" y="0"/>
                      <a:ext cx="3600000" cy="6974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4" w:name="分子内卡宾插入笼状化合物"/>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122" name="Picture"/>
            <a:graphic>
              <a:graphicData uri="http://schemas.openxmlformats.org/drawingml/2006/picture">
                <pic:pic>
                  <pic:nvPicPr>
                    <pic:cNvPr descr="81c39fba9c75474acde254df9a7cc4baa956e8728fcc3b05f92387db79c96963.jpg" id="123" name="Picture"/>
                    <pic:cNvPicPr>
                      <a:picLocks noChangeArrowheads="1" noChangeAspect="1"/>
                    </pic:cNvPicPr>
                  </pic:nvPicPr>
                  <pic:blipFill>
                    <a:blip r:embed="rId121"/>
                    <a:stretch>
                      <a:fillRect/>
                    </a:stretch>
                  </pic:blipFill>
                  <pic:spPr bwMode="auto">
                    <a:xfrm>
                      <a:off x="0" y="0"/>
                      <a:ext cx="3600000" cy="75348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4"/>
    <w:bookmarkStart w:id="128" w:name="多种合理机理的反应研究"/>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 xml:space="preserve">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126" name="Picture"/>
            <a:graphic>
              <a:graphicData uri="http://schemas.openxmlformats.org/drawingml/2006/picture">
                <pic:pic>
                  <pic:nvPicPr>
                    <pic:cNvPr descr="be2fd9f549d576b70e95a894d76f510276f48d6c743c28c1b82ffe5150cb7154.jpg" id="127" name="Picture"/>
                    <pic:cNvPicPr>
                      <a:picLocks noChangeArrowheads="1" noChangeAspect="1"/>
                    </pic:cNvPicPr>
                  </pic:nvPicPr>
                  <pic:blipFill>
                    <a:blip r:embed="rId125"/>
                    <a:stretch>
                      <a:fillRect/>
                    </a:stretch>
                  </pic:blipFill>
                  <pic:spPr bwMode="auto">
                    <a:xfrm>
                      <a:off x="0" y="0"/>
                      <a:ext cx="3600000" cy="5647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8"/>
    <w:bookmarkStart w:id="132" w:name="ph-速率曲线解读"/>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Times New Roman" w:cs="Times New Roman"/>
        </w:rPr>
        <w:t>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130" name="Picture"/>
            <a:graphic>
              <a:graphicData uri="http://schemas.openxmlformats.org/drawingml/2006/picture">
                <pic:pic>
                  <pic:nvPicPr>
                    <pic:cNvPr descr="ac407f8b5a5bf86a37a771b7d9b1ed5f313aa063a0d38bcb959d861ca32b133f.jpg" id="131" name="Picture"/>
                    <pic:cNvPicPr>
                      <a:picLocks noChangeArrowheads="1" noChangeAspect="1"/>
                    </pic:cNvPicPr>
                  </pic:nvPicPr>
                  <pic:blipFill>
                    <a:blip r:embed="rId129"/>
                    <a:stretch>
                      <a:fillRect/>
                    </a:stretch>
                  </pic:blipFill>
                  <pic:spPr bwMode="auto">
                    <a:xfrm>
                      <a:off x="0" y="0"/>
                      <a:ext cx="3600000" cy="549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2"/>
    <w:bookmarkStart w:id="136" w:name="hammett-ρ值随结构变化的解读"/>
    <w:p>
      <w:pPr>
        <w:pStyle w:val="Heading2"/>
        <w:spacing w:before="280" w:after="120"/>
      </w:pPr>
      <w:r>
        <w:rPr>
          <w:rFonts w:ascii="Times New Roman" w:hAnsi="Times New Roman" w:eastAsia="Times New Roman" w:cs="Times New Roman"/>
        </w:rPr>
        <w:t xml:space="preserve">11.70 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134" name="Picture"/>
            <a:graphic>
              <a:graphicData uri="http://schemas.openxmlformats.org/drawingml/2006/picture">
                <pic:pic>
                  <pic:nvPicPr>
                    <pic:cNvPr descr="8f2f465fa620cc62f2c8997623b8539be1a1e3a4a35e4bf18e8dd8a0c9ad83d5.jpg" id="135" name="Picture"/>
                    <pic:cNvPicPr>
                      <a:picLocks noChangeArrowheads="1" noChangeAspect="1"/>
                    </pic:cNvPicPr>
                  </pic:nvPicPr>
                  <pic:blipFill>
                    <a:blip r:embed="rId133"/>
                    <a:stretch>
                      <a:fillRect/>
                    </a:stretch>
                  </pic:blipFill>
                  <pic:spPr bwMode="auto">
                    <a:xfrm>
                      <a:off x="0" y="0"/>
                      <a:ext cx="3600000" cy="8483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6"/>
    <w:bookmarkStart w:id="140" w:name="极端催化现象"/>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 xml:space="preserve">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138" name="Picture"/>
            <a:graphic>
              <a:graphicData uri="http://schemas.openxmlformats.org/drawingml/2006/picture">
                <pic:pic>
                  <pic:nvPicPr>
                    <pic:cNvPr descr="c294a4a62ad1d8b83e4f57a11f0f0fae2442ab7d34ce5ef7df0dcda1880b5d62.jpg" id="139" name="Picture"/>
                    <pic:cNvPicPr>
                      <a:picLocks noChangeArrowheads="1" noChangeAspect="1"/>
                    </pic:cNvPicPr>
                  </pic:nvPicPr>
                  <pic:blipFill>
                    <a:blip r:embed="rId137"/>
                    <a:stretch>
                      <a:fillRect/>
                    </a:stretch>
                  </pic:blipFill>
                  <pic:spPr bwMode="auto">
                    <a:xfrm>
                      <a:off x="0" y="0"/>
                      <a:ext cx="3600000" cy="855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0"/>
    <w:bookmarkStart w:id="144" w:name="标记实验探索机理"/>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 xml:space="preserve">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142" name="Picture"/>
            <a:graphic>
              <a:graphicData uri="http://schemas.openxmlformats.org/drawingml/2006/picture">
                <pic:pic>
                  <pic:nvPicPr>
                    <pic:cNvPr descr="1908eb1bd50e4789466db0e0f7df0969f10ff7598c7fe4e9d4e82593d5b197f3.jpg" id="143" name="Picture"/>
                    <pic:cNvPicPr>
                      <a:picLocks noChangeArrowheads="1" noChangeAspect="1"/>
                    </pic:cNvPicPr>
                  </pic:nvPicPr>
                  <pic:blipFill>
                    <a:blip r:embed="rId141"/>
                    <a:stretch>
                      <a:fillRect/>
                    </a:stretch>
                  </pic:blipFill>
                  <pic:spPr bwMode="auto">
                    <a:xfrm>
                      <a:off x="0" y="0"/>
                      <a:ext cx="3600000" cy="668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4"/>
    <w:bookmarkStart w:id="148" w:name="逆向思维你需要什么证据"/>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146" name="Picture"/>
            <a:graphic>
              <a:graphicData uri="http://schemas.openxmlformats.org/drawingml/2006/picture">
                <pic:pic>
                  <pic:nvPicPr>
                    <pic:cNvPr descr="6b4e2313599051b0805bcec632deedc189ed301621ea9ae7b00296067935506b.jpg" id="147" name="Picture"/>
                    <pic:cNvPicPr>
                      <a:picLocks noChangeArrowheads="1" noChangeAspect="1"/>
                    </pic:cNvPicPr>
                  </pic:nvPicPr>
                  <pic:blipFill>
                    <a:blip r:embed="rId145"/>
                    <a:stretch>
                      <a:fillRect/>
                    </a:stretch>
                  </pic:blipFill>
                  <pic:spPr bwMode="auto">
                    <a:xfrm>
                      <a:off x="0" y="0"/>
                      <a:ext cx="3600000" cy="5970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8"/>
    <w:bookmarkStart w:id="149" w:name="酯混合物水解推断"/>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 xml:space="preserve">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3" w:name="油品降凝剂j合成路线推断"/>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151" name="Picture"/>
            <a:graphic>
              <a:graphicData uri="http://schemas.openxmlformats.org/drawingml/2006/picture">
                <pic:pic>
                  <pic:nvPicPr>
                    <pic:cNvPr descr="ea7c2ff65aabaaba1757ab802e60bbf07bb1ecdb54803ca5da5e319d6ac37335.jpg" id="152" name="Picture"/>
                    <pic:cNvPicPr>
                      <a:picLocks noChangeArrowheads="1" noChangeAspect="1"/>
                    </pic:cNvPicPr>
                  </pic:nvPicPr>
                  <pic:blipFill>
                    <a:blip r:embed="rId150"/>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09"/>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53"/>
    <w:bookmarkStart w:id="154" w:name="pvc燃烧与聚氨酯热解产物推断"/>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Times New Roman" w:cs="Times New Roman"/>
        </w:rPr>
        <w:t>PVC</w:t>
      </w:r>
      <w:r>
        <w:rPr>
          <w:rFonts w:hint="eastAsia" w:ascii="Times New Roman" w:hAnsi="Times New Roman" w:eastAsia="SimHei" w:cs="Times New Roman"/>
        </w:rPr>
        <w:t>燃烧与聚氨酯热解产物推断</w:t>
      </w:r>
    </w:p>
    <w:p>
      <w:pPr>
        <w:pStyle w:val="Compact"/>
        <w:numPr>
          <w:ilvl w:val="0"/>
          <w:numId w:val="1010"/>
        </w:numPr>
      </w:pP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hbr加成中间体与产物第27届初赛"/>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spacing w:before="160" w:after="80"/>
      </w:pPr>
      <w:r>
        <w:pict>
          <v:rect style="width:0;height:1.5pt" o:hralign="center" o:hrstd="t" o:hr="t"/>
        </w:pict>
      </w:r>
    </w:p>
    <w:bookmarkEnd w:id="155"/>
    <w:bookmarkStart w:id="156" w:name="同位素标记反应历程第27届初赛"/>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12"/>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63" w:name="c-f键断裂原因第32届初赛"/>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158" name="Picture"/>
            <a:graphic>
              <a:graphicData uri="http://schemas.openxmlformats.org/drawingml/2006/picture">
                <pic:pic>
                  <pic:nvPicPr>
                    <pic:cNvPr descr="533574102b73680b52e9a045a44fa90a088b293a4adef94a4bf526f6ea5a404a.jpg" id="159" name="Picture"/>
                    <pic:cNvPicPr>
                      <a:picLocks noChangeArrowheads="1" noChangeAspect="1"/>
                    </pic:cNvPicPr>
                  </pic:nvPicPr>
                  <pic:blipFill>
                    <a:blip r:embed="rId157"/>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161" name="Picture"/>
            <a:graphic>
              <a:graphicData uri="http://schemas.openxmlformats.org/drawingml/2006/picture">
                <pic:pic>
                  <pic:nvPicPr>
                    <pic:cNvPr descr="d7c5b6a7655e36d5b6312651fa2bc8eb4b2e1b9e50fdcfe578c5d8a18493bdcf.jpg" id="162" name="Picture"/>
                    <pic:cNvPicPr>
                      <a:picLocks noChangeArrowheads="1" noChangeAspect="1"/>
                    </pic:cNvPicPr>
                  </pic:nvPicPr>
                  <pic:blipFill>
                    <a:blip r:embed="rId160"/>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7" w:name="的结构推断第33届初赛"/>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165" name="Picture"/>
            <a:graphic>
              <a:graphicData uri="http://schemas.openxmlformats.org/drawingml/2006/picture">
                <pic:pic>
                  <pic:nvPicPr>
                    <pic:cNvPr descr="803b348110d38fe77e9ecdd371178dff44bbd26ce81e0414231078c06f6896c2.jpg" id="166" name="Picture"/>
                    <pic:cNvPicPr>
                      <a:picLocks noChangeArrowheads="1" noChangeAspect="1"/>
                    </pic:cNvPicPr>
                  </pic:nvPicPr>
                  <pic:blipFill>
                    <a:blip r:embed="rId164"/>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85" w:name="负氢转移判断第36届初赛"/>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169" name="Picture"/>
            <a:graphic>
              <a:graphicData uri="http://schemas.openxmlformats.org/drawingml/2006/picture">
                <pic:pic>
                  <pic:nvPicPr>
                    <pic:cNvPr descr="110059c996ed68ba209823e9766ba397a812db9e64ea706db30418d12b3c568d.jpg" id="170" name="Picture"/>
                    <pic:cNvPicPr>
                      <a:picLocks noChangeArrowheads="1" noChangeAspect="1"/>
                    </pic:cNvPicPr>
                  </pic:nvPicPr>
                  <pic:blipFill>
                    <a:blip r:embed="rId168"/>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177"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172" name="Picture"/>
            <a:graphic>
              <a:graphicData uri="http://schemas.openxmlformats.org/drawingml/2006/picture">
                <pic:pic>
                  <pic:nvPicPr>
                    <pic:cNvPr descr="32bfd7541c33632677608548c4597a0de3a9fb13085611000e6cb0828561e249.jpg" id="173" name="Picture"/>
                    <pic:cNvPicPr>
                      <a:picLocks noChangeArrowheads="1" noChangeAspect="1"/>
                    </pic:cNvPicPr>
                  </pic:nvPicPr>
                  <pic:blipFill>
                    <a:blip r:embed="rId171"/>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175" name="Picture"/>
            <a:graphic>
              <a:graphicData uri="http://schemas.openxmlformats.org/drawingml/2006/picture">
                <pic:pic>
                  <pic:nvPicPr>
                    <pic:cNvPr descr="5a4139de1a8b3fcc190a56b940f904fc2163dfeafe07c89ccea39139bb357b1c.jpg" id="176" name="Picture"/>
                    <pic:cNvPicPr>
                      <a:picLocks noChangeArrowheads="1" noChangeAspect="1"/>
                    </pic:cNvPicPr>
                  </pic:nvPicPr>
                  <pic:blipFill>
                    <a:blip r:embed="rId174"/>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177"/>
    <w:bookmarkStart w:id="184"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179" name="Picture"/>
            <a:graphic>
              <a:graphicData uri="http://schemas.openxmlformats.org/drawingml/2006/picture">
                <pic:pic>
                  <pic:nvPicPr>
                    <pic:cNvPr descr="f5b29320d18feb48c28012dc226b55a28355443da60af8534d809fc29b553bb8.jpg" id="180" name="Picture"/>
                    <pic:cNvPicPr>
                      <a:picLocks noChangeArrowheads="1" noChangeAspect="1"/>
                    </pic:cNvPicPr>
                  </pic:nvPicPr>
                  <pic:blipFill>
                    <a:blip r:embed="rId178"/>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182" name="Picture"/>
            <a:graphic>
              <a:graphicData uri="http://schemas.openxmlformats.org/drawingml/2006/picture">
                <pic:pic>
                  <pic:nvPicPr>
                    <pic:cNvPr descr="399e7ba3c056ee22c64e5ac915a7966a045d364a834d412561ce80e84eee20d7.jpg" id="183" name="Picture"/>
                    <pic:cNvPicPr>
                      <a:picLocks noChangeArrowheads="1" noChangeAspect="1"/>
                    </pic:cNvPicPr>
                  </pic:nvPicPr>
                  <pic:blipFill>
                    <a:blip r:embed="rId181"/>
                    <a:stretch>
                      <a:fillRect/>
                    </a:stretch>
                  </pic:blipFill>
                  <pic:spPr bwMode="auto">
                    <a:xfrm>
                      <a:off x="0" y="0"/>
                      <a:ext cx="3600000" cy="4187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4"/>
    <w:bookmarkEnd w:id="185"/>
    <w:bookmarkStart w:id="186" w:name="ft1-p2-ex3-34届决赛litmp-da三组分"/>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ft1-p2-ex4-吡啶官能团化padi催化"/>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同位素效应活化熵推断机理"/>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spacing w:before="160" w:after="80"/>
      </w:pPr>
      <w:r>
        <w:pict>
          <v:rect style="width:0;height:1.5pt" o:hralign="center" o:hrstd="t" o:hr="t"/>
        </w:pict>
      </w:r>
    </w:p>
    <w:bookmarkEnd w:id="188"/>
    <w:bookmarkStart w:id="195" w:name="对比同位素效应详细机理分析"/>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 xml:space="preserve">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190" name="Picture"/>
            <a:graphic>
              <a:graphicData uri="http://schemas.openxmlformats.org/drawingml/2006/picture">
                <pic:pic>
                  <pic:nvPicPr>
                    <pic:cNvPr descr="73191cd339166a8cdd4c97e86fbef0d44a6684fb34765cf89db5567ea7f36c47.jpg" id="191" name="Picture"/>
                    <pic:cNvPicPr>
                      <a:picLocks noChangeArrowheads="1" noChangeAspect="1"/>
                    </pic:cNvPicPr>
                  </pic:nvPicPr>
                  <pic:blipFill>
                    <a:blip r:embed="rId189"/>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193" name="Picture"/>
            <a:graphic>
              <a:graphicData uri="http://schemas.openxmlformats.org/drawingml/2006/picture">
                <pic:pic>
                  <pic:nvPicPr>
                    <pic:cNvPr descr="e9179f11d9471acb78c31d7615f8f00c64fa3d6493908c07dda512c49a94585f.jpg" id="194" name="Picture"/>
                    <pic:cNvPicPr>
                      <a:picLocks noChangeArrowheads="1" noChangeAspect="1"/>
                    </pic:cNvPicPr>
                  </pic:nvPicPr>
                  <pic:blipFill>
                    <a:blip r:embed="rId192"/>
                    <a:stretch>
                      <a:fillRect/>
                    </a:stretch>
                  </pic:blipFill>
                  <pic:spPr bwMode="auto">
                    <a:xfrm>
                      <a:off x="0" y="0"/>
                      <a:ext cx="3600000" cy="3904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5"/>
    <w:bookmarkStart w:id="199" w:name="新反应中中间体内部捕获"/>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 xml:space="preserve">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197" name="Picture"/>
            <a:graphic>
              <a:graphicData uri="http://schemas.openxmlformats.org/drawingml/2006/picture">
                <pic:pic>
                  <pic:nvPicPr>
                    <pic:cNvPr descr="fc651cac79df0a8a577616911b2590d188f7f58f51122001df52a2a3a4736e9c.jpg" id="198" name="Picture"/>
                    <pic:cNvPicPr>
                      <a:picLocks noChangeArrowheads="1" noChangeAspect="1"/>
                    </pic:cNvPicPr>
                  </pic:nvPicPr>
                  <pic:blipFill>
                    <a:blip r:embed="rId196"/>
                    <a:stretch>
                      <a:fillRect/>
                    </a:stretch>
                  </pic:blipFill>
                  <pic:spPr bwMode="auto">
                    <a:xfrm>
                      <a:off x="0" y="0"/>
                      <a:ext cx="3600000" cy="127706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9"/>
    <w:bookmarkStart w:id="206" w:name="物理数据结构变化综合机理图景"/>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15"/>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201" name="Picture"/>
            <a:graphic>
              <a:graphicData uri="http://schemas.openxmlformats.org/drawingml/2006/picture">
                <pic:pic>
                  <pic:nvPicPr>
                    <pic:cNvPr descr="57760558769410181a8991ffb6aec8dbc4c64db5fc5894778232a16f4c11425c.jpg" id="202" name="Picture"/>
                    <pic:cNvPicPr>
                      <a:picLocks noChangeArrowheads="1" noChangeAspect="1"/>
                    </pic:cNvPicPr>
                  </pic:nvPicPr>
                  <pic:blipFill>
                    <a:blip r:embed="rId200"/>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16"/>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When Ar is varied, the Hammett ρ value is +2.5.</w:t>
      </w:r>
    </w:p>
    <w:p>
      <w:pPr>
        <w:numPr>
          <w:ilvl w:val="0"/>
          <w:numId w:val="1016"/>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204" name="Picture"/>
            <a:graphic>
              <a:graphicData uri="http://schemas.openxmlformats.org/drawingml/2006/picture">
                <pic:pic>
                  <pic:nvPicPr>
                    <pic:cNvPr descr="c76bf2da574ea73372cbb73b95a2c7df63ff87eb4d1bc8a8550f2e363c08f62f.jpg" id="205" name="Picture"/>
                    <pic:cNvPicPr>
                      <a:picLocks noChangeArrowheads="1" noChangeAspect="1"/>
                    </pic:cNvPicPr>
                  </pic:nvPicPr>
                  <pic:blipFill>
                    <a:blip r:embed="rId203"/>
                    <a:stretch>
                      <a:fillRect/>
                    </a:stretch>
                  </pic:blipFill>
                  <pic:spPr bwMode="auto">
                    <a:xfrm>
                      <a:off x="0" y="0"/>
                      <a:ext cx="3600000" cy="10491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Start w:id="216" w:name="药物合成a至i结构推导"/>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208" name="Picture"/>
            <a:graphic>
              <a:graphicData uri="http://schemas.openxmlformats.org/drawingml/2006/picture">
                <pic:pic>
                  <pic:nvPicPr>
                    <pic:cNvPr descr="4bbe1fd8850ab5b8d9a24bfa5c2f3af4e9fc587dba833698433397be9ccfba00.jpg" id="209" name="Picture"/>
                    <pic:cNvPicPr>
                      <a:picLocks noChangeArrowheads="1" noChangeAspect="1"/>
                    </pic:cNvPicPr>
                  </pic:nvPicPr>
                  <pic:blipFill>
                    <a:blip r:embed="rId207"/>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211" name="Picture"/>
            <a:graphic>
              <a:graphicData uri="http://schemas.openxmlformats.org/drawingml/2006/picture">
                <pic:pic>
                  <pic:nvPicPr>
                    <pic:cNvPr descr="872a887b1f6c5bedad0874d84af27949389f126c6c1c16ed3fc559915cf6702d.jpg" id="212" name="Picture"/>
                    <pic:cNvPicPr>
                      <a:picLocks noChangeArrowheads="1" noChangeAspect="1"/>
                    </pic:cNvPicPr>
                  </pic:nvPicPr>
                  <pic:blipFill>
                    <a:blip r:embed="rId210"/>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214" name="Picture"/>
            <a:graphic>
              <a:graphicData uri="http://schemas.openxmlformats.org/drawingml/2006/picture">
                <pic:pic>
                  <pic:nvPicPr>
                    <pic:cNvPr descr="bc361b343debb3b62bdca5e82265a4de31fd4bb97ed825c2aca2d9ce346e11fd.jpg" id="215" name="Picture"/>
                    <pic:cNvPicPr>
                      <a:picLocks noChangeArrowheads="1" noChangeAspect="1"/>
                    </pic:cNvPicPr>
                  </pic:nvPicPr>
                  <pic:blipFill>
                    <a:blip r:embed="rId213"/>
                    <a:stretch>
                      <a:fillRect/>
                    </a:stretch>
                  </pic:blipFill>
                  <pic:spPr bwMode="auto">
                    <a:xfrm>
                      <a:off x="0" y="0"/>
                      <a:ext cx="3600000" cy="11366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32" w:name="羟汞化芳香性臭氧化第26届初赛"/>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SimHei" w:cs="Times New Roman"/>
        </w:rPr>
        <w:t>羟汞化芳香性臭氧化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218" name="Picture"/>
            <a:graphic>
              <a:graphicData uri="http://schemas.openxmlformats.org/drawingml/2006/picture">
                <pic:pic>
                  <pic:nvPicPr>
                    <pic:cNvPr descr="9aaa0160ae5725c2a05b4589c42923d7e8709359f4a72d993ea03f0828bfdc17.jpg" id="219" name="Picture"/>
                    <pic:cNvPicPr>
                      <a:picLocks noChangeArrowheads="1" noChangeAspect="1"/>
                    </pic:cNvPicPr>
                  </pic:nvPicPr>
                  <pic:blipFill>
                    <a:blip r:embed="rId217"/>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221" name="Picture"/>
            <a:graphic>
              <a:graphicData uri="http://schemas.openxmlformats.org/drawingml/2006/picture">
                <pic:pic>
                  <pic:nvPicPr>
                    <pic:cNvPr descr="741bc4e421fc2afd028baedc52b8a50d05f7de06bfddb3fd9f28e76b6991a19e.jpg" id="222" name="Picture"/>
                    <pic:cNvPicPr>
                      <a:picLocks noChangeArrowheads="1" noChangeAspect="1"/>
                    </pic:cNvPicPr>
                  </pic:nvPicPr>
                  <pic:blipFill>
                    <a:blip r:embed="rId220"/>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224" name="Picture"/>
            <a:graphic>
              <a:graphicData uri="http://schemas.openxmlformats.org/drawingml/2006/picture">
                <pic:pic>
                  <pic:nvPicPr>
                    <pic:cNvPr descr="5b9d69a46432f89a7a525d69213f8de23546ebca881bdbb82d02a459b5b65989.jpg" id="225" name="Picture"/>
                    <pic:cNvPicPr>
                      <a:picLocks noChangeArrowheads="1" noChangeAspect="1"/>
                    </pic:cNvPicPr>
                  </pic:nvPicPr>
                  <pic:blipFill>
                    <a:blip r:embed="rId223"/>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227" name="Picture"/>
            <a:graphic>
              <a:graphicData uri="http://schemas.openxmlformats.org/drawingml/2006/picture">
                <pic:pic>
                  <pic:nvPicPr>
                    <pic:cNvPr descr="7775e67e81d145558d6808c05b051da1398feef7e5a3c580b684ebebd1b82dfb.jpg" id="228" name="Picture"/>
                    <pic:cNvPicPr>
                      <a:picLocks noChangeArrowheads="1" noChangeAspect="1"/>
                    </pic:cNvPicPr>
                  </pic:nvPicPr>
                  <pic:blipFill>
                    <a:blip r:embed="rId226"/>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230" name="Picture"/>
            <a:graphic>
              <a:graphicData uri="http://schemas.openxmlformats.org/drawingml/2006/picture">
                <pic:pic>
                  <pic:nvPicPr>
                    <pic:cNvPr descr="8750520264fe0285d295ac4e812bfe00a39059d24737793a1941d4ddff60a253.jpg" id="231" name="Picture"/>
                    <pic:cNvPicPr>
                      <a:picLocks noChangeArrowheads="1" noChangeAspect="1"/>
                    </pic:cNvPicPr>
                  </pic:nvPicPr>
                  <pic:blipFill>
                    <a:blip r:embed="rId229"/>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48" w:name="有机转换中间体推断第34届初赛"/>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234" name="Picture"/>
            <a:graphic>
              <a:graphicData uri="http://schemas.openxmlformats.org/drawingml/2006/picture">
                <pic:pic>
                  <pic:nvPicPr>
                    <pic:cNvPr descr="75667b8eff9d01323dc65443d5b0806e53b724861d5c24502cc15eb30907d6fb.jpg" id="235" name="Picture"/>
                    <pic:cNvPicPr>
                      <a:picLocks noChangeArrowheads="1" noChangeAspect="1"/>
                    </pic:cNvPicPr>
                  </pic:nvPicPr>
                  <pic:blipFill>
                    <a:blip r:embed="rId233"/>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237" name="Picture"/>
            <a:graphic>
              <a:graphicData uri="http://schemas.openxmlformats.org/drawingml/2006/picture">
                <pic:pic>
                  <pic:nvPicPr>
                    <pic:cNvPr descr="ba01d3477a5fe1073878ce815fde762623031fa4999ec764f5abc452ca762d12.jpg" id="238" name="Picture"/>
                    <pic:cNvPicPr>
                      <a:picLocks noChangeArrowheads="1" noChangeAspect="1"/>
                    </pic:cNvPicPr>
                  </pic:nvPicPr>
                  <pic:blipFill>
                    <a:blip r:embed="rId236"/>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240" name="Picture"/>
            <a:graphic>
              <a:graphicData uri="http://schemas.openxmlformats.org/drawingml/2006/picture">
                <pic:pic>
                  <pic:nvPicPr>
                    <pic:cNvPr descr="b6f4c93366deb83328b66a1eeb3ad02f15dcca23ebeec7bc97b9c7b95e1591e0.jpg" id="241" name="Picture"/>
                    <pic:cNvPicPr>
                      <a:picLocks noChangeArrowheads="1" noChangeAspect="1"/>
                    </pic:cNvPicPr>
                  </pic:nvPicPr>
                  <pic:blipFill>
                    <a:blip r:embed="rId239"/>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243" name="Picture"/>
            <a:graphic>
              <a:graphicData uri="http://schemas.openxmlformats.org/drawingml/2006/picture">
                <pic:pic>
                  <pic:nvPicPr>
                    <pic:cNvPr descr="7f211b29b4152d69eda568f6a07d0bbc2cd00b5768e89f841d647b9c66e251b9.jpg" id="244" name="Picture"/>
                    <pic:cNvPicPr>
                      <a:picLocks noChangeArrowheads="1" noChangeAspect="1"/>
                    </pic:cNvPicPr>
                  </pic:nvPicPr>
                  <pic:blipFill>
                    <a:blip r:embed="rId242"/>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246" name="Picture"/>
            <a:graphic>
              <a:graphicData uri="http://schemas.openxmlformats.org/drawingml/2006/picture">
                <pic:pic>
                  <pic:nvPicPr>
                    <pic:cNvPr descr="7cff4aa15f199ba3d50ee1a9cebb940ab59ef74fa2a4c080b30d67a7b2e20d12.jpg" id="247" name="Picture"/>
                    <pic:cNvPicPr>
                      <a:picLocks noChangeArrowheads="1" noChangeAspect="1"/>
                    </pic:cNvPicPr>
                  </pic:nvPicPr>
                  <pic:blipFill>
                    <a:blip r:embed="rId245"/>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动力学同位素效应kie判断机理"/>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spacing w:before="160" w:after="80"/>
      </w:pPr>
      <w:r>
        <w:pict>
          <v:rect style="width:0;height:1.5pt" o:hralign="center" o:hrstd="t" o:hr="t"/>
        </w:pict>
      </w:r>
    </w:p>
    <w:bookmarkEnd w:id="249"/>
    <w:bookmarkStart w:id="250" w:name="康尼查罗反应氘代标记实验"/>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spacing w:before="160" w:after="80"/>
      </w:pPr>
      <w:r>
        <w:pict>
          <v:rect style="width:0;height:1.5pt" o:hralign="center" o:hrstd="t" o:hr="t"/>
        </w:pict>
      </w:r>
    </w:p>
    <w:bookmarkEnd w:id="250"/>
    <w:bookmarkStart w:id="251" w:name="卡宾的结构稳定性与反应类型"/>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spacing w:before="160" w:after="80"/>
      </w:pPr>
      <w:r>
        <w:pict>
          <v:rect style="width:0;height:1.5pt" o:hralign="center" o:hrstd="t" o:hr="t"/>
        </w:pict>
      </w:r>
    </w:p>
    <w:bookmarkEnd w:id="251"/>
    <w:bookmarkStart w:id="252" w:name="simmons-smith反应与卡宾插入"/>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一锅煮多组分反应的机理分析"/>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中间体-碳正离子碳负离子自由基稳定性比较"/>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17"/>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8"/>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9"/>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20"/>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中间体-hammett方程与反应机理判断"/>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中间体-亚胺正离子催化机理"/>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中间体-动力学与热力学产物预测"/>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21"/>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中间体-动力学同位素效应与中间体捕获"/>
    <w:p>
      <w:pPr>
        <w:pStyle w:val="Heading2"/>
        <w:spacing w:before="280" w:after="120"/>
      </w:pPr>
      <w:r>
        <w:rPr>
          <w:rFonts w:ascii="Times New Roman" w:hAnsi="Times New Roman" w:eastAsia="Times New Roman" w:cs="Times New Roman"/>
        </w:rPr>
        <w:t xml:space="preserve">11.100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2" w:name="中间体-卡宾的simmons-smith环丙烷化"/>
    <w:p>
      <w:pPr>
        <w:pStyle w:val="Heading2"/>
        <w:spacing w:before="280" w:after="120"/>
      </w:pPr>
      <w:r>
        <w:rPr>
          <w:rFonts w:ascii="Times New Roman" w:hAnsi="Times New Roman" w:eastAsia="Times New Roman" w:cs="Times New Roman"/>
        </w:rPr>
        <w:t xml:space="preserve">11.101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60" name="Picture"/>
            <a:graphic>
              <a:graphicData uri="http://schemas.openxmlformats.org/drawingml/2006/picture">
                <pic:pic>
                  <pic:nvPicPr>
                    <pic:cNvPr descr="56de3842c5c41f2cf6e78a14dea82b588b0a46a95e8a8ed83352b89663928e46.png" id="261" name="Picture"/>
                    <pic:cNvPicPr>
                      <a:picLocks noChangeArrowheads="1" noChangeAspect="1"/>
                    </pic:cNvPicPr>
                  </pic:nvPicPr>
                  <pic:blipFill>
                    <a:blip r:embed="rId259"/>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2"/>
    <w:bookmarkStart w:id="265" w:name="中间体-卡宾的生成与单线态三线态"/>
    <w:p>
      <w:pPr>
        <w:pStyle w:val="Heading2"/>
        <w:spacing w:before="280" w:after="120"/>
      </w:pPr>
      <w:r>
        <w:rPr>
          <w:rFonts w:ascii="Times New Roman" w:hAnsi="Times New Roman" w:eastAsia="Times New Roman" w:cs="Times New Roman"/>
        </w:rPr>
        <w:t xml:space="preserve">11.102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63" name="Picture"/>
            <a:graphic>
              <a:graphicData uri="http://schemas.openxmlformats.org/drawingml/2006/picture">
                <pic:pic>
                  <pic:nvPicPr>
                    <pic:cNvPr descr="56de3842c5c41f2cf6e78a14dea82b588b0a46a95e8a8ed83352b89663928e46.png" id="264" name="Picture"/>
                    <pic:cNvPicPr>
                      <a:picLocks noChangeArrowheads="1" noChangeAspect="1"/>
                    </pic:cNvPicPr>
                  </pic:nvPicPr>
                  <pic:blipFill>
                    <a:blip r:embed="rId259"/>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End w:id="26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6" Type="http://schemas.openxmlformats.org/officeDocument/2006/relationships/image" Target="media/rId86.jpg"/><Relationship Id="rId168" Type="http://schemas.openxmlformats.org/officeDocument/2006/relationships/image" Target="media/rId168.jpg"/><Relationship Id="rId141" Type="http://schemas.openxmlformats.org/officeDocument/2006/relationships/image" Target="media/rId141.jpg"/><Relationship Id="rId51" Type="http://schemas.openxmlformats.org/officeDocument/2006/relationships/image" Target="media/rId51.jpg"/><Relationship Id="rId117" Type="http://schemas.openxmlformats.org/officeDocument/2006/relationships/image" Target="media/rId117.jpg"/><Relationship Id="rId82" Type="http://schemas.openxmlformats.org/officeDocument/2006/relationships/image" Target="media/rId82.jpg"/><Relationship Id="rId171" Type="http://schemas.openxmlformats.org/officeDocument/2006/relationships/image" Target="media/rId171.jpg"/><Relationship Id="rId181" Type="http://schemas.openxmlformats.org/officeDocument/2006/relationships/image" Target="media/rId181.jpg"/><Relationship Id="rId113" Type="http://schemas.openxmlformats.org/officeDocument/2006/relationships/image" Target="media/rId113.jpg"/><Relationship Id="rId207" Type="http://schemas.openxmlformats.org/officeDocument/2006/relationships/image" Target="media/rId207.jpg"/><Relationship Id="rId157" Type="http://schemas.openxmlformats.org/officeDocument/2006/relationships/image" Target="media/rId157.jpg"/><Relationship Id="rId259" Type="http://schemas.openxmlformats.org/officeDocument/2006/relationships/image" Target="media/rId259.png"/><Relationship Id="rId200" Type="http://schemas.openxmlformats.org/officeDocument/2006/relationships/image" Target="media/rId200.jpg"/><Relationship Id="rId174" Type="http://schemas.openxmlformats.org/officeDocument/2006/relationships/image" Target="media/rId174.jpg"/><Relationship Id="rId223" Type="http://schemas.openxmlformats.org/officeDocument/2006/relationships/image" Target="media/rId223.jpg"/><Relationship Id="rId145" Type="http://schemas.openxmlformats.org/officeDocument/2006/relationships/image" Target="media/rId145.jpg"/><Relationship Id="rId189" Type="http://schemas.openxmlformats.org/officeDocument/2006/relationships/image" Target="media/rId189.jpg"/><Relationship Id="rId220" Type="http://schemas.openxmlformats.org/officeDocument/2006/relationships/image" Target="media/rId220.jpg"/><Relationship Id="rId233" Type="http://schemas.openxmlformats.org/officeDocument/2006/relationships/image" Target="media/rId233.jpg"/><Relationship Id="rId226" Type="http://schemas.openxmlformats.org/officeDocument/2006/relationships/image" Target="media/rId226.jpg"/><Relationship Id="rId245" Type="http://schemas.openxmlformats.org/officeDocument/2006/relationships/image" Target="media/rId245.jpg"/><Relationship Id="rId242" Type="http://schemas.openxmlformats.org/officeDocument/2006/relationships/image" Target="media/rId242.jpg"/><Relationship Id="rId90" Type="http://schemas.openxmlformats.org/officeDocument/2006/relationships/image" Target="media/rId90.jpg"/><Relationship Id="rId164" Type="http://schemas.openxmlformats.org/officeDocument/2006/relationships/image" Target="media/rId164.jpg"/><Relationship Id="rId121" Type="http://schemas.openxmlformats.org/officeDocument/2006/relationships/image" Target="media/rId121.jpg"/><Relationship Id="rId210" Type="http://schemas.openxmlformats.org/officeDocument/2006/relationships/image" Target="media/rId210.jpg"/><Relationship Id="rId229" Type="http://schemas.openxmlformats.org/officeDocument/2006/relationships/image" Target="media/rId229.jpg"/><Relationship Id="rId95" Type="http://schemas.openxmlformats.org/officeDocument/2006/relationships/image" Target="media/rId95.jpg"/><Relationship Id="rId133" Type="http://schemas.openxmlformats.org/officeDocument/2006/relationships/image" Target="media/rId133.jpg"/><Relationship Id="rId217" Type="http://schemas.openxmlformats.org/officeDocument/2006/relationships/image" Target="media/rId217.jpg"/><Relationship Id="rId129" Type="http://schemas.openxmlformats.org/officeDocument/2006/relationships/image" Target="media/rId129.jpg"/><Relationship Id="rId10" Type="http://schemas.openxmlformats.org/officeDocument/2006/relationships/image" Target="media/rId10.png"/><Relationship Id="rId239" Type="http://schemas.openxmlformats.org/officeDocument/2006/relationships/image" Target="media/rId239.jpg"/><Relationship Id="rId236" Type="http://schemas.openxmlformats.org/officeDocument/2006/relationships/image" Target="media/rId236.jpg"/><Relationship Id="rId213" Type="http://schemas.openxmlformats.org/officeDocument/2006/relationships/image" Target="media/rId213.jpg"/><Relationship Id="rId57" Type="http://schemas.openxmlformats.org/officeDocument/2006/relationships/image" Target="media/rId57.jpg"/><Relationship Id="rId125" Type="http://schemas.openxmlformats.org/officeDocument/2006/relationships/image" Target="media/rId125.jpg"/><Relationship Id="rId137" Type="http://schemas.openxmlformats.org/officeDocument/2006/relationships/image" Target="media/rId137.jpg"/><Relationship Id="rId203" Type="http://schemas.openxmlformats.org/officeDocument/2006/relationships/image" Target="media/rId203.jpg"/><Relationship Id="rId103" Type="http://schemas.openxmlformats.org/officeDocument/2006/relationships/image" Target="media/rId103.png"/><Relationship Id="rId160" Type="http://schemas.openxmlformats.org/officeDocument/2006/relationships/image" Target="media/rId160.jpg"/><Relationship Id="rId48" Type="http://schemas.openxmlformats.org/officeDocument/2006/relationships/image" Target="media/rId48.jpg"/><Relationship Id="rId74" Type="http://schemas.openxmlformats.org/officeDocument/2006/relationships/image" Target="media/rId74.jpg"/><Relationship Id="rId192" Type="http://schemas.openxmlformats.org/officeDocument/2006/relationships/image" Target="media/rId192.jpg"/><Relationship Id="rId150" Type="http://schemas.openxmlformats.org/officeDocument/2006/relationships/image" Target="media/rId150.jpg"/><Relationship Id="rId78" Type="http://schemas.openxmlformats.org/officeDocument/2006/relationships/image" Target="media/rId78.jpg"/><Relationship Id="rId178" Type="http://schemas.openxmlformats.org/officeDocument/2006/relationships/image" Target="media/rId178.jpg"/><Relationship Id="rId196" Type="http://schemas.openxmlformats.org/officeDocument/2006/relationships/image" Target="media/rId196.jp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2026-09-14T04:23:16Z</dcterms:created>
  <dcterms:modified xsi:type="dcterms:W3CDTF">2026-09-14T04:23:16Z</dcterms:modified>
</cp:coreProperties>
</file>

<file path=docProps/custom.xml><?xml version="1.0" encoding="utf-8"?>
<Properties xmlns="http://schemas.openxmlformats.org/officeDocument/2006/custom-properties" xmlns:vt="http://schemas.openxmlformats.org/officeDocument/2006/docPropsVTypes"/>
</file>