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硫叶立德vs半缩硫醛选择性"/>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吡咯苯吡啶反应活性对比"/>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spacing w:before="160" w:after="80"/>
      </w:pPr>
      <w:r>
        <w:pict>
          <v:rect style="width:0;height:1.5pt" o:hralign="center" o:hrstd="t" o:hr="t"/>
        </w:pict>
      </w:r>
    </w:p>
    <w:bookmarkEnd w:id="17"/>
    <w:bookmarkStart w:id="21" w:name="呋喃选择性锂化时序"/>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 xml:space="preserve">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19" name="Picture"/>
            <a:graphic>
              <a:graphicData uri="http://schemas.openxmlformats.org/drawingml/2006/picture">
                <pic:pic>
                  <pic:nvPicPr>
                    <pic:cNvPr descr="489abdf5f090ac1fa3c250eda007abda5fed3aeace6190f7f80c172b613850b8.jpg" id="20" name="Picture"/>
                    <pic:cNvPicPr>
                      <a:picLocks noChangeArrowheads="1" noChangeAspect="1"/>
                    </pic:cNvPicPr>
                  </pic:nvPicPr>
                  <pic:blipFill>
                    <a:blip r:embed="rId18"/>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spacing w:before="160" w:after="80"/>
      </w:pPr>
      <w:r>
        <w:pict>
          <v:rect style="width:0;height:1.5pt" o:hralign="center" o:hrstd="t" o:hr="t"/>
        </w:pict>
      </w:r>
    </w:p>
    <w:bookmarkEnd w:id="21"/>
    <w:bookmarkStart w:id="31" w:name="杂环化合物"/>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 xml:space="preserve">杂环化合物</w:t>
      </w:r>
    </w:p>
    <w:bookmarkStart w:id="22" w:name="本讲习题"/>
    <w:p>
      <w:pPr>
        <w:pStyle w:val="Heading3"/>
        <w:spacing w:before="280" w:after="120"/>
      </w:pPr>
      <w:r>
        <w:rPr>
          <w:rFonts w:hint="eastAsia" w:ascii="Times New Roman" w:hAnsi="Times New Roman" w:eastAsia="SimHei" w:cs="Times New Roman"/>
        </w:rPr>
        <w:t xml:space="preserve">本讲习题</w:t>
      </w:r>
    </w:p>
    <w:bookmarkEnd w:id="22"/>
    <w:bookmarkStart w:id="29"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0851"/>
            <wp:effectExtent b="0" l="0" r="0" t="0"/>
            <wp:docPr descr="" title="" id="24" name="Picture"/>
            <a:graphic>
              <a:graphicData uri="http://schemas.openxmlformats.org/drawingml/2006/picture">
                <pic:pic>
                  <pic:nvPicPr>
                    <pic:cNvPr descr="9deb7f0eca2bbbb677345c8fcbf1e50ee1bb781c9a7b1f29821474f63b5b5a10.jpg" id="25" name="Picture"/>
                    <pic:cNvPicPr>
                      <a:picLocks noChangeArrowheads="1" noChangeAspect="1"/>
                    </pic:cNvPicPr>
                  </pic:nvPicPr>
                  <pic:blipFill>
                    <a:blip r:embed="rId23"/>
                    <a:stretch>
                      <a:fillRect/>
                    </a:stretch>
                  </pic:blipFill>
                  <pic:spPr bwMode="auto">
                    <a:xfrm>
                      <a:off x="0" y="0"/>
                      <a:ext cx="3600000" cy="2500851"/>
                    </a:xfrm>
                    <a:prstGeom prst="rect">
                      <a:avLst/>
                    </a:prstGeom>
                    <a:noFill/>
                    <a:ln w="9525">
                      <a:noFill/>
                      <a:headEnd/>
                      <a:tailEnd/>
                    </a:ln>
                  </pic:spPr>
                </pic:pic>
              </a:graphicData>
            </a:graphic>
          </wp:inline>
        </w:drawing>
      </w: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sSub>
              <m:e>
                <m:r>
                  <m:t>C</m:t>
                </m:r>
              </m:e>
              <m:sub>
                <m:r>
                  <m:t>6</m:t>
                </m:r>
              </m:sub>
            </m:sSub>
            <m:sSub>
              <m:e>
                <m:r>
                  <m:t>H</m:t>
                </m:r>
              </m:e>
              <m:sub>
                <m:r>
                  <m:t>5</m:t>
                </m:r>
              </m:sub>
            </m:sSub>
            <m:r>
              <m:t>L</m:t>
            </m:r>
            <m:r>
              <m:t>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t>C</m:t>
            </m:r>
            <m:r>
              <m:t>H</m:t>
            </m:r>
            <m:r>
              <m:t>C</m:t>
            </m:r>
            <m:sSub>
              <m:e>
                <m:r>
                  <m:t>l</m:t>
                </m:r>
              </m:e>
              <m:sub>
                <m:r>
                  <m:t>3</m:t>
                </m:r>
              </m:sub>
            </m:sSub>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r>
          <m:t>l</m:t>
        </m:r>
        <m:r>
          <m:rPr>
            <m:sty m:val="p"/>
          </m:rPr>
          <m:t>−</m:t>
        </m:r>
        <m:sSub>
          <m:e>
            <m:r>
              <m:t>C</m:t>
            </m:r>
          </m:e>
          <m:sub>
            <m:r>
              <m:t>6</m:t>
            </m:r>
          </m:sub>
        </m:sSub>
        <m:sSub>
          <m:e>
            <m:r>
              <m:t>H</m:t>
            </m:r>
          </m:e>
          <m:sub>
            <m:r>
              <m:t>4</m:t>
            </m:r>
          </m:sub>
        </m:sSub>
        <m:r>
          <m:rPr>
            <m:sty m:val="p"/>
          </m:rPr>
          <m:t>−</m:t>
        </m:r>
        <m:r>
          <m:t>C</m:t>
        </m:r>
        <m:r>
          <m:t>l</m:t>
        </m:r>
        <m:limUpp>
          <m:e>
            <m:r>
              <m:rPr>
                <m:sty m:val="p"/>
              </m:rPr>
              <m:t>→</m:t>
            </m:r>
          </m:e>
          <m:lim>
            <m:r>
              <m:rPr>
                <m:nor/>
                <m:sty m:val="p"/>
              </m:rPr>
              <m:t>EtONa</m:t>
            </m:r>
          </m:lim>
        </m:limUpp>
        <m:r>
          <m:rPr>
            <m:sty m:val="p"/>
          </m:rPr>
          <m:t>[</m:t>
        </m:r>
        <m:r>
          <m:rPr>
            <m:nor/>
            <m:sty m:val="p"/>
          </m:rPr>
          <m:t>EtOH</m:t>
        </m:r>
        <m:r>
          <m:rPr>
            <m:sty m:val="p"/>
          </m:rPr>
          <m:t>]</m:t>
        </m:r>
        <m:r>
          <m:t>C</m:t>
        </m:r>
        <m:r>
          <m:t>l</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05393"/>
            <wp:effectExtent b="0" l="0" r="0" t="0"/>
            <wp:docPr descr="" title="" id="27" name="Picture"/>
            <a:graphic>
              <a:graphicData uri="http://schemas.openxmlformats.org/drawingml/2006/picture">
                <pic:pic>
                  <pic:nvPicPr>
                    <pic:cNvPr descr="e87bc12633f8ea371da25301f4705aff474b89be23a9b906aa336311cce5f470.jpg" id="28" name="Picture"/>
                    <pic:cNvPicPr>
                      <a:picLocks noChangeArrowheads="1" noChangeAspect="1"/>
                    </pic:cNvPicPr>
                  </pic:nvPicPr>
                  <pic:blipFill>
                    <a:blip r:embed="rId26"/>
                    <a:stretch>
                      <a:fillRect/>
                    </a:stretch>
                  </pic:blipFill>
                  <pic:spPr bwMode="auto">
                    <a:xfrm>
                      <a:off x="0" y="0"/>
                      <a:ext cx="3600000" cy="1105393"/>
                    </a:xfrm>
                    <a:prstGeom prst="rect">
                      <a:avLst/>
                    </a:prstGeom>
                    <a:noFill/>
                    <a:ln w="9525">
                      <a:noFill/>
                      <a:headEnd/>
                      <a:tailEnd/>
                    </a:ln>
                  </pic:spPr>
                </pic:pic>
              </a:graphicData>
            </a:graphic>
          </wp:inline>
        </w:drawing>
      </w:r>
    </w:p>
    <w:bookmarkEnd w:id="29"/>
    <w:bookmarkStart w:id="30"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End w:id="31"/>
    <w:bookmarkStart w:id="32" w:name="核糖性质判断"/>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 xml:space="preserve">核糖性质判断</w:t>
      </w:r>
    </w:p>
    <w:p>
      <w:pPr>
        <w:pStyle w:val="FirstParagraph"/>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p>
      <w:pPr>
        <w:spacing w:before="160" w:after="80"/>
      </w:pPr>
      <w:r>
        <w:pict>
          <v:rect style="width:0;height:1.5pt" o:hralign="center" o:hrstd="t" o:hr="t"/>
        </w:pict>
      </w:r>
    </w:p>
    <w:bookmarkEnd w:id="32"/>
    <w:bookmarkStart w:id="33" w:name="三大营养物质判断"/>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SimHei" w:cs="Times New Roman"/>
        </w:rPr>
        <w:t xml:space="preserve">三大营养物质判断</w:t>
      </w:r>
    </w:p>
    <w:p>
      <w:pPr>
        <w:pStyle w:val="FirstParagraph"/>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p>
      <w:pPr>
        <w:spacing w:before="160" w:after="80"/>
      </w:pPr>
      <w:r>
        <w:pict>
          <v:rect style="width:0;height:1.5pt" o:hralign="center" o:hrstd="t" o:hr="t"/>
        </w:pict>
      </w:r>
    </w:p>
    <w:bookmarkEnd w:id="33"/>
    <w:bookmarkStart w:id="34" w:name="喹啉酸最低构型第26届初赛"/>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电子规则"/>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spacing w:before="160" w:after="80"/>
      </w:pPr>
      <w:r>
        <w:pict>
          <v:rect style="width:0;height:1.5pt" o:hralign="center" o:hrstd="t" o:hr="t"/>
        </w:pict>
      </w:r>
    </w:p>
    <w:bookmarkEnd w:id="35"/>
    <w:bookmarkStart w:id="36" w:name="竞赛提升"/>
    <w:p>
      <w:pPr>
        <w:pStyle w:val="Heading2"/>
        <w:spacing w:before="280" w:after="120"/>
      </w:pPr>
      <w:r>
        <w:rPr>
          <w:rFonts w:hint="eastAsia" w:ascii="Times New Roman" w:hAnsi="Times New Roman" w:eastAsia="SimHei" w:cs="Times New Roman"/>
        </w:rPr>
        <w:t xml:space="preserve">竞赛提升</w:t>
      </w:r>
    </w:p>
    <w:bookmarkEnd w:id="36"/>
    <w:bookmarkStart w:id="40" w:name="咪唑化学抗病毒药物合成"/>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SimHei" w:cs="Times New Roman"/>
        </w:rPr>
        <w:t xml:space="preserve">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38" name="Picture"/>
            <a:graphic>
              <a:graphicData uri="http://schemas.openxmlformats.org/drawingml/2006/picture">
                <pic:pic>
                  <pic:nvPicPr>
                    <pic:cNvPr descr="fbe128bace7b4a28afee240280a6af46dd0a6118fe022f57759261e116d7c6d0.jpg" id="39" name="Picture"/>
                    <pic:cNvPicPr>
                      <a:picLocks noChangeArrowheads="1" noChangeAspect="1"/>
                    </pic:cNvPicPr>
                  </pic:nvPicPr>
                  <pic:blipFill>
                    <a:blip r:embed="rId37"/>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fischer吲哚合成螺环体系"/>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2" name="Picture"/>
            <a:graphic>
              <a:graphicData uri="http://schemas.openxmlformats.org/drawingml/2006/picture">
                <pic:pic>
                  <pic:nvPicPr>
                    <pic:cNvPr descr="ac34efe6e0243c3ad47cc19e65e75975b7972242c60f076287084fa72e7f703e.jpg" id="43" name="Picture"/>
                    <pic:cNvPicPr>
                      <a:picLocks noChangeArrowheads="1" noChangeAspect="1"/>
                    </pic:cNvPicPr>
                  </pic:nvPicPr>
                  <pic:blipFill>
                    <a:blip r:embed="rId41"/>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fischer吲哚合成methoxatin部分合成"/>
    <w:p>
      <w:pPr>
        <w:pStyle w:val="Heading2"/>
        <w:spacing w:before="280" w:after="120"/>
      </w:pPr>
      <w:r>
        <w:rPr>
          <w:rFonts w:ascii="Times New Roman" w:hAnsi="Times New Roman" w:eastAsia="Times New Roman" w:cs="Times New Roman"/>
        </w:rPr>
        <w:t xml:space="preserve">9.11 </w:t>
      </w:r>
      <w:r>
        <w:rPr>
          <w:rFonts w:hint="eastAsia" w:ascii="Times New Roman" w:hAnsi="Times New Roman" w:eastAsia="Times New Roman" w:cs="Times New Roman"/>
        </w:rPr>
        <w:t>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46" name="Picture"/>
            <a:graphic>
              <a:graphicData uri="http://schemas.openxmlformats.org/drawingml/2006/picture">
                <pic:pic>
                  <pic:nvPicPr>
                    <pic:cNvPr descr="80f76cd5d6654e7485b05d0f85f07b26045bdd2d8aeb56e7c61abafc0a114b6f.jpg" id="47" name="Picture"/>
                    <pic:cNvPicPr>
                      <a:picLocks noChangeArrowheads="1" noChangeAspect="1"/>
                    </pic:cNvPicPr>
                  </pic:nvPicPr>
                  <pic:blipFill>
                    <a:blip r:embed="rId45"/>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fischer吲哚合成变体sterling药厂方法"/>
    <w:p>
      <w:pPr>
        <w:pStyle w:val="Heading2"/>
        <w:spacing w:before="280" w:after="120"/>
      </w:pPr>
      <w:r>
        <w:rPr>
          <w:rFonts w:ascii="Times New Roman" w:hAnsi="Times New Roman" w:eastAsia="Times New Roman" w:cs="Times New Roman"/>
        </w:rPr>
        <w:t xml:space="preserve">9.12 </w:t>
      </w:r>
      <w:r>
        <w:rPr>
          <w:rFonts w:hint="eastAsia" w:ascii="Times New Roman" w:hAnsi="Times New Roman" w:eastAsia="Times New Roman" w:cs="Times New Roman"/>
        </w:rPr>
        <w:t>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50" name="Picture"/>
            <a:graphic>
              <a:graphicData uri="http://schemas.openxmlformats.org/drawingml/2006/picture">
                <pic:pic>
                  <pic:nvPicPr>
                    <pic:cNvPr descr="069bb8bd6fabaff790f9d25156966479fc210efc0af70fb8196d19df1774bd5c.jpg" id="51" name="Picture"/>
                    <pic:cNvPicPr>
                      <a:picLocks noChangeArrowheads="1" noChangeAspect="1"/>
                    </pic:cNvPicPr>
                  </pic:nvPicPr>
                  <pic:blipFill>
                    <a:blip r:embed="rId49"/>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52"/>
    <w:bookmarkStart w:id="56" w:name="五元杂环噻吩噻唑吡唑合成设计"/>
    <w:p>
      <w:pPr>
        <w:pStyle w:val="Heading2"/>
        <w:spacing w:before="280" w:after="120"/>
      </w:pPr>
      <w:r>
        <w:rPr>
          <w:rFonts w:ascii="Times New Roman" w:hAnsi="Times New Roman" w:eastAsia="Times New Roman" w:cs="Times New Roman"/>
        </w:rPr>
        <w:t xml:space="preserve">9.13 </w:t>
      </w:r>
      <w:r>
        <w:rPr>
          <w:rFonts w:hint="eastAsia" w:ascii="Times New Roman" w:hAnsi="Times New Roman" w:eastAsia="SimHei" w:cs="Times New Roman"/>
        </w:rPr>
        <w:t xml:space="preserve">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54" name="Picture"/>
            <a:graphic>
              <a:graphicData uri="http://schemas.openxmlformats.org/drawingml/2006/picture">
                <pic:pic>
                  <pic:nvPicPr>
                    <pic:cNvPr descr="59b4d785024898ba99db5b3914409fa654fd0617f6218810a3b3fdd39709cfcd.jpg" id="55" name="Picture"/>
                    <pic:cNvPicPr>
                      <a:picLocks noChangeArrowheads="1" noChangeAspect="1"/>
                    </pic:cNvPicPr>
                  </pic:nvPicPr>
                  <pic:blipFill>
                    <a:blip r:embed="rId53"/>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56"/>
    <w:bookmarkStart w:id="60" w:name="氮烯化学杂环合成应"/>
    <w:p>
      <w:pPr>
        <w:pStyle w:val="Heading2"/>
        <w:spacing w:before="280" w:after="120"/>
      </w:pPr>
      <w:r>
        <w:rPr>
          <w:rFonts w:ascii="Times New Roman" w:hAnsi="Times New Roman" w:eastAsia="Times New Roman" w:cs="Times New Roman"/>
        </w:rPr>
        <w:t xml:space="preserve">9.14 </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58" name="Picture"/>
            <a:graphic>
              <a:graphicData uri="http://schemas.openxmlformats.org/drawingml/2006/picture">
                <pic:pic>
                  <pic:nvPicPr>
                    <pic:cNvPr descr="3437e55918e6bdfe57550ce29b2a88fab5a8b3a734bb727a3623c3f2f6dfd8c1.jpg" id="59" name="Picture"/>
                    <pic:cNvPicPr>
                      <a:picLocks noChangeArrowheads="1" noChangeAspect="1"/>
                    </pic:cNvPicPr>
                  </pic:nvPicPr>
                  <pic:blipFill>
                    <a:blip r:embed="rId57"/>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卡宾化学杂环合成应"/>
    <w:p>
      <w:pPr>
        <w:pStyle w:val="Heading2"/>
        <w:spacing w:before="280" w:after="120"/>
      </w:pPr>
      <w:r>
        <w:rPr>
          <w:rFonts w:ascii="Times New Roman" w:hAnsi="Times New Roman" w:eastAsia="Times New Roman" w:cs="Times New Roman"/>
        </w:rPr>
        <w:t xml:space="preserve">9.15 </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62" name="Picture"/>
            <a:graphic>
              <a:graphicData uri="http://schemas.openxmlformats.org/drawingml/2006/picture">
                <pic:pic>
                  <pic:nvPicPr>
                    <pic:cNvPr descr="37b3b1f22c8d0b729585e8c62ef312f483693511b3334644cbc5c7a1f0e092d1.jpg" id="63" name="Picture"/>
                    <pic:cNvPicPr>
                      <a:picLocks noChangeArrowheads="1" noChangeAspect="1"/>
                    </pic:cNvPicPr>
                  </pic:nvPicPr>
                  <pic:blipFill>
                    <a:blip r:embed="rId61"/>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71" w:name="高能炸药rdx"/>
    <w:p>
      <w:pPr>
        <w:pStyle w:val="Heading2"/>
        <w:spacing w:before="280" w:after="120"/>
      </w:pPr>
      <w:r>
        <w:rPr>
          <w:rFonts w:ascii="Times New Roman" w:hAnsi="Times New Roman" w:eastAsia="Times New Roman" w:cs="Times New Roman"/>
        </w:rPr>
        <w:t xml:space="preserve">9.16 </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6" name="Picture"/>
            <a:graphic>
              <a:graphicData uri="http://schemas.openxmlformats.org/drawingml/2006/picture">
                <pic:pic>
                  <pic:nvPicPr>
                    <pic:cNvPr descr="7112485373518eba5690bbe970eb22fa7580827759146069d35124c611ceb097.jpg" id="67" name="Picture"/>
                    <pic:cNvPicPr>
                      <a:picLocks noChangeArrowheads="1" noChangeAspect="1"/>
                    </pic:cNvPicPr>
                  </pic:nvPicPr>
                  <pic:blipFill>
                    <a:blip r:embed="rId65"/>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9" name="Picture"/>
            <a:graphic>
              <a:graphicData uri="http://schemas.openxmlformats.org/drawingml/2006/picture">
                <pic:pic>
                  <pic:nvPicPr>
                    <pic:cNvPr descr="9e658bd1463323e4c24f4ab52ca17c7212dbb58fba48158f0af22c4467d61044.jpg" id="70" name="Picture"/>
                    <pic:cNvPicPr>
                      <a:picLocks noChangeArrowheads="1" noChangeAspect="1"/>
                    </pic:cNvPicPr>
                  </pic:nvPicPr>
                  <pic:blipFill>
                    <a:blip r:embed="rId68"/>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高碘酸氧化葡萄糖"/>
    <w:p>
      <w:pPr>
        <w:pStyle w:val="Heading2"/>
        <w:spacing w:before="280" w:after="120"/>
      </w:pPr>
      <w:r>
        <w:rPr>
          <w:rFonts w:ascii="Times New Roman" w:hAnsi="Times New Roman" w:eastAsia="Times New Roman" w:cs="Times New Roman"/>
        </w:rPr>
        <w:t xml:space="preserve">9.17 </w:t>
      </w:r>
      <w:r>
        <w:rPr>
          <w:rFonts w:hint="eastAsia" w:ascii="Times New Roman" w:hAnsi="Times New Roman" w:eastAsia="SimHei" w:cs="Times New Roman"/>
        </w:rPr>
        <w:t xml:space="preserve">高碘酸氧化葡萄糖</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甘氨酸四物质推断"/>
    <w:p>
      <w:pPr>
        <w:pStyle w:val="Heading2"/>
        <w:spacing w:before="280" w:after="120"/>
      </w:pPr>
      <w:r>
        <w:rPr>
          <w:rFonts w:ascii="Times New Roman" w:hAnsi="Times New Roman" w:eastAsia="Times New Roman" w:cs="Times New Roman"/>
        </w:rPr>
        <w:t xml:space="preserve">9.18 </w:t>
      </w:r>
      <w:r>
        <w:rPr>
          <w:rFonts w:hint="eastAsia" w:ascii="Times New Roman" w:hAnsi="Times New Roman" w:eastAsia="SimHei" w:cs="Times New Roman"/>
        </w:rPr>
        <w:t xml:space="preserve">甘氨酸四物质推断</w:t>
      </w:r>
    </w:p>
    <w:p>
      <w:pPr>
        <w:pStyle w:val="FirstParagraph"/>
      </w:pP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74" name="Picture"/>
            <a:graphic>
              <a:graphicData uri="http://schemas.openxmlformats.org/drawingml/2006/picture">
                <pic:pic>
                  <pic:nvPicPr>
                    <pic:cNvPr descr="1f4ceeb90ef6566fbc8a98ae0a497bf064050a4db9b7c1ae8b70b182d1d2647d.jpg" id="75" name="Picture"/>
                    <pic:cNvPicPr>
                      <a:picLocks noChangeArrowheads="1" noChangeAspect="1"/>
                    </pic:cNvPicPr>
                  </pic:nvPicPr>
                  <pic:blipFill>
                    <a:blip r:embed="rId73"/>
                    <a:stretch>
                      <a:fillRect/>
                    </a:stretch>
                  </pic:blipFill>
                  <pic:spPr bwMode="auto">
                    <a:xfrm>
                      <a:off x="0" y="0"/>
                      <a:ext cx="3600000" cy="20062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3" w:name="醇醛成环缩醛糖类推断"/>
    <w:p>
      <w:pPr>
        <w:pStyle w:val="Heading2"/>
        <w:spacing w:before="280" w:after="120"/>
      </w:pPr>
      <w:r>
        <w:rPr>
          <w:rFonts w:ascii="Times New Roman" w:hAnsi="Times New Roman" w:eastAsia="Times New Roman" w:cs="Times New Roman"/>
        </w:rPr>
        <w:t xml:space="preserve">9.19 </w:t>
      </w:r>
      <w:r>
        <w:rPr>
          <w:rFonts w:hint="eastAsia" w:ascii="Times New Roman" w:hAnsi="Times New Roman" w:eastAsia="SimHei" w:cs="Times New Roman"/>
        </w:rPr>
        <w:t xml:space="preserve">醇醛成环缩醛糖类推断</w:t>
      </w:r>
    </w:p>
    <w:p>
      <w:pPr>
        <w:pStyle w:val="FirstParagraph"/>
      </w:pP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2"/>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2"/>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2"/>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78" name="Picture"/>
            <a:graphic>
              <a:graphicData uri="http://schemas.openxmlformats.org/drawingml/2006/picture">
                <pic:pic>
                  <pic:nvPicPr>
                    <pic:cNvPr descr="bee8a78bf6f59621e22042d6f0729c19caae1a2daae576d3ab23ac7416c9264c.jpg" id="79" name="Picture"/>
                    <pic:cNvPicPr>
                      <a:picLocks noChangeArrowheads="1" noChangeAspect="1"/>
                    </pic:cNvPicPr>
                  </pic:nvPicPr>
                  <pic:blipFill>
                    <a:blip r:embed="rId77"/>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81" name="Picture"/>
            <a:graphic>
              <a:graphicData uri="http://schemas.openxmlformats.org/drawingml/2006/picture">
                <pic:pic>
                  <pic:nvPicPr>
                    <pic:cNvPr descr="1de3f35fe39f58590c90a341c02b701bbe46f10d612dc72461e6351e4eeaa8bc.jpg" id="82" name="Picture"/>
                    <pic:cNvPicPr>
                      <a:picLocks noChangeArrowheads="1" noChangeAspect="1"/>
                    </pic:cNvPicPr>
                  </pic:nvPicPr>
                  <pic:blipFill>
                    <a:blip r:embed="rId80"/>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山东预赛葡萄糖代谢省预赛"/>
    <w:p>
      <w:pPr>
        <w:pStyle w:val="Heading2"/>
        <w:spacing w:before="280" w:after="120"/>
      </w:pPr>
      <w:r>
        <w:rPr>
          <w:rFonts w:ascii="Times New Roman" w:hAnsi="Times New Roman" w:eastAsia="Times New Roman" w:cs="Times New Roman"/>
        </w:rPr>
        <w:t xml:space="preserve">9.20 </w:t>
      </w:r>
      <w:r>
        <w:rPr>
          <w:rFonts w:hint="eastAsia" w:ascii="Times New Roman" w:hAnsi="Times New Roman" w:eastAsia="Times New Roman" w:cs="Times New Roman"/>
        </w:rPr>
        <w:t>2008</w:t>
      </w:r>
      <w:r>
        <w:rPr>
          <w:rFonts w:hint="eastAsia" w:ascii="Times New Roman" w:hAnsi="Times New Roman" w:eastAsia="SimHei" w:cs="Times New Roman"/>
        </w:rPr>
        <w:t>山东预赛葡萄糖代谢</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85" name="Picture"/>
            <a:graphic>
              <a:graphicData uri="http://schemas.openxmlformats.org/drawingml/2006/picture">
                <pic:pic>
                  <pic:nvPicPr>
                    <pic:cNvPr descr="d095a214074c0114210cbe686bd56491de92574305d89409e1660aadf5f09226.jpg" id="86" name="Picture"/>
                    <pic:cNvPicPr>
                      <a:picLocks noChangeArrowheads="1" noChangeAspect="1"/>
                    </pic:cNvPicPr>
                  </pic:nvPicPr>
                  <pic:blipFill>
                    <a:blip r:embed="rId84"/>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04"/>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04"/>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木星生物氨体系糖类类比"/>
    <w:p>
      <w:pPr>
        <w:pStyle w:val="Heading2"/>
        <w:spacing w:before="280" w:after="120"/>
      </w:pPr>
      <w:r>
        <w:rPr>
          <w:rFonts w:ascii="Times New Roman" w:hAnsi="Times New Roman" w:eastAsia="Times New Roman" w:cs="Times New Roman"/>
        </w:rPr>
        <w:t xml:space="preserve">9.21 </w:t>
      </w:r>
      <w:r>
        <w:rPr>
          <w:rFonts w:hint="eastAsia" w:ascii="Times New Roman" w:hAnsi="Times New Roman" w:eastAsia="SimHei" w:cs="Times New Roman"/>
        </w:rPr>
        <w:t xml:space="preserve">木星生物氨体系糖类类比</w:t>
      </w:r>
    </w:p>
    <w:p>
      <w:pPr>
        <w:pStyle w:val="FirstParagraph"/>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纤维素硝酸酯酯化羟基数"/>
    <w:p>
      <w:pPr>
        <w:pStyle w:val="Heading2"/>
        <w:spacing w:before="280" w:after="120"/>
      </w:pPr>
      <w:r>
        <w:rPr>
          <w:rFonts w:ascii="Times New Roman" w:hAnsi="Times New Roman" w:eastAsia="Times New Roman" w:cs="Times New Roman"/>
        </w:rPr>
        <w:t xml:space="preserve">9.22 </w:t>
      </w:r>
      <w:r>
        <w:rPr>
          <w:rFonts w:hint="eastAsia" w:ascii="Times New Roman" w:hAnsi="Times New Roman" w:eastAsia="SimHei" w:cs="Times New Roman"/>
        </w:rPr>
        <w:t xml:space="preserve">纤维素硝酸酯酯化羟基数</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B. 2　　C. 1　　D. </w:t>
      </w:r>
      <w:r>
        <w:rPr>
          <w:rFonts w:hint="eastAsia" w:ascii="Times New Roman" w:hAnsi="Times New Roman" w:eastAsia="FangSong" w:cs="Times New Roman"/>
        </w:rPr>
        <w:t xml:space="preserve">无法计算</w:t>
      </w:r>
    </w:p>
    <w:p>
      <w:pPr>
        <w:spacing w:before="160" w:after="80"/>
      </w:pPr>
      <w:r>
        <w:pict>
          <v:rect style="width:0;height:1.5pt" o:hralign="center" o:hrstd="t" o:hr="t"/>
        </w:pict>
      </w:r>
    </w:p>
    <w:bookmarkEnd w:id="89"/>
    <w:bookmarkStart w:id="90" w:name="c5h9o4n氨基酸与硝酸酯醛"/>
    <w:p>
      <w:pPr>
        <w:pStyle w:val="Heading2"/>
        <w:spacing w:before="280" w:after="120"/>
      </w:pPr>
      <w:r>
        <w:rPr>
          <w:rFonts w:ascii="Times New Roman" w:hAnsi="Times New Roman" w:eastAsia="Times New Roman" w:cs="Times New Roman"/>
        </w:rPr>
        <w:t xml:space="preserve">9.23 </w:t>
      </w:r>
      <w:r>
        <w:rPr>
          <w:rFonts w:hint="eastAsia" w:ascii="Times New Roman" w:hAnsi="Times New Roman" w:eastAsia="Times New Roman" w:cs="Times New Roman"/>
        </w:rPr>
        <w:t>C5H9O4N</w:t>
      </w:r>
      <w:r>
        <w:rPr>
          <w:rFonts w:hint="eastAsia" w:ascii="Times New Roman" w:hAnsi="Times New Roman" w:eastAsia="SimHei" w:cs="Times New Roman"/>
        </w:rPr>
        <w:t>氨基酸与硝酸酯醛</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90"/>
    <w:bookmarkStart w:id="94" w:name="甲醛与蛋白质交联"/>
    <w:p>
      <w:pPr>
        <w:pStyle w:val="Heading2"/>
        <w:spacing w:before="280" w:after="120"/>
      </w:pPr>
      <w:r>
        <w:rPr>
          <w:rFonts w:ascii="Times New Roman" w:hAnsi="Times New Roman" w:eastAsia="Times New Roman" w:cs="Times New Roman"/>
        </w:rPr>
        <w:t xml:space="preserve">9.24 </w:t>
      </w:r>
      <w:r>
        <w:rPr>
          <w:rFonts w:hint="eastAsia" w:ascii="Times New Roman" w:hAnsi="Times New Roman" w:eastAsia="SimHei" w:cs="Times New Roman"/>
        </w:rPr>
        <w:t xml:space="preserve">甲醛与蛋白质交联</w:t>
      </w:r>
    </w:p>
    <w:p>
      <w:pPr>
        <w:pStyle w:val="FirstParagraph"/>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516"/>
            <wp:effectExtent b="0" l="0" r="0" t="0"/>
            <wp:docPr descr="" title="" id="92" name="Picture"/>
            <a:graphic>
              <a:graphicData uri="http://schemas.openxmlformats.org/drawingml/2006/picture">
                <pic:pic>
                  <pic:nvPicPr>
                    <pic:cNvPr descr="74313d3990993ac07e84373b1c023b89fcc21044b4f1669615fba1c223c0cfd3.jpg" id="93" name="Picture"/>
                    <pic:cNvPicPr>
                      <a:picLocks noChangeArrowheads="1" noChangeAspect="1"/>
                    </pic:cNvPicPr>
                  </pic:nvPicPr>
                  <pic:blipFill>
                    <a:blip r:embed="rId91"/>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94"/>
    <w:bookmarkStart w:id="95" w:name="赖氨酸三条件优势构型"/>
    <w:p>
      <w:pPr>
        <w:pStyle w:val="Heading2"/>
        <w:spacing w:before="280" w:after="120"/>
      </w:pPr>
      <w:r>
        <w:rPr>
          <w:rFonts w:ascii="Times New Roman" w:hAnsi="Times New Roman" w:eastAsia="Times New Roman" w:cs="Times New Roman"/>
        </w:rPr>
        <w:t xml:space="preserve">9.25 </w:t>
      </w:r>
      <w:r>
        <w:rPr>
          <w:rFonts w:hint="eastAsia" w:ascii="Times New Roman" w:hAnsi="Times New Roman" w:eastAsia="SimHei" w:cs="Times New Roman"/>
        </w:rPr>
        <w:t xml:space="preserve">赖氨酸三条件优势构型</w:t>
      </w:r>
    </w:p>
    <w:p>
      <w:pPr>
        <w:pStyle w:val="FirstParagraph"/>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moxcly化学式推断及滴定方程式第30届初赛"/>
    <w:p>
      <w:pPr>
        <w:pStyle w:val="Heading2"/>
        <w:spacing w:before="280" w:after="120"/>
      </w:pPr>
      <w:r>
        <w:rPr>
          <w:rFonts w:ascii="Times New Roman" w:hAnsi="Times New Roman" w:eastAsia="Times New Roman" w:cs="Times New Roman"/>
        </w:rPr>
        <w:t xml:space="preserve">9.26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化合物x五实验推断葡萄糖"/>
    <w:p>
      <w:pPr>
        <w:pStyle w:val="Heading2"/>
        <w:spacing w:before="280" w:after="120"/>
      </w:pPr>
      <w:r>
        <w:rPr>
          <w:rFonts w:ascii="Times New Roman" w:hAnsi="Times New Roman" w:eastAsia="Times New Roman" w:cs="Times New Roman"/>
        </w:rPr>
        <w:t xml:space="preserve">9.27 </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7"/>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08"/>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09"/>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0"/>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1" w:name="初赛roundup一扫光"/>
    <w:p>
      <w:pPr>
        <w:pStyle w:val="Heading2"/>
        <w:spacing w:before="280" w:after="120"/>
      </w:pPr>
      <w:r>
        <w:rPr>
          <w:rFonts w:ascii="Times New Roman" w:hAnsi="Times New Roman" w:eastAsia="Times New Roman" w:cs="Times New Roman"/>
        </w:rPr>
        <w:t xml:space="preserve">9.28 </w:t>
      </w:r>
      <w:r>
        <w:rPr>
          <w:rFonts w:hint="eastAsia" w:ascii="Times New Roman" w:hAnsi="Times New Roman" w:eastAsia="Times New Roman" w:cs="Times New Roman"/>
        </w:rPr>
        <w:t>2003</w:t>
      </w:r>
      <w:r>
        <w:rPr>
          <w:rFonts w:hint="eastAsia" w:ascii="Times New Roman" w:hAnsi="Times New Roman" w:eastAsia="SimHei" w:cs="Times New Roman"/>
        </w:rPr>
        <w:t>初赛</w:t>
      </w:r>
      <w:r>
        <w:rPr>
          <w:rFonts w:hint="eastAsia" w:ascii="Times New Roman" w:hAnsi="Times New Roman" w:eastAsia="Times New Roman" w:cs="Times New Roman"/>
        </w:rPr>
        <w:t>Roundup</w:t>
      </w:r>
      <w:r>
        <w:rPr>
          <w:rFonts w:hint="eastAsia" w:ascii="Times New Roman" w:hAnsi="Times New Roman" w:eastAsia="SimHei" w:cs="Times New Roman"/>
        </w:rPr>
        <w:t>一扫光</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99" name="Picture"/>
            <a:graphic>
              <a:graphicData uri="http://schemas.openxmlformats.org/drawingml/2006/picture">
                <pic:pic>
                  <pic:nvPicPr>
                    <pic:cNvPr descr="2478faffd4caaa05a576fbd29d0da93cb83877ffb73f6fa486ba46e14ba08070.jpg" id="100" name="Picture"/>
                    <pic:cNvPicPr>
                      <a:picLocks noChangeArrowheads="1" noChangeAspect="1"/>
                    </pic:cNvPicPr>
                  </pic:nvPicPr>
                  <pic:blipFill>
                    <a:blip r:embed="rId98"/>
                    <a:stretch>
                      <a:fillRect/>
                    </a:stretch>
                  </pic:blipFill>
                  <pic:spPr bwMode="auto">
                    <a:xfrm>
                      <a:off x="0" y="0"/>
                      <a:ext cx="3600000" cy="1505882"/>
                    </a:xfrm>
                    <a:prstGeom prst="rect">
                      <a:avLst/>
                    </a:prstGeom>
                    <a:noFill/>
                    <a:ln w="9525">
                      <a:noFill/>
                      <a:headEnd/>
                      <a:tailEnd/>
                    </a:ln>
                  </pic:spPr>
                </pic:pic>
              </a:graphicData>
            </a:graphic>
          </wp:inline>
        </w:drawing>
      </w:r>
    </w:p>
    <w:p>
      <w:pPr>
        <w:numPr>
          <w:ilvl w:val="0"/>
          <w:numId w:val="1011"/>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2"/>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题面两处</w:t>
      </w:r>
      <w:r>
        <w:rPr>
          <w:rFonts w:hint="eastAsia" w:ascii="Times New Roman" w:hAnsi="Times New Roman" w:eastAsia="Times New Roman" w:cs="Times New Roman"/>
        </w:rPr>
        <w:t>”</w:t>
      </w:r>
      <w:r>
        <w:rPr>
          <w:rFonts w:hint="eastAsia" w:ascii="Times New Roman" w:hAnsi="Times New Roman" w:eastAsia="FangSong" w:cs="Times New Roman"/>
        </w:rPr>
        <w:t>动皮</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韧皮</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ascii="Times New Roman" w:hAnsi="Times New Roman" w:eastAsia="Times New Roman" w:cs="Times New Roman"/>
        </w:rPr>
        <w:t xml:space="preserve">“5~6”</w:t>
      </w:r>
      <w:r>
        <w:rPr>
          <w:rFonts w:hint="eastAsia" w:ascii="Times New Roman" w:hAnsi="Times New Roman" w:eastAsia="FangSong" w:cs="Times New Roman"/>
        </w:rPr>
        <w:t>等转写为</w:t>
      </w:r>
      <w:r>
        <w:rPr>
          <w:rFonts w:hint="eastAsia" w:ascii="Times New Roman" w:hAnsi="Times New Roman" w:eastAsia="Times New Roman" w:cs="Times New Roman"/>
        </w:rPr>
        <w:t>”5～6”。</w:t>
      </w:r>
    </w:p>
    <w:p>
      <w:pPr>
        <w:spacing w:before="160" w:after="80"/>
      </w:pPr>
      <w:r>
        <w:pict>
          <v:rect style="width:0;height:1.5pt" o:hralign="center" o:hrstd="t" o:hr="t"/>
        </w:pict>
      </w:r>
    </w:p>
    <w:bookmarkEnd w:id="101"/>
    <w:bookmarkStart w:id="102" w:name="cnh2no4n2氨基酸数目"/>
    <w:p>
      <w:pPr>
        <w:pStyle w:val="Heading2"/>
        <w:spacing w:before="280" w:after="120"/>
      </w:pPr>
      <w:r>
        <w:rPr>
          <w:rFonts w:ascii="Times New Roman" w:hAnsi="Times New Roman" w:eastAsia="Times New Roman" w:cs="Times New Roman"/>
        </w:rPr>
        <w:t xml:space="preserve">9.29 </w:t>
      </w:r>
      <w:r>
        <w:rPr>
          <w:rFonts w:hint="eastAsia" w:ascii="Times New Roman" w:hAnsi="Times New Roman" w:eastAsia="Times New Roman" w:cs="Times New Roman"/>
        </w:rPr>
        <w:t>CnH2nO4N2</w:t>
      </w:r>
      <w:r>
        <w:rPr>
          <w:rFonts w:hint="eastAsia" w:ascii="Times New Roman" w:hAnsi="Times New Roman" w:eastAsia="SimHei" w:cs="Times New Roman"/>
        </w:rPr>
        <w:t>氨基酸数目</w:t>
      </w:r>
    </w:p>
    <w:p>
      <w:pPr>
        <w:pStyle w:val="FirstParagraph"/>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p>
      <w:pPr>
        <w:spacing w:before="160" w:after="80"/>
      </w:pPr>
      <w:r>
        <w:pict>
          <v:rect style="width:0;height:1.5pt" o:hralign="center" o:hrstd="t" o:hr="t"/>
        </w:pict>
      </w:r>
    </w:p>
    <w:bookmarkEnd w:id="102"/>
    <w:bookmarkStart w:id="103" w:name="赖氨酸型甲与二羧基乙"/>
    <w:p>
      <w:pPr>
        <w:pStyle w:val="Heading2"/>
        <w:spacing w:before="280" w:after="120"/>
      </w:pPr>
      <w:r>
        <w:rPr>
          <w:rFonts w:ascii="Times New Roman" w:hAnsi="Times New Roman" w:eastAsia="Times New Roman" w:cs="Times New Roman"/>
        </w:rPr>
        <w:t xml:space="preserve">9.30 </w:t>
      </w:r>
      <w:r>
        <w:rPr>
          <w:rFonts w:hint="eastAsia" w:ascii="Times New Roman" w:hAnsi="Times New Roman" w:eastAsia="SimHei" w:cs="Times New Roman"/>
        </w:rPr>
        <w:t xml:space="preserve">赖氨酸型甲与二羧基乙</w:t>
      </w:r>
    </w:p>
    <w:p>
      <w:pPr>
        <w:pStyle w:val="FirstParagraph"/>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BodyText"/>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3"/>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w:t>
      </w:r>
      <m:oMath>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spacing w:before="160" w:after="80"/>
      </w:pPr>
      <w:r>
        <w:pict>
          <v:rect style="width:0;height:1.5pt" o:hralign="center" o:hrstd="t" o:hr="t"/>
        </w:pict>
      </w:r>
    </w:p>
    <w:bookmarkEnd w:id="103"/>
    <w:bookmarkStart w:id="107" w:name="淀粉水解a至f六结构"/>
    <w:p>
      <w:pPr>
        <w:pStyle w:val="Heading2"/>
        <w:spacing w:before="280" w:after="120"/>
      </w:pPr>
      <w:r>
        <w:rPr>
          <w:rFonts w:ascii="Times New Roman" w:hAnsi="Times New Roman" w:eastAsia="Times New Roman" w:cs="Times New Roman"/>
        </w:rPr>
        <w:t xml:space="preserve">9.31 </w:t>
      </w:r>
      <w:r>
        <w:rPr>
          <w:rFonts w:hint="eastAsia" w:ascii="Times New Roman" w:hAnsi="Times New Roman" w:eastAsia="SimHei" w:cs="Times New Roman"/>
        </w:rPr>
        <w:t>淀粉水解</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六结构</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BodyText"/>
        <w:spacing w:before="160" w:after="80"/>
        <w:jc w:val="center"/>
      </w:pPr>
      <w:r>
        <w:rPr>
          <w:rFonts w:ascii="Times New Roman" w:hAnsi="Times New Roman" w:eastAsia="Times New Roman" w:cs="Times New Roman"/>
        </w:rPr>
        <w:drawing>
          <wp:inline>
            <wp:extent cx="3600000" cy="2516883"/>
            <wp:effectExtent b="0" l="0" r="0" t="0"/>
            <wp:docPr descr="" title="" id="105" name="Picture"/>
            <a:graphic>
              <a:graphicData uri="http://schemas.openxmlformats.org/drawingml/2006/picture">
                <pic:pic>
                  <pic:nvPicPr>
                    <pic:cNvPr descr="8b2e910501140d778742e5ea8325b5f9dc149806ba266e2240fe049bccf5f399.jpg" id="106" name="Picture"/>
                    <pic:cNvPicPr>
                      <a:picLocks noChangeArrowheads="1" noChangeAspect="1"/>
                    </pic:cNvPicPr>
                  </pic:nvPicPr>
                  <pic:blipFill>
                    <a:blip r:embed="rId104"/>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p>
      <w:pPr>
        <w:spacing w:before="160" w:after="80"/>
      </w:pPr>
      <w:r>
        <w:pict>
          <v:rect style="width:0;height:1.5pt" o:hralign="center" o:hrstd="t" o:hr="t"/>
        </w:pict>
      </w:r>
    </w:p>
    <w:bookmarkEnd w:id="107"/>
    <w:bookmarkStart w:id="117" w:name="lyocell纤维与nmmo制备"/>
    <w:p>
      <w:pPr>
        <w:pStyle w:val="Heading2"/>
        <w:spacing w:before="280" w:after="120"/>
      </w:pPr>
      <w:r>
        <w:rPr>
          <w:rFonts w:ascii="Times New Roman" w:hAnsi="Times New Roman" w:eastAsia="Times New Roman" w:cs="Times New Roman"/>
        </w:rPr>
        <w:t xml:space="preserve">9.32 </w:t>
      </w:r>
      <w:r>
        <w:rPr>
          <w:rFonts w:hint="eastAsia" w:ascii="Times New Roman" w:hAnsi="Times New Roman" w:eastAsia="Times New Roman" w:cs="Times New Roman"/>
        </w:rPr>
        <w:t>Lyocell</w:t>
      </w:r>
      <w:r>
        <w:rPr>
          <w:rFonts w:hint="eastAsia" w:ascii="Times New Roman" w:hAnsi="Times New Roman" w:eastAsia="SimHei" w:cs="Times New Roman"/>
        </w:rPr>
        <w:t>纤维与</w:t>
      </w:r>
      <w:r>
        <w:rPr>
          <w:rFonts w:hint="eastAsia" w:ascii="Times New Roman" w:hAnsi="Times New Roman" w:eastAsia="Times New Roman" w:cs="Times New Roman"/>
        </w:rPr>
        <w:t>NMMO</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109" name="Picture"/>
            <a:graphic>
              <a:graphicData uri="http://schemas.openxmlformats.org/drawingml/2006/picture">
                <pic:pic>
                  <pic:nvPicPr>
                    <pic:cNvPr descr="665b7fdad7e8865b9127c2d06d1f7c7548bdf6b38c6cd1e68b4624770938f2a3.jpg" id="110" name="Picture"/>
                    <pic:cNvPicPr>
                      <a:picLocks noChangeArrowheads="1" noChangeAspect="1"/>
                    </pic:cNvPicPr>
                  </pic:nvPicPr>
                  <pic:blipFill>
                    <a:blip r:embed="rId108"/>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112" name="Picture"/>
            <a:graphic>
              <a:graphicData uri="http://schemas.openxmlformats.org/drawingml/2006/picture">
                <pic:pic>
                  <pic:nvPicPr>
                    <pic:cNvPr descr="8eb10493fce05761c9c88b0655b21bcafff825110ac0db133d3f513b2de8755a.jpg" id="113" name="Picture"/>
                    <pic:cNvPicPr>
                      <a:picLocks noChangeArrowheads="1" noChangeAspect="1"/>
                    </pic:cNvPicPr>
                  </pic:nvPicPr>
                  <pic:blipFill>
                    <a:blip r:embed="rId111"/>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5"/>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115" name="Picture"/>
            <a:graphic>
              <a:graphicData uri="http://schemas.openxmlformats.org/drawingml/2006/picture">
                <pic:pic>
                  <pic:nvPicPr>
                    <pic:cNvPr descr="db2db22059ed5e3ebd541114a1ec2a2a47cdfb517310f8ebed60e87a8dfd0776.jpg" id="116" name="Picture"/>
                    <pic:cNvPicPr>
                      <a:picLocks noChangeArrowheads="1" noChangeAspect="1"/>
                    </pic:cNvPicPr>
                  </pic:nvPicPr>
                  <pic:blipFill>
                    <a:blip r:embed="rId114"/>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117"/>
    <w:bookmarkStart w:id="118" w:name="多肽415g水解三问"/>
    <w:p>
      <w:pPr>
        <w:pStyle w:val="Heading2"/>
        <w:spacing w:before="280" w:after="120"/>
      </w:pPr>
      <w:r>
        <w:rPr>
          <w:rFonts w:ascii="Times New Roman" w:hAnsi="Times New Roman" w:eastAsia="Times New Roman" w:cs="Times New Roman"/>
        </w:rPr>
        <w:t xml:space="preserve">9.33 </w:t>
      </w:r>
      <w:r>
        <w:rPr>
          <w:rFonts w:hint="eastAsia" w:ascii="Times New Roman" w:hAnsi="Times New Roman" w:eastAsia="SimHei" w:cs="Times New Roman"/>
        </w:rPr>
        <w:t>多肽</w:t>
      </w:r>
      <w:r>
        <w:rPr>
          <w:rFonts w:hint="eastAsia" w:ascii="Times New Roman" w:hAnsi="Times New Roman" w:eastAsia="Times New Roman" w:cs="Times New Roman"/>
        </w:rPr>
        <w:t>415g</w:t>
      </w:r>
      <w:r>
        <w:rPr>
          <w:rFonts w:hint="eastAsia" w:ascii="Times New Roman" w:hAnsi="Times New Roman" w:eastAsia="SimHei" w:cs="Times New Roman"/>
        </w:rPr>
        <w:t>水解三问</w:t>
      </w:r>
    </w:p>
    <w:p>
      <w:pPr>
        <w:pStyle w:val="FirstParagraph"/>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甲醛掩蔽滴定定氨基酸a"/>
    <w:p>
      <w:pPr>
        <w:pStyle w:val="Heading2"/>
        <w:spacing w:before="280" w:after="120"/>
      </w:pPr>
      <w:r>
        <w:rPr>
          <w:rFonts w:ascii="Times New Roman" w:hAnsi="Times New Roman" w:eastAsia="Times New Roman" w:cs="Times New Roman"/>
        </w:rPr>
        <w:t xml:space="preserve">9.34 </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m:oMath>
        <m:r>
          <m:t>N</m:t>
        </m:r>
        <m:sSubSup>
          <m:e>
            <m:r>
              <m:t>H</m:t>
            </m:r>
          </m:e>
          <m:sub>
            <m:r>
              <m:t>3</m:t>
            </m:r>
          </m:sub>
          <m:sup>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17"/>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6" w:name="离子液体酶催化阿斯巴糖"/>
    <w:p>
      <w:pPr>
        <w:pStyle w:val="Heading2"/>
        <w:spacing w:before="280" w:after="120"/>
      </w:pPr>
      <w:r>
        <w:rPr>
          <w:rFonts w:ascii="Times New Roman" w:hAnsi="Times New Roman" w:eastAsia="Times New Roman" w:cs="Times New Roman"/>
        </w:rPr>
        <w:t xml:space="preserve">9.35 </w:t>
      </w:r>
      <w:r>
        <w:rPr>
          <w:rFonts w:hint="eastAsia" w:ascii="Times New Roman" w:hAnsi="Times New Roman" w:eastAsia="SimHei" w:cs="Times New Roman"/>
        </w:rPr>
        <w:t xml:space="preserve">离子液体酶催化阿斯巴糖</w:t>
      </w:r>
    </w:p>
    <w:p>
      <w:pPr>
        <w:pStyle w:val="FirstParagraph"/>
      </w:pPr>
      <w:r>
        <w:rPr>
          <w:rFonts w:hint="eastAsia" w:ascii="Times New Roman" w:hAnsi="Times New Roman" w:eastAsia="FangSong" w:cs="Times New Roman"/>
        </w:rPr>
        <w:t>室温离子液体是一类可广泛用于有机</w:t>
      </w:r>
      <w:r>
        <w:rPr>
          <w:rFonts w:hint="eastAsia" w:ascii="Times New Roman" w:hAnsi="Times New Roman" w:eastAsia="Times New Roman" w:cs="Times New Roman"/>
        </w:rPr>
        <w:t>、</w:t>
      </w:r>
      <w:r>
        <w:rPr>
          <w:rFonts w:hint="eastAsia" w:ascii="Times New Roman" w:hAnsi="Times New Roman" w:eastAsia="FangSong" w:cs="Times New Roman"/>
        </w:rPr>
        <w:t>无机及高分子合成的优质溶剂</w:t>
      </w:r>
      <w:r>
        <w:rPr>
          <w:rFonts w:hint="eastAsia" w:ascii="Times New Roman" w:hAnsi="Times New Roman" w:eastAsia="Times New Roman" w:cs="Times New Roman"/>
        </w:rPr>
        <w:t>，</w:t>
      </w:r>
      <w:r>
        <w:rPr>
          <w:rFonts w:hint="eastAsia" w:ascii="Times New Roman" w:hAnsi="Times New Roman" w:eastAsia="FangSong" w:cs="Times New Roman"/>
        </w:rPr>
        <w:t>其典型组成是含氮有机阳离子和无机阴离子</w:t>
      </w:r>
      <w:r>
        <w:rPr>
          <w:rFonts w:hint="eastAsia" w:ascii="Times New Roman" w:hAnsi="Times New Roman" w:eastAsia="Times New Roman" w:cs="Times New Roman"/>
        </w:rPr>
        <w:t>。</w:t>
      </w:r>
      <w:r>
        <w:rPr>
          <w:rFonts w:hint="eastAsia" w:ascii="Times New Roman" w:hAnsi="Times New Roman" w:eastAsia="FangSong" w:cs="Times New Roman"/>
        </w:rPr>
        <w:t>美国匹茨堡大学首次报道了室温离子用于酶催化反应</w:t>
      </w:r>
      <w:r>
        <w:rPr>
          <w:rFonts w:hint="eastAsia" w:ascii="Times New Roman" w:hAnsi="Times New Roman" w:eastAsia="Times New Roman" w:cs="Times New Roman"/>
        </w:rPr>
        <w:t>。</w:t>
      </w:r>
      <w:r>
        <w:rPr>
          <w:rFonts w:hint="eastAsia" w:ascii="Times New Roman" w:hAnsi="Times New Roman" w:eastAsia="FangSong" w:cs="Times New Roman"/>
        </w:rPr>
        <w:t>在离子液体中用一种叫做</w:t>
      </w:r>
      <w:r>
        <w:rPr>
          <w:rFonts w:ascii="Times New Roman" w:hAnsi="Times New Roman" w:eastAsia="Times New Roman" w:cs="Times New Roman"/>
        </w:rPr>
        <w:t xml:space="preserve"> Thermolysin </w:t>
      </w:r>
      <w:r>
        <w:rPr>
          <w:rFonts w:hint="eastAsia" w:ascii="Times New Roman" w:hAnsi="Times New Roman" w:eastAsia="FangSong" w:cs="Times New Roman"/>
        </w:rPr>
        <w:t>的蛋白水解酶催化两种氨基酸的衍生物合成了人造甜味素阿斯巴糖的前体</w:t>
      </w:r>
      <w:r>
        <w:rPr>
          <w:rFonts w:hint="eastAsia" w:ascii="Times New Roman" w:hAnsi="Times New Roman" w:eastAsia="Times New Roman" w:cs="Times New Roman"/>
        </w:rPr>
        <w:t>（</w:t>
      </w:r>
      <w:r>
        <w:rPr>
          <w:rFonts w:hint="eastAsia" w:ascii="Times New Roman" w:hAnsi="Times New Roman" w:eastAsia="FangSong" w:cs="Times New Roman"/>
        </w:rPr>
        <w:t>如下式</w:t>
      </w:r>
      <w:r>
        <w:rPr>
          <w:rFonts w:hint="eastAsia" w:ascii="Times New Roman" w:hAnsi="Times New Roman" w:eastAsia="Times New Roman" w:cs="Times New Roman"/>
        </w:rPr>
        <w:t>Ⅰ</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5673"/>
            <wp:effectExtent b="0" l="0" r="0" t="0"/>
            <wp:docPr descr="" title="" id="121" name="Picture"/>
            <a:graphic>
              <a:graphicData uri="http://schemas.openxmlformats.org/drawingml/2006/picture">
                <pic:pic>
                  <pic:nvPicPr>
                    <pic:cNvPr descr="8c81c63e87715e3474d36f3d21b7bc9feb93ab1ed4436ef4f3385b28d0f0f277.jpg" id="122" name="Picture"/>
                    <pic:cNvPicPr>
                      <a:picLocks noChangeArrowheads="1" noChangeAspect="1"/>
                    </pic:cNvPicPr>
                  </pic:nvPicPr>
                  <pic:blipFill>
                    <a:blip r:embed="rId120"/>
                    <a:stretch>
                      <a:fillRect/>
                    </a:stretch>
                  </pic:blipFill>
                  <pic:spPr bwMode="auto">
                    <a:xfrm>
                      <a:off x="0" y="0"/>
                      <a:ext cx="3600000" cy="1915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离子液体还可用于电化学的潜在溶剂</w:t>
      </w:r>
      <w:r>
        <w:rPr>
          <w:rFonts w:hint="eastAsia" w:ascii="Times New Roman" w:hAnsi="Times New Roman" w:eastAsia="Times New Roman" w:cs="Times New Roman"/>
        </w:rPr>
        <w:t>，</w:t>
      </w:r>
      <w:r>
        <w:rPr>
          <w:rFonts w:hint="eastAsia" w:ascii="Times New Roman" w:hAnsi="Times New Roman" w:eastAsia="FangSong" w:cs="Times New Roman"/>
        </w:rPr>
        <w:t>如用做电池的电解质</w:t>
      </w:r>
      <w:r>
        <w:rPr>
          <w:rFonts w:hint="eastAsia" w:ascii="Times New Roman" w:hAnsi="Times New Roman" w:eastAsia="Times New Roman" w:cs="Times New Roman"/>
        </w:rPr>
        <w:t>。Robert</w:t>
      </w:r>
      <w:r>
        <w:rPr>
          <w:rFonts w:ascii="Times New Roman" w:hAnsi="Times New Roman" w:eastAsia="Times New Roman" w:cs="Times New Roman"/>
        </w:rPr>
        <w:t xml:space="preserve"> Engel </w:t>
      </w:r>
      <w:r>
        <w:rPr>
          <w:rFonts w:hint="eastAsia" w:ascii="Times New Roman" w:hAnsi="Times New Roman" w:eastAsia="FangSong" w:cs="Times New Roman"/>
        </w:rPr>
        <w:t xml:space="preserve">研究小组新合成出一类水溶性非水离子液体</w:t>
      </w:r>
      <w:r>
        <w:rPr>
          <w:rFonts w:ascii="Times New Roman" w:hAnsi="Times New Roman" w:eastAsia="Times New Roman" w:cs="Times New Roman"/>
        </w:rPr>
        <w:t xml:space="preserve"> </w:t>
      </w:r>
      <w:r>
        <w:rPr>
          <w:rFonts w:hint="eastAsia" w:ascii="Times New Roman" w:hAnsi="Times New Roman" w:eastAsia="Times New Roman" w:cs="Times New Roman"/>
        </w:rPr>
        <w:t>LIPs（</w:t>
      </w:r>
      <w:r>
        <w:rPr>
          <w:rFonts w:hint="eastAsia" w:ascii="Times New Roman" w:hAnsi="Times New Roman" w:eastAsia="FangSong" w:cs="Times New Roman"/>
        </w:rPr>
        <w:t>如右式</w:t>
      </w:r>
      <w:r>
        <w:rPr>
          <w:rFonts w:hint="eastAsia" w:ascii="Times New Roman" w:hAnsi="Times New Roman" w:eastAsia="Times New Roman" w:cs="Times New Roman"/>
        </w:rPr>
        <w:t>）。LIPs</w:t>
      </w:r>
      <w:r>
        <w:rPr>
          <w:rFonts w:ascii="Times New Roman" w:hAnsi="Times New Roman" w:eastAsia="Times New Roman" w:cs="Times New Roman"/>
        </w:rPr>
        <w:t xml:space="preserve"> </w:t>
      </w:r>
      <w:r>
        <w:rPr>
          <w:rFonts w:hint="eastAsia" w:ascii="Times New Roman" w:hAnsi="Times New Roman" w:eastAsia="FangSong" w:cs="Times New Roman"/>
        </w:rPr>
        <w:t>可以在相对温和的条件下制备</w:t>
      </w:r>
      <w:r>
        <w:rPr>
          <w:rFonts w:hint="eastAsia" w:ascii="Times New Roman" w:hAnsi="Times New Roman" w:eastAsia="Times New Roman" w:cs="Times New Roman"/>
        </w:rPr>
        <w:t>，</w:t>
      </w:r>
      <w:r>
        <w:rPr>
          <w:rFonts w:hint="eastAsia" w:ascii="Times New Roman" w:hAnsi="Times New Roman" w:eastAsia="FangSong" w:cs="Times New Roman"/>
        </w:rPr>
        <w:t>相对无反应活性</w:t>
      </w:r>
      <w:r>
        <w:rPr>
          <w:rFonts w:hint="eastAsia" w:ascii="Times New Roman" w:hAnsi="Times New Roman" w:eastAsia="Times New Roman" w:cs="Times New Roman"/>
        </w:rPr>
        <w:t>，</w:t>
      </w:r>
      <w:r>
        <w:rPr>
          <w:rFonts w:hint="eastAsia" w:ascii="Times New Roman" w:hAnsi="Times New Roman" w:eastAsia="FangSong" w:cs="Times New Roman"/>
        </w:rPr>
        <w:t>高电导</w:t>
      </w:r>
      <w:r>
        <w:rPr>
          <w:rFonts w:hint="eastAsia" w:ascii="Times New Roman" w:hAnsi="Times New Roman" w:eastAsia="Times New Roman" w:cs="Times New Roman"/>
        </w:rPr>
        <w:t>，</w:t>
      </w:r>
      <w:r>
        <w:rPr>
          <w:rFonts w:hint="eastAsia" w:ascii="Times New Roman" w:hAnsi="Times New Roman" w:eastAsia="FangSong" w:cs="Times New Roman"/>
        </w:rPr>
        <w:t>安全易得</w:t>
      </w:r>
      <w:r>
        <w:rPr>
          <w:rFonts w:hint="eastAsia" w:ascii="Times New Roman" w:hAnsi="Times New Roman" w:eastAsia="Times New Roman" w:cs="Times New Roman"/>
        </w:rPr>
        <w:t>，</w:t>
      </w:r>
      <w:r>
        <w:rPr>
          <w:rFonts w:hint="eastAsia" w:ascii="Times New Roman" w:hAnsi="Times New Roman" w:eastAsia="FangSong" w:cs="Times New Roman"/>
        </w:rPr>
        <w:t>为绿色化学提供了一种值得尝试的介质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2320"/>
            <wp:effectExtent b="0" l="0" r="0" t="0"/>
            <wp:docPr descr="" title="" id="124" name="Picture"/>
            <a:graphic>
              <a:graphicData uri="http://schemas.openxmlformats.org/drawingml/2006/picture">
                <pic:pic>
                  <pic:nvPicPr>
                    <pic:cNvPr descr="9eaf2dbe7b076af011cb42762eae35e229bed66c9073543bc25853a83e73593f.jpg" id="125" name="Picture"/>
                    <pic:cNvPicPr>
                      <a:picLocks noChangeArrowheads="1" noChangeAspect="1"/>
                    </pic:cNvPicPr>
                  </pic:nvPicPr>
                  <pic:blipFill>
                    <a:blip r:embed="rId123"/>
                    <a:stretch>
                      <a:fillRect/>
                    </a:stretch>
                  </pic:blipFill>
                  <pic:spPr bwMode="auto">
                    <a:xfrm>
                      <a:off x="0" y="0"/>
                      <a:ext cx="3600000" cy="2402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在酸性条件下完全水解的最终产物是</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命名化合物</w:t>
      </w:r>
      <w:r>
        <w:rPr>
          <w:rFonts w:hint="eastAsia" w:ascii="Times New Roman" w:hAnsi="Times New Roman" w:eastAsia="Times New Roman" w:cs="Times New Roman"/>
        </w:rPr>
        <w:t>Ⅱ：________。</w:t>
      </w:r>
    </w:p>
    <w:p>
      <w:pPr>
        <w:numPr>
          <w:ilvl w:val="0"/>
          <w:numId w:val="1018"/>
        </w:numPr>
      </w:pPr>
      <w:r>
        <w:rPr>
          <w:rFonts w:hint="eastAsia" w:ascii="Times New Roman" w:hAnsi="Times New Roman" w:eastAsia="FangSong" w:cs="Times New Roman"/>
        </w:rPr>
        <w:t>写出化合物</w:t>
      </w:r>
      <w:r>
        <w:rPr>
          <w:rFonts w:hint="eastAsia" w:ascii="Times New Roman" w:hAnsi="Times New Roman" w:eastAsia="Times New Roman" w:cs="Times New Roman"/>
        </w:rPr>
        <w:t>Ⅲ</w:t>
      </w:r>
      <w:r>
        <w:rPr>
          <w:rFonts w:hint="eastAsia" w:ascii="Times New Roman" w:hAnsi="Times New Roman" w:eastAsia="FangSong" w:cs="Times New Roman"/>
        </w:rPr>
        <w:t>可能的结构简式</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在合成</w:t>
      </w:r>
      <w:r>
        <w:rPr>
          <w:rFonts w:hint="eastAsia" w:ascii="Times New Roman" w:hAnsi="Times New Roman" w:eastAsia="Times New Roman" w:cs="Times New Roman"/>
        </w:rPr>
        <w:t>Ⅲ</w:t>
      </w:r>
      <w:r>
        <w:rPr>
          <w:rFonts w:hint="eastAsia" w:ascii="Times New Roman" w:hAnsi="Times New Roman" w:eastAsia="FangSong" w:cs="Times New Roman"/>
        </w:rPr>
        <w:t>的过程中</w:t>
      </w:r>
      <w:r>
        <w:rPr>
          <w:rFonts w:hint="eastAsia" w:ascii="Times New Roman" w:hAnsi="Times New Roman" w:eastAsia="Times New Roman" w:cs="Times New Roman"/>
        </w:rPr>
        <w:t>，Thermolysin</w:t>
      </w:r>
      <w:r>
        <w:rPr>
          <w:rFonts w:ascii="Times New Roman" w:hAnsi="Times New Roman" w:eastAsia="Times New Roman" w:cs="Times New Roman"/>
        </w:rPr>
        <w:t xml:space="preserve"> </w:t>
      </w:r>
      <w:r>
        <w:rPr>
          <w:rFonts w:hint="eastAsia" w:ascii="Times New Roman" w:hAnsi="Times New Roman" w:eastAsia="FangSong" w:cs="Times New Roman"/>
        </w:rPr>
        <w:t>的作用是</w:t>
      </w:r>
      <w:r>
        <w:rPr>
          <w:rFonts w:hint="eastAsia" w:ascii="Times New Roman" w:hAnsi="Times New Roman" w:eastAsia="Times New Roman" w:cs="Times New Roman"/>
        </w:rPr>
        <w:t>________；Ionic</w:t>
      </w:r>
      <w:r>
        <w:rPr>
          <w:rFonts w:ascii="Times New Roman" w:hAnsi="Times New Roman" w:eastAsia="Times New Roman" w:cs="Times New Roman"/>
        </w:rPr>
        <w:t xml:space="preserve"> liquid </w:t>
      </w:r>
      <w:r>
        <w:rPr>
          <w:rFonts w:hint="eastAsia" w:ascii="Times New Roman" w:hAnsi="Times New Roman" w:eastAsia="FangSong" w:cs="Times New Roman"/>
        </w:rPr>
        <w:t>的化学式是</w:t>
      </w:r>
      <w:r>
        <w:rPr>
          <w:rFonts w:hint="eastAsia" w:ascii="Times New Roman" w:hAnsi="Times New Roman" w:eastAsia="Times New Roman" w:cs="Times New Roman"/>
        </w:rPr>
        <w:t>________，</w:t>
      </w:r>
      <w:r>
        <w:rPr>
          <w:rFonts w:hint="eastAsia" w:ascii="Times New Roman" w:hAnsi="Times New Roman" w:eastAsia="FangSong" w:cs="Times New Roman"/>
        </w:rPr>
        <w:t>作用是</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 xml:space="preserve">上述第一种离子液体的阳离子的两个</w:t>
      </w:r>
      <w:r>
        <w:rPr>
          <w:rFonts w:ascii="Times New Roman" w:hAnsi="Times New Roman" w:eastAsia="Times New Roman" w:cs="Times New Roman"/>
        </w:rPr>
        <w:t xml:space="preserve"> N </w:t>
      </w:r>
      <w:r>
        <w:rPr>
          <w:rFonts w:hint="eastAsia" w:ascii="Times New Roman" w:hAnsi="Times New Roman" w:eastAsia="FangSong" w:cs="Times New Roman"/>
        </w:rPr>
        <w:t>原子杂化类型是否一样</w:t>
      </w:r>
      <w:r>
        <w:rPr>
          <w:rFonts w:hint="eastAsia" w:ascii="Times New Roman" w:hAnsi="Times New Roman" w:eastAsia="Times New Roman" w:cs="Times New Roman"/>
        </w:rPr>
        <w:t>________（</w:t>
      </w:r>
      <w:r>
        <w:rPr>
          <w:rFonts w:hint="eastAsia" w:ascii="Times New Roman" w:hAnsi="Times New Roman" w:eastAsia="FangSong" w:cs="Times New Roman"/>
        </w:rPr>
        <w:t>分别指出</w:t>
      </w:r>
      <w:r>
        <w:rPr>
          <w:rFonts w:hint="eastAsia" w:ascii="Times New Roman" w:hAnsi="Times New Roman" w:eastAsia="Times New Roman" w:cs="Times New Roman"/>
        </w:rPr>
        <w:t>）；</w:t>
      </w:r>
      <w:r>
        <w:rPr>
          <w:rFonts w:hint="eastAsia" w:ascii="Times New Roman" w:hAnsi="Times New Roman" w:eastAsia="FangSong" w:cs="Times New Roman"/>
        </w:rPr>
        <w:t>阴离子的空间构型与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中阴离子构型是否相同</w:t>
      </w:r>
      <w:r>
        <w:rPr>
          <w:rFonts w:hint="eastAsia" w:ascii="Times New Roman" w:hAnsi="Times New Roman" w:eastAsia="Times New Roman" w:cs="Times New Roman"/>
        </w:rPr>
        <w:t>________，</w:t>
      </w:r>
      <w:r>
        <w:rPr>
          <w:rFonts w:hint="eastAsia" w:ascii="Times New Roman" w:hAnsi="Times New Roman" w:eastAsia="FangSong" w:cs="Times New Roman"/>
        </w:rPr>
        <w:t>理由是</w:t>
      </w:r>
      <w:r>
        <w:rPr>
          <w:rFonts w:hint="eastAsia" w:ascii="Times New Roman" w:hAnsi="Times New Roman" w:eastAsia="Times New Roman" w:cs="Times New Roman"/>
        </w:rPr>
        <w:t>________。</w:t>
      </w:r>
      <w:r>
        <w:rPr>
          <w:rFonts w:hint="eastAsia" w:ascii="Times New Roman" w:hAnsi="Times New Roman" w:eastAsia="FangSong" w:cs="Times New Roman"/>
        </w:rPr>
        <w:t>分别再确定它们中心原子的杂化类型</w:t>
      </w:r>
      <w:r>
        <w:rPr>
          <w:rFonts w:hint="eastAsia" w:ascii="Times New Roman" w:hAnsi="Times New Roman" w:eastAsia="Times New Roman" w:cs="Times New Roman"/>
        </w:rPr>
        <w:t>________</w:t>
      </w:r>
      <w:r>
        <w:rPr>
          <w:rFonts w:hint="eastAsia" w:ascii="Times New Roman" w:hAnsi="Times New Roman" w:eastAsia="FangSong" w:cs="Times New Roman"/>
        </w:rPr>
        <w:t>和阴离子的空间构型</w:t>
      </w:r>
      <w:r>
        <w:rPr>
          <w:rFonts w:hint="eastAsia" w:ascii="Times New Roman" w:hAnsi="Times New Roman" w:eastAsia="Times New Roman" w:cs="Times New Roman"/>
        </w:rPr>
        <w:t>________。</w:t>
      </w:r>
    </w:p>
    <w:p>
      <w:pPr>
        <w:numPr>
          <w:ilvl w:val="0"/>
          <w:numId w:val="1018"/>
        </w:numPr>
      </w:pPr>
      <w:r>
        <w:rPr>
          <w:rFonts w:ascii="Times New Roman" w:hAnsi="Times New Roman" w:eastAsia="Times New Roman" w:cs="Times New Roman"/>
        </w:rPr>
        <w:t xml:space="preserve">LIPs </w:t>
      </w:r>
      <w:r>
        <w:rPr>
          <w:rFonts w:hint="eastAsia" w:ascii="Times New Roman" w:hAnsi="Times New Roman" w:eastAsia="FangSong" w:cs="Times New Roman"/>
        </w:rPr>
        <w:t>是否为电解质</w:t>
      </w:r>
      <w:r>
        <w:rPr>
          <w:rFonts w:hint="eastAsia" w:ascii="Times New Roman" w:hAnsi="Times New Roman" w:eastAsia="Times New Roman" w:cs="Times New Roman"/>
        </w:rPr>
        <w:t>？________，</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numPr>
          <w:ilvl w:val="0"/>
          <w:numId w:val="1018"/>
        </w:numPr>
      </w:pPr>
      <w:r>
        <w:rPr>
          <w:rFonts w:hint="eastAsia" w:ascii="Times New Roman" w:hAnsi="Times New Roman" w:eastAsia="FangSong" w:cs="Times New Roman"/>
        </w:rPr>
        <w:t xml:space="preserve">举出两种与</w:t>
      </w:r>
      <w:r>
        <w:rPr>
          <w:rFonts w:ascii="Times New Roman" w:hAnsi="Times New Roman" w:eastAsia="Times New Roman" w:cs="Times New Roman"/>
        </w:rPr>
        <w:t xml:space="preserve"> LIPs </w:t>
      </w:r>
      <w:r>
        <w:rPr>
          <w:rFonts w:hint="eastAsia" w:ascii="Times New Roman" w:hAnsi="Times New Roman" w:eastAsia="FangSong" w:cs="Times New Roman"/>
        </w:rPr>
        <w:t>存在某些相似性而水溶性却相反的磷酸盐</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hint="eastAsia" w:ascii="Times New Roman" w:hAnsi="Times New Roman" w:eastAsia="Times New Roman" w:cs="Times New Roman"/>
        </w:rPr>
        <w:t>”</w:t>
      </w:r>
      <w:r>
        <w:rPr>
          <w:rFonts w:hint="eastAsia" w:ascii="Times New Roman" w:hAnsi="Times New Roman" w:eastAsia="FangSong" w:cs="Times New Roman"/>
        </w:rPr>
        <w:t>室温离子用于酶催化反应</w:t>
      </w:r>
      <w:r>
        <w:rPr>
          <w:rFonts w:hint="eastAsia" w:ascii="Times New Roman" w:hAnsi="Times New Roman" w:eastAsia="Times New Roman" w:cs="Times New Roman"/>
        </w:rPr>
        <w:t>”</w:t>
      </w:r>
      <w:r>
        <w:rPr>
          <w:rFonts w:hint="eastAsia" w:ascii="Times New Roman" w:hAnsi="Times New Roman" w:eastAsia="FangSong" w:cs="Times New Roman"/>
        </w:rPr>
        <w:t>疑脱</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二字</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End w:id="12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80" Type="http://schemas.openxmlformats.org/officeDocument/2006/relationships/image" Target="media/rId80.jpg"/><Relationship Id="rId73" Type="http://schemas.openxmlformats.org/officeDocument/2006/relationships/image" Target="media/rId73.jpg"/><Relationship Id="rId98" Type="http://schemas.openxmlformats.org/officeDocument/2006/relationships/image" Target="media/rId98.jpg"/><Relationship Id="rId57" Type="http://schemas.openxmlformats.org/officeDocument/2006/relationships/image" Target="media/rId57.jpg"/><Relationship Id="rId61" Type="http://schemas.openxmlformats.org/officeDocument/2006/relationships/image" Target="media/rId61.jpg"/><Relationship Id="rId18" Type="http://schemas.openxmlformats.org/officeDocument/2006/relationships/image" Target="media/rId18.jpg"/><Relationship Id="rId53" Type="http://schemas.openxmlformats.org/officeDocument/2006/relationships/image" Target="media/rId53.jpg"/><Relationship Id="rId108" Type="http://schemas.openxmlformats.org/officeDocument/2006/relationships/image" Target="media/rId108.jpg"/><Relationship Id="rId65" Type="http://schemas.openxmlformats.org/officeDocument/2006/relationships/image" Target="media/rId65.jpg"/><Relationship Id="rId91" Type="http://schemas.openxmlformats.org/officeDocument/2006/relationships/image" Target="media/rId91.jpg"/><Relationship Id="rId45" Type="http://schemas.openxmlformats.org/officeDocument/2006/relationships/image" Target="media/rId45.jpg"/><Relationship Id="rId104" Type="http://schemas.openxmlformats.org/officeDocument/2006/relationships/image" Target="media/rId104.jpg"/><Relationship Id="rId120" Type="http://schemas.openxmlformats.org/officeDocument/2006/relationships/image" Target="media/rId120.jpg"/><Relationship Id="rId111" Type="http://schemas.openxmlformats.org/officeDocument/2006/relationships/image" Target="media/rId111.jpg"/><Relationship Id="rId23" Type="http://schemas.openxmlformats.org/officeDocument/2006/relationships/image" Target="media/rId23.jpg"/><Relationship Id="rId68" Type="http://schemas.openxmlformats.org/officeDocument/2006/relationships/image" Target="media/rId68.jpg"/><Relationship Id="rId123" Type="http://schemas.openxmlformats.org/officeDocument/2006/relationships/image" Target="media/rId123.jpg"/><Relationship Id="rId14" Type="http://schemas.openxmlformats.org/officeDocument/2006/relationships/image" Target="media/rId14.jpg"/><Relationship Id="rId41" Type="http://schemas.openxmlformats.org/officeDocument/2006/relationships/image" Target="media/rId41.jpg"/><Relationship Id="rId10" Type="http://schemas.openxmlformats.org/officeDocument/2006/relationships/image" Target="media/rId10.png"/><Relationship Id="rId77" Type="http://schemas.openxmlformats.org/officeDocument/2006/relationships/image" Target="media/rId77.jpg"/><Relationship Id="rId84" Type="http://schemas.openxmlformats.org/officeDocument/2006/relationships/image" Target="media/rId84.jpg"/><Relationship Id="rId114" Type="http://schemas.openxmlformats.org/officeDocument/2006/relationships/image" Target="media/rId114.jpg"/><Relationship Id="rId26" Type="http://schemas.openxmlformats.org/officeDocument/2006/relationships/image" Target="media/rId26.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2026-09-14T04:23:35Z</dcterms:created>
  <dcterms:modified xsi:type="dcterms:W3CDTF">2026-09-14T04:23:35Z</dcterms:modified>
</cp:coreProperties>
</file>

<file path=docProps/custom.xml><?xml version="1.0" encoding="utf-8"?>
<Properties xmlns="http://schemas.openxmlformats.org/officeDocument/2006/custom-properties" xmlns:vt="http://schemas.openxmlformats.org/officeDocument/2006/docPropsVTypes"/>
</file>