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：2026-09-09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19.91,0.352。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 xml:space="preserve">13；6；14；7；15；7。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+</m:t>
        </m:r>
        <m:r>
          <m:t>25.7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8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第三周期第</w:t>
      </w:r>
      <w:r>
        <w:rPr>
          <w:rFonts w:ascii="Times New Roman" w:hAnsi="Times New Roman" w:eastAsia="Times New Roman" w:cs="Times New Roman"/>
        </w:rPr>
        <w:t xml:space="preserve"> 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56</m:t>
            </m:r>
          </m:sub>
          <m:sup>
            <m:r>
              <m:t>142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36</m:t>
            </m:r>
          </m:sub>
          <m:sup>
            <m:r>
              <m:t>91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135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39</m:t>
            </m:r>
          </m:sub>
          <m:sup>
            <m:r>
              <m:t>97</m:t>
            </m:r>
          </m:sup>
        </m:sSubSup>
        <m:r>
          <m:rPr>
            <m:sty m:val="p"/>
          </m:rPr>
          <m:t>Y</m:t>
        </m:r>
        <m:r>
          <m:rPr>
            <m:sty m:val="p"/>
          </m:rPr>
          <m:t>+</m:t>
        </m: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2026-09-09T13:45:42Z</dcterms:created>
  <dcterms:modified xsi:type="dcterms:W3CDTF">2026-09-09T13:45:42Z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