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bookmarkStart w:id="9" w:name="第一过渡系的价态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第一过渡系的价态特征</w:t>
      </w:r>
    </w:p>
    <w:p>
      <w:pPr>
        <w:pStyle w:val="FirstParagraph"/>
        <w:ind w:firstLine="420"/>
      </w:pPr>
      <w:r>
        <w:rPr>
          <w:rFonts w:hint="eastAsia" w:ascii="Times New Roman" w:hAnsi="Times New Roman" w:eastAsia="FangSong" w:cs="Times New Roman"/>
        </w:rPr>
        <w:t>第一过渡系</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ascii="Times New Roman" w:hAnsi="Times New Roman" w:eastAsia="Times New Roman" w:cs="Times New Roman"/>
        </w:rPr>
        <w:t xml:space="preserve"> Sc→Zn </w:t>
      </w:r>
      <w:r>
        <w:rPr>
          <w:rFonts w:hint="eastAsia" w:ascii="Times New Roman" w:hAnsi="Times New Roman" w:eastAsia="FangSong" w:cs="Times New Roman"/>
        </w:rPr>
        <w:t>十元素</w:t>
      </w:r>
      <w:r>
        <w:rPr>
          <w:rFonts w:hint="eastAsia" w:ascii="Times New Roman" w:hAnsi="Times New Roman" w:eastAsia="Times New Roman" w:cs="Times New Roman"/>
        </w:rPr>
        <w:t>，</w:t>
      </w:r>
      <w:r>
        <w:rPr>
          <w:rFonts w:hint="eastAsia" w:ascii="Times New Roman" w:hAnsi="Times New Roman" w:eastAsia="FangSong" w:cs="Times New Roman"/>
        </w:rPr>
        <w:t>电子依次填入</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与主族</w:t>
      </w:r>
      <w:r>
        <w:rPr>
          <w:rFonts w:hint="eastAsia" w:ascii="Times New Roman" w:hAnsi="Times New Roman" w:eastAsia="Times New Roman" w:cs="Times New Roman"/>
        </w:rPr>
        <w:t>「</w:t>
      </w:r>
      <w:r>
        <w:rPr>
          <w:rFonts w:hint="eastAsia" w:ascii="Times New Roman" w:hAnsi="Times New Roman" w:eastAsia="FangSong" w:cs="Times New Roman"/>
        </w:rPr>
        <w:t>一个元素一个主要价态</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同一元素可携带一整串价态</w:t>
      </w:r>
      <w:r>
        <w:rPr>
          <w:rFonts w:hint="eastAsia" w:ascii="Times New Roman" w:hAnsi="Times New Roman" w:eastAsia="Times New Roman" w:cs="Times New Roman"/>
        </w:rPr>
        <w:t>，</w:t>
      </w:r>
      <w:r>
        <w:rPr>
          <w:rFonts w:hint="eastAsia" w:ascii="Times New Roman" w:hAnsi="Times New Roman" w:eastAsia="FangSong" w:cs="Times New Roman"/>
        </w:rPr>
        <w:t>价态间转化为氧化还原提供丰富素材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锰覆盖第一过渡系左部</w:t>
      </w:r>
      <w:r>
        <w:rPr>
          <w:rFonts w:hint="eastAsia" w:ascii="Times New Roman" w:hAnsi="Times New Roman" w:eastAsia="Times New Roman" w:cs="Times New Roman"/>
        </w:rPr>
        <w:t>，</w:t>
      </w:r>
      <w:r>
        <w:rPr>
          <w:rFonts w:hint="eastAsia" w:ascii="Times New Roman" w:hAnsi="Times New Roman" w:eastAsia="FangSong" w:cs="Times New Roman"/>
        </w:rPr>
        <w:t>完整呈现</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bookmarkEnd w:id="9"/>
    <w:bookmarkStart w:id="10" w:name="多价态的成键根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多价态的成键根源</w:t>
      </w:r>
    </w:p>
    <w:p>
      <w:pPr>
        <w:pStyle w:val="FirstParagraph"/>
        <w:spacing w:after="80"/>
        <w:ind w:firstLine="420"/>
      </w:pPr>
      <w:r>
        <w:rPr>
          <w:rFonts w:hint="eastAsia" w:ascii="Times New Roman" w:hAnsi="Times New Roman" w:eastAsia="FangSong" w:cs="Times New Roman"/>
        </w:rPr>
        <w:t xml:space="preserve">多价态根源是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电子都能参与成键</w:t>
      </w:r>
      <w:r>
        <w:rPr>
          <w:rFonts w:hint="eastAsia" w:ascii="Times New Roman" w:hAnsi="Times New Roman" w:eastAsia="Times New Roman" w:cs="Times New Roman"/>
        </w:rPr>
        <w:t>，</w:t>
      </w:r>
      <w:r>
        <w:rPr>
          <w:rFonts w:hint="eastAsia" w:ascii="Times New Roman" w:hAnsi="Times New Roman" w:eastAsia="FangSong" w:cs="Times New Roman"/>
        </w:rPr>
        <w:t>故最高氧化数</w:t>
      </w:r>
      <w:r>
        <w:rPr>
          <w:rFonts w:hint="eastAsia" w:ascii="Times New Roman" w:hAnsi="Times New Roman" w:eastAsia="Times New Roman" w:cs="Times New Roman"/>
        </w:rPr>
        <w:t>＝</w:t>
      </w:r>
      <w:r>
        <w:rPr>
          <w:rFonts w:hint="eastAsia" w:ascii="Times New Roman" w:hAnsi="Times New Roman" w:eastAsia="FangSong" w:cs="Times New Roman"/>
        </w:rPr>
        <w:t>两者电子数之和</w:t>
      </w:r>
      <w:r>
        <w:rPr>
          <w:rFonts w:hint="eastAsia" w:ascii="Times New Roman" w:hAnsi="Times New Roman" w:eastAsia="Times New Roman" w:cs="Times New Roman"/>
        </w:rPr>
        <w:t>：</w:t>
      </w:r>
      <w:r>
        <w:rPr>
          <w:rFonts w:ascii="Times New Roman" w:hAnsi="Times New Roman" w:eastAsia="Times New Roman" w:cs="Times New Roman"/>
          <w:b/>
          <w:bCs/>
        </w:rPr>
        <w:t xml:space="preserve">Ti +4、V +5、Cr +6、Mn +7</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价电子越来越难全部失去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最高氧化态稳定性沿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递减</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氧化性递增</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稳定性递增</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半满的交换能优势成为极难被氧化的稳定离子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bookmarkEnd w:id="10"/>
    <w:bookmarkStart w:id="11" w:name="三条可用于推断的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三条可用于推断的递变规律</w:t>
      </w:r>
    </w:p>
    <w:p>
      <w:pPr>
        <w:pStyle w:val="FirstParagraph"/>
        <w:ind w:firstLine="420"/>
      </w:pPr>
      <w:r>
        <w:rPr>
          <w:rFonts w:hint="eastAsia" w:ascii="Times New Roman" w:hAnsi="Times New Roman" w:eastAsia="FangSong" w:cs="Times New Roman"/>
        </w:rPr>
        <w:t>三条递变规律可直接用于推断</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最高氧化态氧化性递增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Ti(IV) </w:t>
      </w:r>
      <w:r>
        <w:rPr>
          <w:rFonts w:hint="eastAsia" w:ascii="Times New Roman" w:hAnsi="Times New Roman" w:eastAsia="FangSong" w:cs="Times New Roman"/>
        </w:rPr>
        <w:t>几乎无氧化性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极易被空气氧化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最高价含氧酸酸性递增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两性偏碱</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两性偏酸</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&lt; HMnO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三者同源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中心原子电荷密度升高</w:t>
      </w:r>
      <w:r>
        <w:rPr>
          <w:rFonts w:hint="eastAsia" w:ascii="Times New Roman" w:hAnsi="Times New Roman" w:eastAsia="Times New Roman" w:cs="Times New Roman"/>
        </w:rPr>
        <w:t>。</w:t>
      </w:r>
    </w:p>
    <w:bookmarkEnd w:id="11"/>
    <w:bookmarkStart w:id="12" w:name="颜色的两种来源"/>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颜色的两种来源</w:t>
      </w:r>
    </w:p>
    <w:p>
      <w:pPr>
        <w:pStyle w:val="FirstParagraph"/>
        <w:ind w:firstLine="420"/>
      </w:pPr>
      <w:r>
        <w:rPr>
          <w:rFonts w:hint="eastAsia" w:ascii="Times New Roman" w:hAnsi="Times New Roman" w:eastAsia="FangSong" w:cs="Times New Roman"/>
        </w:rPr>
        <w:t>过渡金属颜色有两种来源</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w:t>
      </w:r>
      <w:r>
        <w:rPr>
          <w:rFonts w:ascii="Times New Roman" w:hAnsi="Times New Roman" w:eastAsia="Times New Roman" w:cs="Times New Roman"/>
        </w:rPr>
        <w:t xml:space="preserve">——</w:t>
      </w:r>
      <m:oMath>
        <m:sSup>
          <m:e>
            <m:r>
              <m:t>d</m:t>
            </m:r>
          </m:e>
          <m:sup>
            <m:r>
              <m:t>0</m:t>
            </m:r>
          </m:sup>
        </m:sSup>
      </m:oMath>
      <w:r>
        <w:rPr>
          <w:rFonts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无可跃迁电子故无色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的颜色来自</w:t>
      </w:r>
      <w:r>
        <w:rPr>
          <w:rFonts w:hint="eastAsia" w:ascii="Times New Roman" w:hAnsi="Times New Roman" w:eastAsia="FangSong" w:cs="Times New Roman"/>
          <w:b/>
          <w:bCs/>
        </w:rPr>
        <w:t>电荷迁移</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跃迁完全允许</w:t>
      </w:r>
      <w:r>
        <w:rPr>
          <w:rFonts w:hint="eastAsia" w:ascii="Times New Roman" w:hAnsi="Times New Roman" w:eastAsia="Times New Roman" w:cs="Times New Roman"/>
        </w:rPr>
        <w:t>、</w:t>
      </w:r>
      <w:r>
        <w:rPr>
          <w:rFonts w:hint="eastAsia" w:ascii="Times New Roman" w:hAnsi="Times New Roman" w:eastAsia="FangSong" w:cs="Times New Roman"/>
        </w:rPr>
        <w:t>显色浓烈</w:t>
      </w:r>
      <w:r>
        <w:rPr>
          <w:rFonts w:hint="eastAsia" w:ascii="Times New Roman" w:hAnsi="Times New Roman" w:eastAsia="Times New Roman" w:cs="Times New Roman"/>
        </w:rPr>
        <w:t>。</w:t>
      </w:r>
      <w:r>
        <w:rPr>
          <w:rFonts w:hint="eastAsia" w:ascii="Times New Roman" w:hAnsi="Times New Roman" w:eastAsia="FangSong" w:cs="Times New Roman"/>
        </w:rPr>
        <w:t>判断颜色归属先看中心离子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再看是否高价含氧酸根</w:t>
      </w:r>
      <w:r>
        <w:rPr>
          <w:rFonts w:hint="eastAsia" w:ascii="Times New Roman" w:hAnsi="Times New Roman" w:eastAsia="Times New Roman" w:cs="Times New Roman"/>
        </w:rPr>
        <w:t>。</w:t>
      </w:r>
    </w:p>
    <w:bookmarkEnd w:id="12"/>
    <w:bookmarkEnd w:id="13"/>
    <w:bookmarkStart w:id="2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bookmarkStart w:id="14" w:name="热力学活泼与动力学钝化的矛盾"/>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热力学活泼与动力学钝化的矛盾</w:t>
      </w:r>
    </w:p>
    <w:p>
      <w:pPr>
        <w:pStyle w:val="FirstParagraph"/>
        <w:ind w:firstLine="420"/>
      </w:pPr>
      <w:r>
        <w:rPr>
          <w:rFonts w:hint="eastAsia" w:ascii="Times New Roman" w:hAnsi="Times New Roman" w:eastAsia="FangSong" w:cs="Times New Roman"/>
        </w:rPr>
        <w:t>钛的化学由两个矛盾事实支配</w:t>
      </w:r>
      <w:r>
        <w:rPr>
          <w:rFonts w:hint="eastAsia" w:ascii="Times New Roman" w:hAnsi="Times New Roman" w:eastAsia="Times New Roman" w:cs="Times New Roman"/>
        </w:rPr>
        <w:t>：</w:t>
      </w:r>
      <w:r>
        <w:rPr>
          <w:rFonts w:hint="eastAsia" w:ascii="Times New Roman" w:hAnsi="Times New Roman" w:eastAsia="FangSong" w:cs="Times New Roman"/>
        </w:rPr>
        <w:t>热力学上极活泼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比锌还负</w:t>
      </w:r>
      <w:r>
        <w:rPr>
          <w:rFonts w:hint="eastAsia" w:ascii="Times New Roman" w:hAnsi="Times New Roman" w:eastAsia="Times New Roman" w:cs="Times New Roman"/>
        </w:rPr>
        <w:t>），</w:t>
      </w:r>
      <w:r>
        <w:rPr>
          <w:rFonts w:hint="eastAsia" w:ascii="Times New Roman" w:hAnsi="Times New Roman" w:eastAsia="FangSong" w:cs="Times New Roman"/>
        </w:rPr>
        <w:t>实际使用中却极稳定</w:t>
      </w:r>
      <w:r>
        <w:rPr>
          <w:rFonts w:hint="eastAsia" w:ascii="Times New Roman" w:hAnsi="Times New Roman" w:eastAsia="Times New Roman" w:cs="Times New Roman"/>
        </w:rPr>
        <w:t>（</w:t>
      </w:r>
      <w:r>
        <w:rPr>
          <w:rFonts w:hint="eastAsia" w:ascii="Times New Roman" w:hAnsi="Times New Roman" w:eastAsia="FangSong" w:cs="Times New Roman"/>
        </w:rPr>
        <w:t>常温不被王水腐蚀</w:t>
      </w:r>
      <w:r>
        <w:rPr>
          <w:rFonts w:hint="eastAsia" w:ascii="Times New Roman" w:hAnsi="Times New Roman" w:eastAsia="Times New Roman" w:cs="Times New Roman"/>
        </w:rPr>
        <w:t>、</w:t>
      </w:r>
      <w:r>
        <w:rPr>
          <w:rFonts w:hint="eastAsia" w:ascii="Times New Roman" w:hAnsi="Times New Roman" w:eastAsia="FangSong" w:cs="Times New Roman"/>
        </w:rPr>
        <w:t>不与氯气或</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海水长期不生锈</w:t>
      </w:r>
      <w:r>
        <w:rPr>
          <w:rFonts w:hint="eastAsia" w:ascii="Times New Roman" w:hAnsi="Times New Roman" w:eastAsia="Times New Roman" w:cs="Times New Roman"/>
        </w:rPr>
        <w:t>）。</w:t>
      </w:r>
      <w:r>
        <w:rPr>
          <w:rFonts w:hint="eastAsia" w:ascii="Times New Roman" w:hAnsi="Times New Roman" w:eastAsia="FangSong" w:cs="Times New Roman"/>
        </w:rPr>
        <w:t>关键是区分</w:t>
      </w:r>
      <w:r>
        <w:rPr>
          <w:rFonts w:hint="eastAsia" w:ascii="Times New Roman" w:hAnsi="Times New Roman" w:eastAsia="Times New Roman" w:cs="Times New Roman"/>
        </w:rPr>
        <w:t>「</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反应能否开始</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即表面钝化膜</w:t>
      </w:r>
      <w:r>
        <w:rPr>
          <w:rFonts w:hint="eastAsia" w:ascii="Times New Roman" w:hAnsi="Times New Roman" w:eastAsia="Times New Roman" w:cs="Times New Roman"/>
        </w:rPr>
        <w:t>）。</w:t>
      </w:r>
    </w:p>
    <w:bookmarkEnd w:id="14"/>
    <w:bookmarkStart w:id="15" w:name="钛的价态与紫色信号"/>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钛的价态与紫色信号</w:t>
      </w:r>
    </w:p>
    <w:p>
      <w:pPr>
        <w:pStyle w:val="FirstParagraph"/>
        <w:ind w:firstLine="420"/>
      </w:pPr>
      <w:r>
        <w:rPr>
          <w:rFonts w:hint="eastAsia" w:ascii="Times New Roman" w:hAnsi="Times New Roman" w:eastAsia="FangSong" w:cs="Times New Roman"/>
        </w:rPr>
        <w:t>钛价态简单</w:t>
      </w:r>
      <w:r>
        <w:rPr>
          <w:rFonts w:hint="eastAsia" w:ascii="Times New Roman" w:hAnsi="Times New Roman" w:eastAsia="Times New Roman" w:cs="Times New Roman"/>
        </w:rPr>
        <w:t>：</w:t>
      </w:r>
      <w:r>
        <w:rPr>
          <w:rFonts w:ascii="Times New Roman" w:hAnsi="Times New Roman" w:eastAsia="Times New Roman" w:cs="Times New Roman"/>
          <w:b/>
          <w:bCs/>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最稳定且唯一广泛存在</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几乎无氧化还原活性</w:t>
      </w:r>
      <w:r>
        <w:rPr>
          <w:rFonts w:hint="eastAsia" w:ascii="Times New Roman" w:hAnsi="Times New Roman" w:eastAsia="Times New Roman" w:cs="Times New Roman"/>
        </w:rPr>
        <w:t>；</w:t>
      </w:r>
      <w:r>
        <w:rPr>
          <w:rFonts w:ascii="Times New Roman" w:hAnsi="Times New Roman" w:eastAsia="Times New Roman" w:cs="Times New Roman"/>
          <w:b/>
          <w:bCs/>
        </w:rPr>
        <w:t xml:space="preserve">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空气中迅速氧化为无色</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均紫色</w:t>
      </w:r>
      <w:r>
        <w:rPr>
          <w:rFonts w:hint="eastAsia" w:ascii="Times New Roman" w:hAnsi="Times New Roman" w:eastAsia="Times New Roman" w:cs="Times New Roman"/>
        </w:rPr>
        <w:t>，</w:t>
      </w:r>
      <w:r>
        <w:rPr>
          <w:rFonts w:hint="eastAsia" w:ascii="Times New Roman" w:hAnsi="Times New Roman" w:eastAsia="FangSong" w:cs="Times New Roman"/>
        </w:rPr>
        <w:t>但前者是还原剂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须结合加还原剂或加酸后的变化区分</w:t>
      </w:r>
      <w:r>
        <w:rPr>
          <w:rFonts w:hint="eastAsia" w:ascii="Times New Roman" w:hAnsi="Times New Roman" w:eastAsia="Times New Roman" w:cs="Times New Roman"/>
        </w:rPr>
        <w:t>。</w:t>
      </w:r>
    </w:p>
    <w:bookmarkEnd w:id="15"/>
    <w:bookmarkStart w:id="16" w:name="表面钝化与破膜溶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表面钝化与破膜溶解</w:t>
      </w:r>
    </w:p>
    <w:p>
      <w:pPr>
        <w:pStyle w:val="FirstParagraph"/>
        <w:ind w:firstLine="420"/>
      </w:pPr>
      <w:r>
        <w:rPr>
          <w:rFonts w:hint="eastAsia" w:ascii="Times New Roman" w:hAnsi="Times New Roman" w:eastAsia="FangSong" w:cs="Times New Roman"/>
        </w:rPr>
        <w:t xml:space="preserve">表面钝化源于致密且与基体牢固结合的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r>
        <w:rPr>
          <w:rFonts w:hint="eastAsia" w:ascii="Times New Roman" w:hAnsi="Times New Roman" w:eastAsia="FangSong" w:cs="Times New Roman"/>
        </w:rPr>
        <w:t>但三类介质可破膜溶钛</w:t>
      </w:r>
      <w:r>
        <w:rPr>
          <w:rFonts w:hint="eastAsia" w:ascii="Times New Roman" w:hAnsi="Times New Roman" w:eastAsia="Times New Roman" w:cs="Times New Roman"/>
        </w:rPr>
        <w:t>：HF（</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热浓盐酸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热浓硫酸</w:t>
      </w:r>
      <w:r>
        <w:rPr>
          <w:rFonts w:hint="eastAsia" w:ascii="Times New Roman" w:hAnsi="Times New Roman" w:eastAsia="Times New Roman" w:cs="Times New Roman"/>
        </w:rPr>
        <w:t>（</w:t>
      </w:r>
      <w:r>
        <w:rPr>
          <w:rFonts w:hint="eastAsia" w:ascii="Times New Roman" w:hAnsi="Times New Roman" w:eastAsia="FangSong" w:cs="Times New Roman"/>
        </w:rPr>
        <w:t>生成硫酸钛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都能推动钛溶解</w:t>
      </w:r>
      <w:r>
        <w:rPr>
          <w:rFonts w:hint="eastAsia" w:ascii="Times New Roman" w:hAnsi="Times New Roman" w:eastAsia="Times New Roman" w:cs="Times New Roman"/>
        </w:rPr>
        <w:t>。</w:t>
      </w:r>
    </w:p>
    <w:bookmarkEnd w:id="16"/>
    <w:bookmarkStart w:id="17" w:name="氯化镁热还原冶炼路线"/>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氯化</w:t>
      </w:r>
      <w:r>
        <w:rPr>
          <w:rFonts w:hint="eastAsia" w:ascii="Times New Roman" w:hAnsi="Times New Roman" w:eastAsia="Times New Roman" w:cs="Times New Roman"/>
        </w:rPr>
        <w:t>—</w:t>
      </w:r>
      <w:r>
        <w:rPr>
          <w:rFonts w:hint="eastAsia" w:ascii="Times New Roman" w:hAnsi="Times New Roman" w:eastAsia="SimHei" w:cs="Times New Roman"/>
        </w:rPr>
        <w:t>镁热还原冶炼路线</w:t>
      </w:r>
    </w:p>
    <w:p>
      <w:pPr>
        <w:pStyle w:val="FirstParagraph"/>
        <w:ind w:firstLine="420"/>
      </w:pPr>
      <w:r>
        <w:rPr>
          <w:rFonts w:hint="eastAsia" w:ascii="Times New Roman" w:hAnsi="Times New Roman" w:eastAsia="FangSong" w:cs="Times New Roman"/>
        </w:rPr>
        <w:t>钛的冶炼</w:t>
      </w:r>
      <w:r>
        <w:rPr>
          <w:rFonts w:hint="eastAsia" w:ascii="Times New Roman" w:hAnsi="Times New Roman" w:eastAsia="Times New Roman" w:cs="Times New Roman"/>
        </w:rPr>
        <w:t>：</w:t>
      </w:r>
      <w:r>
        <w:rPr>
          <w:rFonts w:hint="eastAsia" w:ascii="Times New Roman" w:hAnsi="Times New Roman" w:eastAsia="FangSong" w:cs="Times New Roman"/>
        </w:rPr>
        <w:t>碳还原</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不可行</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立即与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结合为更稳定的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w:t>
      </w:r>
      <w:r>
        <w:rPr>
          <w:rFonts w:hint="eastAsia" w:ascii="Times New Roman" w:hAnsi="Times New Roman" w:eastAsia="Times New Roman" w:cs="Times New Roman"/>
        </w:rPr>
        <w:t>，</w:t>
      </w:r>
      <w:r>
        <w:rPr>
          <w:rFonts w:hint="eastAsia" w:ascii="Times New Roman" w:hAnsi="Times New Roman" w:eastAsia="FangSong" w:cs="Times New Roman"/>
        </w:rPr>
        <w:t>生成焓极负</w:t>
      </w:r>
      <w:r>
        <w:rPr>
          <w:rFonts w:hint="eastAsia" w:ascii="Times New Roman" w:hAnsi="Times New Roman" w:eastAsia="Times New Roman" w:cs="Times New Roman"/>
        </w:rPr>
        <w:t>，</w:t>
      </w:r>
      <w:r>
        <w:rPr>
          <w:rFonts w:hint="eastAsia" w:ascii="Times New Roman" w:hAnsi="Times New Roman" w:eastAsia="FangSong" w:cs="Times New Roman"/>
        </w:rPr>
        <w:t>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工业改用两段</w:t>
      </w:r>
      <w:r>
        <w:rPr>
          <w:rFonts w:hint="eastAsia" w:ascii="Times New Roman" w:hAnsi="Times New Roman" w:eastAsia="FangSong" w:cs="Times New Roman"/>
          <w:b/>
          <w:bCs/>
        </w:rPr>
        <w:t>氯化</w:t>
      </w:r>
      <w:r>
        <w:rPr>
          <w:rFonts w:hint="eastAsia" w:ascii="Times New Roman" w:hAnsi="Times New Roman" w:eastAsia="Times New Roman" w:cs="Times New Roman"/>
          <w:b/>
          <w:bCs/>
        </w:rPr>
        <w:t>—</w:t>
      </w:r>
      <w:r>
        <w:rPr>
          <w:rFonts w:hint="eastAsia" w:ascii="Times New Roman" w:hAnsi="Times New Roman" w:eastAsia="FangSong" w:cs="Times New Roman"/>
          <w:b/>
          <w:bCs/>
        </w:rPr>
        <w:t>镁热还原法</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惰性气氛</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可先蒸馏提纯</w:t>
      </w:r>
      <w:r>
        <w:rPr>
          <w:rFonts w:hint="eastAsia" w:ascii="Times New Roman" w:hAnsi="Times New Roman" w:eastAsia="Times New Roman" w:cs="Times New Roman"/>
        </w:rPr>
        <w:t>，</w:t>
      </w:r>
      <w:r>
        <w:rPr>
          <w:rFonts w:hint="eastAsia" w:ascii="Times New Roman" w:hAnsi="Times New Roman" w:eastAsia="FangSong" w:cs="Times New Roman"/>
        </w:rPr>
        <w:t>把杂质在还原前除去</w:t>
      </w:r>
      <w:r>
        <w:rPr>
          <w:rFonts w:hint="eastAsia" w:ascii="Times New Roman" w:hAnsi="Times New Roman" w:eastAsia="Times New Roman" w:cs="Times New Roman"/>
        </w:rPr>
        <w:t>，</w:t>
      </w:r>
      <w:r>
        <w:rPr>
          <w:rFonts w:hint="eastAsia" w:ascii="Times New Roman" w:hAnsi="Times New Roman" w:eastAsia="FangSong" w:cs="Times New Roman"/>
        </w:rPr>
        <w:t>得高纯海绵钛</w:t>
      </w:r>
      <w:r>
        <w:rPr>
          <w:rFonts w:hint="eastAsia" w:ascii="Times New Roman" w:hAnsi="Times New Roman" w:eastAsia="Times New Roman" w:cs="Times New Roman"/>
        </w:rPr>
        <w:t>。</w:t>
      </w:r>
    </w:p>
    <w:bookmarkEnd w:id="17"/>
    <w:bookmarkStart w:id="21" w:name="二氧化钛与四氯化钛"/>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二氧化钛与四氯化钛</w:t>
      </w:r>
    </w:p>
    <w:p>
      <w:pPr>
        <w:pStyle w:val="FirstParagraph"/>
        <w:ind w:firstLine="420"/>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化学惰性强</w:t>
      </w:r>
      <w:r>
        <w:rPr>
          <w:rFonts w:hint="eastAsia" w:ascii="Times New Roman" w:hAnsi="Times New Roman" w:eastAsia="Times New Roman" w:cs="Times New Roman"/>
        </w:rPr>
        <w:t>、</w:t>
      </w: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w:t>
      </w:r>
      <w:r>
        <w:rPr>
          <w:rFonts w:hint="eastAsia" w:ascii="Times New Roman" w:hAnsi="Times New Roman" w:eastAsia="FangSong" w:cs="Times New Roman"/>
          <w:b/>
          <w:bCs/>
        </w:rPr>
        <w:t>白色颜料</w:t>
      </w:r>
      <w:r>
        <w:rPr>
          <w:rFonts w:hint="eastAsia" w:ascii="Times New Roman" w:hAnsi="Times New Roman" w:eastAsia="Times New Roman" w:cs="Times New Roman"/>
          <w:b/>
          <w:bCs/>
        </w:rPr>
        <w:t>（</w:t>
      </w:r>
      <w:r>
        <w:rPr>
          <w:rFonts w:hint="eastAsia" w:ascii="Times New Roman" w:hAnsi="Times New Roman" w:eastAsia="FangSong" w:cs="Times New Roman"/>
          <w:b/>
          <w:bCs/>
        </w:rPr>
        <w:t>俗称钛白粉</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可替代剧毒铅白</w:t>
      </w:r>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典型强路易斯酸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r>
        <w:rPr>
          <w:rFonts w:hint="eastAsia" w:ascii="Times New Roman" w:hAnsi="Times New Roman" w:eastAsia="FangSong" w:cs="Times New Roman"/>
        </w:rPr>
        <w:t>浓厚白烟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spacing w:after="80"/>
        <w:ind w:firstLine="420"/>
      </w:pPr>
      <w:r>
        <w:rPr>
          <w:rFonts w:hint="eastAsia" w:ascii="Times New Roman" w:hAnsi="Times New Roman" w:eastAsia="FangSong" w:cs="Times New Roman"/>
        </w:rPr>
        <w:t xml:space="preserve">水解剧烈因</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强烈极化配位水</w:t>
      </w:r>
      <w:r>
        <w:rPr>
          <w:rFonts w:hint="eastAsia" w:ascii="Times New Roman" w:hAnsi="Times New Roman" w:eastAsia="Times New Roman" w:cs="Times New Roman"/>
        </w:rPr>
        <w:t>。</w:t>
      </w:r>
      <w:r>
        <w:rPr>
          <w:rFonts w:hint="eastAsia" w:ascii="Times New Roman" w:hAnsi="Times New Roman" w:eastAsia="FangSong" w:cs="Times New Roman"/>
        </w:rPr>
        <w:t>工业以气相氧化制钛白粉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副产氯气循环</w:t>
      </w:r>
      <w:r>
        <w:rPr>
          <w:rFonts w:hint="eastAsia" w:ascii="Times New Roman" w:hAnsi="Times New Roman" w:eastAsia="Times New Roman" w:cs="Times New Roman"/>
        </w:rPr>
        <w:t>）。</w:t>
      </w:r>
      <w:r>
        <w:rPr>
          <w:rFonts w:ascii="Times New Roman" w:hAnsi="Times New Roman" w:eastAsia="Times New Roman" w:cs="Times New Roman"/>
          <w:b/>
          <w:bCs/>
        </w:rPr>
        <w:t xml:space="preserve">Ti(IV) </w:t>
      </w:r>
      <w:r>
        <w:rPr>
          <w:rFonts w:hint="eastAsia" w:ascii="Times New Roman" w:hAnsi="Times New Roman" w:eastAsia="FangSong" w:cs="Times New Roman"/>
          <w:b/>
          <w:bCs/>
        </w:rPr>
        <w:t xml:space="preserve">的定性检验</w:t>
      </w:r>
      <w:r>
        <w:rPr>
          <w:rFonts w:hint="eastAsia" w:ascii="Times New Roman" w:hAnsi="Times New Roman" w:eastAsia="Times New Roman" w:cs="Times New Roman"/>
        </w:rPr>
        <w:t>：</w:t>
      </w:r>
      <w:r>
        <w:rPr>
          <w:rFonts w:hint="eastAsia" w:ascii="Times New Roman" w:hAnsi="Times New Roman" w:eastAsia="FangSong" w:cs="Times New Roman"/>
        </w:rPr>
        <w:t>酸性下与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橘黄色</w:t>
      </w:r>
      <w:r>
        <w:rPr>
          <w:rFonts w:hint="eastAsia" w:ascii="Times New Roman" w:hAnsi="Times New Roman" w:eastAsia="FangSong" w:cs="Times New Roman"/>
        </w:rPr>
        <w:t xml:space="preserve">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金红石型</w:t>
            </w:r>
            <w:r>
              <w:rPr>
                <w:rFonts w:ascii="Times New Roman" w:hAnsi="Times New Roman" w:eastAsia="Times New Roman" w:cs="Times New Roman"/>
                <w:b/>
              </w:rPr>
              <w:t xml:space="preserve"> TiO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824789"/>
                  <wp:effectExtent b="0" l="0" r="0" t="0"/>
                  <wp:docPr descr="" title="" id="19" name="Picture"/>
                  <a:graphic>
                    <a:graphicData uri="http://schemas.openxmlformats.org/drawingml/2006/picture">
                      <pic:pic>
                        <pic:nvPicPr>
                          <pic:cNvPr descr="8e0f112f90a5e68eabcc1f954ab833ca7d16bbeb76523b0f93eb63a0958d7bde.png" id="20" name="Picture"/>
                          <pic:cNvPicPr>
                            <a:picLocks noChangeArrowheads="1" noChangeAspect="1"/>
                          </pic:cNvPicPr>
                        </pic:nvPicPr>
                        <pic:blipFill>
                          <a:blip r:embed="rId18"/>
                          <a:stretch>
                            <a:fillRect/>
                          </a:stretch>
                        </pic:blipFill>
                        <pic:spPr bwMode="auto">
                          <a:xfrm>
                            <a:off x="0" y="0"/>
                            <a:ext cx="2667000" cy="1824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灰球为钛</w:t>
            </w:r>
            <w:r>
              <w:rPr>
                <w:rFonts w:hint="eastAsia" w:ascii="Times New Roman" w:hAnsi="Times New Roman" w:eastAsia="Times New Roman" w:cs="Times New Roman"/>
              </w:rPr>
              <w:t>、</w:t>
            </w:r>
            <w:r>
              <w:rPr>
                <w:rFonts w:hint="eastAsia" w:ascii="Times New Roman" w:hAnsi="Times New Roman" w:eastAsia="FangSong" w:cs="Times New Roman"/>
              </w:rPr>
              <w:t>红球为氧</w:t>
            </w:r>
            <w:r>
              <w:rPr>
                <w:rFonts w:hint="eastAsia" w:ascii="Times New Roman" w:hAnsi="Times New Roman" w:eastAsia="Times New Roman" w:cs="Times New Roman"/>
              </w:rPr>
              <w:t>，</w:t>
            </w:r>
            <w:r>
              <w:rPr>
                <w:rFonts w:hint="eastAsia" w:ascii="Times New Roman" w:hAnsi="Times New Roman" w:eastAsia="FangSong" w:cs="Times New Roman"/>
              </w:rPr>
              <w:t>钛为六配位</w:t>
            </w:r>
            <w:r>
              <w:rPr>
                <w:rFonts w:hint="eastAsia" w:ascii="Times New Roman" w:hAnsi="Times New Roman" w:eastAsia="Times New Roman" w:cs="Times New Roman"/>
              </w:rPr>
              <w:t>）</w:t>
            </w:r>
          </w:p>
        </w:tc>
      </w:tr>
    </w:tbl>
    <w:bookmarkEnd w:id="21"/>
    <w:bookmarkStart w:id="22" w:name="钛与硅的相似性"/>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钛与硅的相似性</w:t>
      </w:r>
    </w:p>
    <w:p>
      <w:pPr>
        <w:pStyle w:val="FirstParagraph"/>
        <w:ind w:firstLine="420"/>
      </w:pPr>
      <w:r>
        <w:rPr>
          <w:rFonts w:hint="eastAsia" w:ascii="Times New Roman" w:hAnsi="Times New Roman" w:eastAsia="FangSong" w:cs="Times New Roman"/>
        </w:rPr>
        <w:t>钛与硅共性明显</w:t>
      </w:r>
      <w:r>
        <w:rPr>
          <w:rFonts w:hint="eastAsia" w:ascii="Times New Roman" w:hAnsi="Times New Roman" w:eastAsia="Times New Roman" w:cs="Times New Roman"/>
        </w:rPr>
        <w:t>：</w:t>
      </w:r>
      <w:r>
        <w:rPr>
          <w:rFonts w:hint="eastAsia" w:ascii="Times New Roman" w:hAnsi="Times New Roman" w:eastAsia="FangSong" w:cs="Times New Roman"/>
        </w:rPr>
        <w:t>价层有空轨道易接受配体孤对电子</w:t>
      </w:r>
      <w:r>
        <w:rPr>
          <w:rFonts w:hint="eastAsia" w:ascii="Times New Roman" w:hAnsi="Times New Roman" w:eastAsia="Times New Roman" w:cs="Times New Roman"/>
        </w:rPr>
        <w:t>，</w:t>
      </w:r>
      <w:r>
        <w:rPr>
          <w:rFonts w:hint="eastAsia" w:ascii="Times New Roman" w:hAnsi="Times New Roman" w:eastAsia="FangSong" w:cs="Times New Roman"/>
        </w:rPr>
        <w:t>四卤化物都剧烈水解产生白色烟雾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都形成稳定六氟配离子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最高氧化态都稳定</w:t>
      </w:r>
      <w:r>
        <w:rPr>
          <w:rFonts w:hint="eastAsia" w:ascii="Times New Roman" w:hAnsi="Times New Roman" w:eastAsia="Times New Roman" w:cs="Times New Roman"/>
        </w:rPr>
        <w:t>——</w:t>
      </w:r>
      <w:r>
        <w:rPr>
          <w:rFonts w:hint="eastAsia" w:ascii="Times New Roman" w:hAnsi="Times New Roman" w:eastAsia="FangSong" w:cs="Times New Roman"/>
        </w:rPr>
        <w:t>故钛的化学更似硅</w:t>
      </w:r>
      <w:r>
        <w:rPr>
          <w:rFonts w:hint="eastAsia" w:ascii="Times New Roman" w:hAnsi="Times New Roman" w:eastAsia="Times New Roman" w:cs="Times New Roman"/>
        </w:rPr>
        <w:t>，</w:t>
      </w:r>
      <w:r>
        <w:rPr>
          <w:rFonts w:hint="eastAsia" w:ascii="Times New Roman" w:hAnsi="Times New Roman" w:eastAsia="FangSong" w:cs="Times New Roman"/>
        </w:rPr>
        <w:t>而非同族更重的锆</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bookmarkEnd w:id="22"/>
    <w:bookmarkStart w:id="23" w:name="钛的反应速查"/>
    <w:p>
      <w:pPr>
        <w:pStyle w:val="Heading3"/>
        <w:spacing w:after="120" w:before="280"/>
      </w:pPr>
      <w:r>
        <w:rPr>
          <w:rFonts w:ascii="Times New Roman" w:hAnsi="Times New Roman" w:eastAsia="Times New Roman" w:cs="Times New Roman"/>
        </w:rPr>
        <w:t xml:space="preserve">2.7 </w:t>
      </w:r>
      <w:r>
        <w:rPr>
          <w:rFonts w:hint="eastAsia" w:ascii="Times New Roman" w:hAnsi="Times New Roman" w:eastAsia="SimHei" w:cs="Times New Roman"/>
        </w:rPr>
        <w:t xml:space="preserve">钛的反应速查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
        <w:gridCol w:w="3762"/>
        <w:gridCol w:w="336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23"/>
    <w:bookmarkEnd w:id="24"/>
    <w:bookmarkStart w:id="33"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bookmarkStart w:id="25" w:name="多价态颜色序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多价态颜色序列</w:t>
      </w:r>
    </w:p>
    <w:p>
      <w:pPr>
        <w:pStyle w:val="FirstParagraph"/>
        <w:spacing w:after="80"/>
        <w:ind w:firstLine="4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单元素多价态颜色序列</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颜色按</w:t>
      </w:r>
      <w:r>
        <w:rPr>
          <w:rFonts w:hint="eastAsia" w:ascii="Times New Roman" w:hAnsi="Times New Roman" w:eastAsia="FangSong" w:cs="Times New Roman"/>
          <w:b/>
          <w:bCs/>
        </w:rPr>
        <w:t>黄</w:t>
      </w:r>
      <w:r>
        <w:rPr>
          <w:rFonts w:hint="eastAsia" w:ascii="Times New Roman" w:hAnsi="Times New Roman" w:eastAsia="Times New Roman" w:cs="Times New Roman"/>
          <w:b/>
          <w:bCs/>
        </w:rPr>
        <w:t>→</w:t>
      </w:r>
      <w:r>
        <w:rPr>
          <w:rFonts w:hint="eastAsia" w:ascii="Times New Roman" w:hAnsi="Times New Roman" w:eastAsia="FangSong" w:cs="Times New Roman"/>
          <w:b/>
          <w:bCs/>
        </w:rPr>
        <w:t>蓝</w:t>
      </w:r>
      <w:r>
        <w:rPr>
          <w:rFonts w:hint="eastAsia" w:ascii="Times New Roman" w:hAnsi="Times New Roman" w:eastAsia="Times New Roman" w:cs="Times New Roman"/>
          <w:b/>
          <w:bCs/>
        </w:rPr>
        <w:t>→</w:t>
      </w:r>
      <w:r>
        <w:rPr>
          <w:rFonts w:hint="eastAsia" w:ascii="Times New Roman" w:hAnsi="Times New Roman" w:eastAsia="FangSong" w:cs="Times New Roman"/>
          <w:b/>
          <w:bCs/>
        </w:rPr>
        <w:t>绿</w:t>
      </w:r>
      <w:r>
        <w:rPr>
          <w:rFonts w:hint="eastAsia" w:ascii="Times New Roman" w:hAnsi="Times New Roman" w:eastAsia="Times New Roman" w:cs="Times New Roman"/>
          <w:b/>
          <w:bCs/>
        </w:rPr>
        <w:t>→</w:t>
      </w:r>
      <w:r>
        <w:rPr>
          <w:rFonts w:hint="eastAsia" w:ascii="Times New Roman" w:hAnsi="Times New Roman" w:eastAsia="FangSong" w:cs="Times New Roman"/>
          <w:b/>
          <w:bCs/>
        </w:rPr>
        <w:t>紫</w:t>
      </w:r>
      <w:r>
        <w:rPr>
          <w:rFonts w:hint="eastAsia" w:ascii="Times New Roman" w:hAnsi="Times New Roman" w:eastAsia="FangSong" w:cs="Times New Roman"/>
        </w:rPr>
        <w:t>依次变化</w:t>
      </w:r>
      <w:r>
        <w:rPr>
          <w:rFonts w:hint="eastAsia" w:ascii="Times New Roman" w:hAnsi="Times New Roman" w:eastAsia="Times New Roman" w:cs="Times New Roman"/>
        </w:rPr>
        <w:t>，</w:t>
      </w:r>
      <w:r>
        <w:rPr>
          <w:rFonts w:hint="eastAsia" w:ascii="Times New Roman" w:hAnsi="Times New Roman" w:eastAsia="FangSong" w:cs="Times New Roman"/>
        </w:rPr>
        <w:t>每步对应一个价态</w:t>
      </w:r>
      <w:r>
        <w:rPr>
          <w:rFonts w:hint="eastAsia" w:ascii="Times New Roman" w:hAnsi="Times New Roman" w:eastAsia="Times New Roman" w:cs="Times New Roman"/>
        </w:rPr>
        <w:t>，</w:t>
      </w:r>
      <w:r>
        <w:rPr>
          <w:rFonts w:hint="eastAsia" w:ascii="Times New Roman" w:hAnsi="Times New Roman" w:eastAsia="FangSong" w:cs="Times New Roman"/>
        </w:rPr>
        <w:t>是竞赛推断中辨识度最高的指纹之一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内在规律</w:t>
      </w:r>
      <w:r>
        <w:rPr>
          <w:rFonts w:hint="eastAsia" w:ascii="Times New Roman" w:hAnsi="Times New Roman" w:eastAsia="Times New Roman" w:cs="Times New Roman"/>
        </w:rPr>
        <w:t>：</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净反应</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随锌粉加入依次出现</w:t>
      </w:r>
      <w:r>
        <w:rPr>
          <w:rFonts w:hint="eastAsia" w:ascii="Times New Roman" w:hAnsi="Times New Roman" w:eastAsia="FangSong" w:cs="Times New Roman"/>
          <w:b/>
          <w:bCs/>
        </w:rPr>
        <w:t xml:space="preserve">黄色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蓝色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绿色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紫色</w:t>
      </w:r>
      <w:r>
        <w:rPr>
          <w:rFonts w:ascii="Times New Roman" w:hAnsi="Times New Roman" w:eastAsia="Times New Roman" w:cs="Times New Roman"/>
          <w:b/>
          <w:bCs/>
        </w:rPr>
        <w:t xml:space="preserve"> V</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反向用氧化剂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可据此判断样品价态</w:t>
      </w:r>
      <w:r>
        <w:rPr>
          <w:rFonts w:hint="eastAsia" w:ascii="Times New Roman" w:hAnsi="Times New Roman" w:eastAsia="Times New Roman" w:cs="Times New Roman"/>
        </w:rPr>
        <w:t>。</w:t>
      </w:r>
    </w:p>
    <w:bookmarkEnd w:id="25"/>
    <w:bookmarkStart w:id="29" w:name="latimer-图与两条判据"/>
    <w:p>
      <w:pPr>
        <w:pStyle w:val="Heading3"/>
        <w:spacing w:before="280" w:after="120"/>
      </w:pPr>
      <w:r>
        <w:rPr>
          <w:rFonts w:ascii="Times New Roman" w:hAnsi="Times New Roman" w:eastAsia="Times New Roman" w:cs="Times New Roman"/>
        </w:rPr>
        <w:t xml:space="preserve">3.2 Latimer </w:t>
      </w:r>
      <w:r>
        <w:rPr>
          <w:rFonts w:hint="eastAsia" w:ascii="Times New Roman" w:hAnsi="Times New Roman" w:eastAsia="SimHei" w:cs="Times New Roman"/>
        </w:rPr>
        <w:t xml:space="preserve">图与两条判据</w:t>
      </w:r>
    </w:p>
    <w:p>
      <w:pPr>
        <w:pStyle w:val="FirstParagraph"/>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钒的</w:t>
            </w:r>
            <w:r>
              <w:rPr>
                <w:rFonts w:ascii="Times New Roman" w:hAnsi="Times New Roman" w:eastAsia="Times New Roman" w:cs="Times New Roman"/>
                <w:b/>
              </w:rPr>
              <w:t xml:space="preserve"> Latimer </w:t>
            </w:r>
            <w:r>
              <w:rPr>
                <w:rFonts w:hint="eastAsia" w:ascii="Times New Roman" w:hAnsi="Times New Roman" w:eastAsia="SimHei" w:cs="Times New Roman"/>
                <w:b/>
              </w:rPr>
              <w:t xml:space="preserve">图</w:t>
            </w:r>
          </w:p>
        </w:tc>
      </w:tr>
      <w:tr>
        <w:tc>
          <w:tcPr/>
          <w:p>
            <w:pPr>
              <w:pStyle w:val="Compact"/>
              <w:jc w:val="center"/>
            </w:pPr>
            <w:r>
              <w:rPr>
                <w:rFonts w:ascii="Times New Roman" w:hAnsi="Times New Roman" w:eastAsia="Times New Roman" w:cs="Times New Roman"/>
              </w:rPr>
              <w:drawing>
                <wp:inline>
                  <wp:extent cx="2667000" cy="727363"/>
                  <wp:effectExtent b="0" l="0" r="0" t="0"/>
                  <wp:docPr descr="" title="" id="27" name="Picture"/>
                  <a:graphic>
                    <a:graphicData uri="http://schemas.openxmlformats.org/drawingml/2006/picture">
                      <pic:pic>
                        <pic:nvPicPr>
                          <pic:cNvPr descr="bff2c0172c08ccb8be764d461b2fef1a1c1512ba31cbaec324cd711576cc9766.jpg" id="28" name="Picture"/>
                          <pic:cNvPicPr>
                            <a:picLocks noChangeArrowheads="1" noChangeAspect="1"/>
                          </pic:cNvPicPr>
                        </pic:nvPicPr>
                        <pic:blipFill>
                          <a:blip r:embed="rId26"/>
                          <a:stretch>
                            <a:fillRect/>
                          </a:stretch>
                        </pic:blipFill>
                        <pic:spPr bwMode="auto">
                          <a:xfrm>
                            <a:off x="0" y="0"/>
                            <a:ext cx="2667000" cy="727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图两条判据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某价态右侧电势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左侧则自发歧化</w:t>
      </w:r>
      <w:r>
        <w:rPr>
          <w:rFonts w:hint="eastAsia" w:ascii="Times New Roman" w:hAnsi="Times New Roman" w:eastAsia="Times New Roman" w:cs="Times New Roman"/>
        </w:rPr>
        <w:t>。</w:t>
      </w:r>
      <w:r>
        <w:rPr>
          <w:rFonts w:hint="eastAsia" w:ascii="Times New Roman" w:hAnsi="Times New Roman" w:eastAsia="FangSong" w:cs="Times New Roman"/>
        </w:rPr>
        <w:t>本图左侧电势始终大于右侧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都不歧化</w:t>
      </w:r>
      <w:r>
        <w:rPr>
          <w:rFonts w:hint="eastAsia" w:ascii="Times New Roman" w:hAnsi="Times New Roman" w:eastAsia="Times New Roman" w:cs="Times New Roman"/>
        </w:rPr>
        <w:t>、</w:t>
      </w:r>
      <w:r>
        <w:rPr>
          <w:rFonts w:hint="eastAsia" w:ascii="Times New Roman" w:hAnsi="Times New Roman" w:eastAsia="FangSong" w:cs="Times New Roman"/>
        </w:rPr>
        <w:t>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最强还原剂识别</w:t>
      </w:r>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还原能力甚至强于锌</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此外酸性</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（+0.54</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（+0.77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bookmarkEnd w:id="29"/>
    <w:bookmarkStart w:id="30" w:name="五氧化二钒与接触法制硫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五氧化二钒与接触法制硫酸</w:t>
      </w:r>
    </w:p>
    <w:p>
      <w:pPr>
        <w:pStyle w:val="FirstParagraph"/>
        <w:ind w:firstLine="420"/>
      </w:pPr>
      <w:r>
        <w:rPr>
          <w:rFonts w:ascii="Times New Roman" w:hAnsi="Times New Roman" w:eastAsia="Times New Roman" w:cs="Times New Roman"/>
          <w:b/>
          <w:bCs/>
        </w:rPr>
        <w:t>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橙红色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最重要的应用是</w:t>
      </w:r>
      <w:r>
        <w:rPr>
          <w:rFonts w:hint="eastAsia" w:ascii="Times New Roman" w:hAnsi="Times New Roman" w:eastAsia="FangSong" w:cs="Times New Roman"/>
          <w:b/>
          <w:bCs/>
        </w:rPr>
        <w:t xml:space="preserve">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机制为变价氧转移循环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催化剂并非不参与反应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V(V)/V(IV) </w:t>
      </w:r>
      <w:r>
        <w:rPr>
          <w:rFonts w:hint="eastAsia" w:ascii="Times New Roman" w:hAnsi="Times New Roman" w:eastAsia="FangSong" w:cs="Times New Roman"/>
        </w:rPr>
        <w:t>可逆切换</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同一原理用于萘氧化制邻苯二甲酸酐</w:t>
      </w:r>
      <w:r>
        <w:rPr>
          <w:rFonts w:hint="eastAsia" w:ascii="Times New Roman" w:hAnsi="Times New Roman" w:eastAsia="Times New Roman" w:cs="Times New Roman"/>
        </w:rPr>
        <w:t>。</w:t>
      </w:r>
    </w:p>
    <w:bookmarkEnd w:id="30"/>
    <w:bookmarkStart w:id="31" w:name="钒酸根的缩合与多酸"/>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钒酸根的缩合与多酸</w:t>
      </w:r>
    </w:p>
    <w:p>
      <w:pPr>
        <w:pStyle w:val="FirstParagraph"/>
        <w:ind w:firstLine="420"/>
      </w:pPr>
      <w:r>
        <w:rPr>
          <w:rFonts w:hint="eastAsia" w:ascii="Times New Roman" w:hAnsi="Times New Roman" w:eastAsia="FangSong" w:cs="Times New Roman"/>
        </w:rPr>
        <w:t xml:space="preserve">钒酸根随</w:t>
      </w:r>
      <w:r>
        <w:rPr>
          <w:rFonts w:ascii="Times New Roman" w:hAnsi="Times New Roman" w:eastAsia="Times New Roman" w:cs="Times New Roman"/>
        </w:rPr>
        <w:t xml:space="preserve"> pH </w:t>
      </w:r>
      <w:r>
        <w:rPr>
          <w:rFonts w:hint="eastAsia" w:ascii="Times New Roman" w:hAnsi="Times New Roman" w:eastAsia="FangSong" w:cs="Times New Roman"/>
        </w:rPr>
        <w:t>降低逐步缩合</w:t>
      </w:r>
      <w:r>
        <w:rPr>
          <w:rFonts w:hint="eastAsia" w:ascii="Times New Roman" w:hAnsi="Times New Roman" w:eastAsia="Times New Roman" w:cs="Times New Roman"/>
        </w:rPr>
        <w:t>（</w:t>
      </w:r>
      <w:r>
        <w:rPr>
          <w:rFonts w:hint="eastAsia" w:ascii="Times New Roman" w:hAnsi="Times New Roman" w:eastAsia="FangSong" w:cs="Times New Roman"/>
        </w:rPr>
        <w:t>多酸化学入门</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依次下降生成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淡黄</w:t>
      </w:r>
      <w:r>
        <w:rPr>
          <w:rFonts w:hint="eastAsia" w:ascii="Times New Roman" w:hAnsi="Times New Roman" w:eastAsia="Times New Roman" w:cs="Times New Roman"/>
        </w:rPr>
        <w:t>）；</w:t>
      </w:r>
      <w:r>
        <w:rPr>
          <w:rFonts w:hint="eastAsia" w:ascii="Times New Roman" w:hAnsi="Times New Roman" w:eastAsia="FangSong" w:cs="Times New Roman"/>
        </w:rPr>
        <w:t>再降低生成十钒酸根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深红</w:t>
      </w:r>
      <w:r>
        <w:rPr>
          <w:rFonts w:hint="eastAsia" w:ascii="Times New Roman" w:hAnsi="Times New Roman" w:eastAsia="Times New Roman" w:cs="Times New Roman"/>
        </w:rPr>
        <w:t>）；</w:t>
      </w:r>
      <w:r>
        <w:rPr>
          <w:rFonts w:hint="eastAsia" w:ascii="Times New Roman" w:hAnsi="Times New Roman" w:eastAsia="FangSong" w:cs="Times New Roman"/>
        </w:rPr>
        <w:t>强酸中以</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本质是酸化后质子化促使四面体共用顶角氧聚合成多核阴离子</w:t>
      </w:r>
      <w:r>
        <w:rPr>
          <w:rFonts w:hint="eastAsia" w:ascii="Times New Roman" w:hAnsi="Times New Roman" w:eastAsia="Times New Roman" w:cs="Times New Roman"/>
        </w:rPr>
        <w:t>。</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bookmarkEnd w:id="31"/>
    <w:bookmarkStart w:id="32" w:name="钒的反应速查"/>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钒的反应速查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26"/>
        <w:gridCol w:w="4554"/>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32"/>
    <w:bookmarkEnd w:id="33"/>
    <w:bookmarkStart w:id="50"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bookmarkStart w:id="34" w:name="电子构型与单质性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电子构型与单质性质</w:t>
      </w:r>
    </w:p>
    <w:p>
      <w:pPr>
        <w:pStyle w:val="FirstParagraph"/>
        <w:ind w:firstLine="420"/>
      </w:pPr>
      <w:r>
        <w:rPr>
          <w:rFonts w:hint="eastAsia" w:ascii="Times New Roman" w:hAnsi="Times New Roman" w:eastAsia="FangSong" w:cs="Times New Roman"/>
        </w:rPr>
        <w:t xml:space="preserve">铬价电子构型为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w:t>
      </w:r>
      <w:r>
        <w:rPr>
          <w:rFonts w:hint="eastAsia" w:ascii="Times New Roman" w:hAnsi="Times New Roman" w:eastAsia="Times New Roman" w:cs="Times New Roman"/>
        </w:rPr>
        <w:t>。</w:t>
      </w:r>
      <w:r>
        <w:rPr>
          <w:rFonts w:hint="eastAsia" w:ascii="Times New Roman" w:hAnsi="Times New Roman" w:eastAsia="FangSong" w:cs="Times New Roman"/>
        </w:rPr>
        <w:t>铬单质</w:t>
      </w:r>
      <w:r>
        <w:rPr>
          <w:rFonts w:hint="eastAsia" w:ascii="Times New Roman" w:hAnsi="Times New Roman" w:eastAsia="FangSong" w:cs="Times New Roman"/>
          <w:b/>
          <w:bCs/>
        </w:rPr>
        <w:t xml:space="preserve">银白色</w:t>
      </w:r>
      <w:r>
        <w:rPr>
          <w:rFonts w:hint="eastAsia" w:ascii="Times New Roman" w:hAnsi="Times New Roman" w:eastAsia="Times New Roman" w:cs="Times New Roman"/>
        </w:rPr>
        <w:t>，</w:t>
      </w:r>
      <w:r>
        <w:rPr>
          <w:rFonts w:hint="eastAsia" w:ascii="Times New Roman" w:hAnsi="Times New Roman" w:eastAsia="FangSong" w:cs="Times New Roman"/>
        </w:rPr>
        <w:t>是已知金属中</w:t>
      </w:r>
      <w:r>
        <w:rPr>
          <w:rFonts w:hint="eastAsia" w:ascii="Times New Roman" w:hAnsi="Times New Roman" w:eastAsia="FangSong" w:cs="Times New Roman"/>
          <w:b/>
          <w:bCs/>
        </w:rPr>
        <w:t xml:space="preserve">硬度最大</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六个未成对电子贡献极强金属键</w:t>
      </w:r>
      <w:r>
        <w:rPr>
          <w:rFonts w:hint="eastAsia" w:ascii="Times New Roman" w:hAnsi="Times New Roman" w:eastAsia="Times New Roman" w:cs="Times New Roman"/>
        </w:rPr>
        <w:t>）；</w:t>
      </w:r>
      <w:r>
        <w:rPr>
          <w:rFonts w:hint="eastAsia" w:ascii="Times New Roman" w:hAnsi="Times New Roman" w:eastAsia="FangSong" w:cs="Times New Roman"/>
        </w:rPr>
        <w:t>常温表面覆盖致密氧化膜故耐腐蚀</w:t>
      </w:r>
      <w:r>
        <w:rPr>
          <w:rFonts w:hint="eastAsia" w:ascii="Times New Roman" w:hAnsi="Times New Roman" w:eastAsia="Times New Roman" w:cs="Times New Roman"/>
        </w:rPr>
        <w:t>，</w:t>
      </w:r>
      <w:r>
        <w:rPr>
          <w:rFonts w:hint="eastAsia" w:ascii="Times New Roman" w:hAnsi="Times New Roman" w:eastAsia="FangSong" w:cs="Times New Roman"/>
        </w:rPr>
        <w:t>溶于稀盐酸或稀硫酸生成</w:t>
      </w:r>
      <w:r>
        <w:rPr>
          <w:rFonts w:hint="eastAsia" w:ascii="Times New Roman" w:hAnsi="Times New Roman" w:eastAsia="FangSong" w:cs="Times New Roman"/>
          <w:b/>
          <w:bCs/>
        </w:rPr>
        <w:t xml:space="preserve">绿色</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冶炼用铝热法</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高纯铬用碘化铬真空热分解</w:t>
      </w:r>
      <w:r>
        <w:rPr>
          <w:rFonts w:hint="eastAsia" w:ascii="Times New Roman" w:hAnsi="Times New Roman" w:eastAsia="Times New Roman" w:cs="Times New Roman"/>
        </w:rPr>
        <w:t>。</w:t>
      </w:r>
    </w:p>
    <w:bookmarkEnd w:id="34"/>
    <w:bookmarkStart w:id="35" w:name="铬iii-的稳定性与动力学惰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的稳定性与动力学惰性</w:t>
      </w:r>
    </w:p>
    <w:p>
      <w:pPr>
        <w:pStyle w:val="FirstParagraph"/>
        <w:ind w:firstLine="420"/>
      </w:pPr>
      <w:r>
        <w:rPr>
          <w:rFonts w:hint="eastAsia" w:ascii="Times New Roman" w:hAnsi="Times New Roman" w:eastAsia="FangSong" w:cs="Times New Roman"/>
        </w:rPr>
        <w:t xml:space="preserve">铬以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FangSong" w:cs="Times New Roman"/>
        </w:rPr>
        <w:t>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碱三种条件下都最稳定</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但常见铬</w:t>
      </w:r>
      <w:r>
        <w:rPr>
          <w:rFonts w:hint="eastAsia" w:ascii="Times New Roman" w:hAnsi="Times New Roman" w:eastAsia="Times New Roman" w:cs="Times New Roman"/>
        </w:rPr>
        <w:t>(III)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及稀溶液</w:t>
      </w:r>
      <w:r>
        <w:rPr>
          <w:rFonts w:hint="eastAsia" w:ascii="Times New Roman" w:hAnsi="Times New Roman" w:eastAsia="Times New Roman" w:cs="Times New Roman"/>
        </w:rPr>
        <w:t>、</w:t>
      </w:r>
      <w:r>
        <w:rPr>
          <w:rFonts w:hint="eastAsia" w:ascii="Times New Roman" w:hAnsi="Times New Roman" w:eastAsia="FangSong" w:cs="Times New Roman"/>
        </w:rPr>
        <w:t>久置溶液呈</w:t>
      </w:r>
      <w:r>
        <w:rPr>
          <w:rFonts w:hint="eastAsia" w:ascii="Times New Roman" w:hAnsi="Times New Roman" w:eastAsia="FangSong" w:cs="Times New Roman"/>
          <w:b/>
          <w:bCs/>
        </w:rPr>
        <w:t xml:space="preserve">绿色</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）。Cr(III)</w:t>
      </w:r>
      <w:r>
        <w:rPr>
          <w:rFonts w:ascii="Times New Roman" w:hAnsi="Times New Roman" w:eastAsia="Times New Roman" w:cs="Times New Roman"/>
        </w:rPr>
        <w:t xml:space="preserve"> </w:t>
      </w:r>
      <w:r>
        <w:rPr>
          <w:rFonts w:hint="eastAsia" w:ascii="Times New Roman" w:hAnsi="Times New Roman" w:eastAsia="FangSong" w:cs="Times New Roman"/>
        </w:rPr>
        <w:t>氢氧化物两性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灰绿</w:t>
      </w:r>
      <w:r>
        <w:rPr>
          <w:rFonts w:hint="eastAsia" w:ascii="Times New Roman" w:hAnsi="Times New Roman" w:eastAsia="Times New Roman" w:cs="Times New Roman"/>
        </w:rPr>
        <w:t>），</w:t>
      </w:r>
      <w:r>
        <w:rPr>
          <w:rFonts w:hint="eastAsia" w:ascii="Times New Roman" w:hAnsi="Times New Roman" w:eastAsia="FangSong" w:cs="Times New Roman"/>
        </w:rPr>
        <w:t>过量碱中溶解为</w:t>
      </w:r>
      <w:r>
        <w:rPr>
          <w:rFonts w:hint="eastAsia" w:ascii="Times New Roman" w:hAnsi="Times New Roman" w:eastAsia="FangSong" w:cs="Times New Roman"/>
          <w:b/>
          <w:bCs/>
        </w:rPr>
        <w:t xml:space="preserve">亮绿色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。Cr(III) </w:t>
      </w:r>
      <w:r>
        <w:rPr>
          <w:rFonts w:hint="eastAsia" w:ascii="Times New Roman" w:hAnsi="Times New Roman" w:eastAsia="FangSong" w:cs="Times New Roman"/>
        </w:rPr>
        <w:t xml:space="preserve">最突出的是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晶体场稳定化能高</w:t>
      </w:r>
      <w:r>
        <w:rPr>
          <w:rFonts w:hint="eastAsia" w:ascii="Times New Roman" w:hAnsi="Times New Roman" w:eastAsia="Times New Roman" w:cs="Times New Roman"/>
        </w:rPr>
        <w:t>、</w:t>
      </w:r>
      <w:r>
        <w:rPr>
          <w:rFonts w:hint="eastAsia" w:ascii="Times New Roman" w:hAnsi="Times New Roman" w:eastAsia="FangSong" w:cs="Times New Roman"/>
        </w:rPr>
        <w:t>配体交换极慢</w:t>
      </w:r>
      <w:r>
        <w:rPr>
          <w:rFonts w:hint="eastAsia" w:ascii="Times New Roman" w:hAnsi="Times New Roman" w:eastAsia="Times New Roman" w:cs="Times New Roman"/>
        </w:rPr>
        <w:t>（</w:t>
      </w:r>
      <w:r>
        <w:rPr>
          <w:rFonts w:hint="eastAsia" w:ascii="Times New Roman" w:hAnsi="Times New Roman" w:eastAsia="FangSong" w:cs="Times New Roman"/>
        </w:rPr>
        <w:t>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故三种水合异构体可分离提纯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bookmarkEnd w:id="35"/>
    <w:bookmarkStart w:id="36" w:name="铬iii-与铝iii-的对比"/>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的对比</w:t>
      </w:r>
    </w:p>
    <w:p>
      <w:pPr>
        <w:pStyle w:val="FirstParagraph"/>
        <w:ind w:firstLine="420"/>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氢氧化物均两性</w:t>
      </w:r>
      <w:r>
        <w:rPr>
          <w:rFonts w:hint="eastAsia" w:ascii="Times New Roman" w:hAnsi="Times New Roman" w:eastAsia="Times New Roman" w:cs="Times New Roman"/>
        </w:rPr>
        <w:t>、</w:t>
      </w:r>
      <w:r>
        <w:rPr>
          <w:rFonts w:hint="eastAsia" w:ascii="Times New Roman" w:hAnsi="Times New Roman" w:eastAsia="FangSong" w:cs="Times New Roman"/>
        </w:rPr>
        <w:t>均溶于过量强碱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w:t>
      </w:r>
      <w:r>
        <w:rPr>
          <w:rFonts w:hint="eastAsia" w:ascii="Times New Roman" w:hAnsi="Times New Roman" w:eastAsia="Times New Roman" w:cs="Times New Roman"/>
        </w:rPr>
        <w:t>、</w:t>
      </w:r>
      <w:r>
        <w:rPr>
          <w:rFonts w:hint="eastAsia" w:ascii="Times New Roman" w:hAnsi="Times New Roman" w:eastAsia="FangSong" w:cs="Times New Roman"/>
        </w:rPr>
        <w:t>都能双水解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交换极快</w:t>
      </w:r>
      <w:r>
        <w:rPr>
          <w:rFonts w:hint="eastAsia" w:ascii="Times New Roman" w:hAnsi="Times New Roman" w:eastAsia="Times New Roman" w:cs="Times New Roman"/>
        </w:rPr>
        <w:t>，</w:t>
      </w:r>
      <w:r>
        <w:rPr>
          <w:rFonts w:hint="eastAsia" w:ascii="Times New Roman" w:hAnsi="Times New Roman" w:eastAsia="FangSong" w:cs="Times New Roman"/>
        </w:rPr>
        <w:t>碱性下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判题时并列检查</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碱性介质能否被氧化</w:t>
      </w:r>
      <w:r>
        <w:rPr>
          <w:rFonts w:hint="eastAsia" w:ascii="Times New Roman" w:hAnsi="Times New Roman" w:eastAsia="Times New Roman" w:cs="Times New Roman"/>
        </w:rPr>
        <w:t>」。</w:t>
      </w:r>
    </w:p>
    <w:bookmarkEnd w:id="36"/>
    <w:bookmarkStart w:id="37" w:name="价态与氧化还原身份的反转"/>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价态与氧化还原身份的反转</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展示同一元素不同价态氧化还原身份的完全反转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低氧化态端</w:t>
      </w:r>
      <w:r>
        <w:rPr>
          <w:rFonts w:ascii="Times New Roman" w:hAnsi="Times New Roman" w:eastAsia="Times New Roman" w:cs="Times New Roman"/>
        </w:rPr>
        <w:t xml:space="preserve"> Cr(II) </w:t>
      </w:r>
      <w:r>
        <w:rPr>
          <w:rFonts w:hint="eastAsia" w:ascii="Times New Roman" w:hAnsi="Times New Roman" w:eastAsia="FangSong" w:cs="Times New Roman"/>
        </w:rPr>
        <w:t>是强还原剂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居中</w:t>
      </w:r>
      <w:r>
        <w:rPr>
          <w:rFonts w:ascii="Times New Roman" w:hAnsi="Times New Roman" w:eastAsia="Times New Roman" w:cs="Times New Roman"/>
        </w:rPr>
        <w:t xml:space="preserve"> Cr(III) </w:t>
      </w:r>
      <w:r>
        <w:rPr>
          <w:rFonts w:hint="eastAsia" w:ascii="Times New Roman" w:hAnsi="Times New Roman" w:eastAsia="FangSong" w:cs="Times New Roman"/>
        </w:rPr>
        <w:t>遇强氧化剂</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升高到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遇强还原剂</w:t>
      </w:r>
      <w:r>
        <w:rPr>
          <w:rFonts w:hint="eastAsia" w:ascii="Times New Roman" w:hAnsi="Times New Roman" w:eastAsia="Times New Roman" w:cs="Times New Roman"/>
        </w:rPr>
        <w:t>（Zn）</w:t>
      </w:r>
      <w:r>
        <w:rPr>
          <w:rFonts w:hint="eastAsia" w:ascii="Times New Roman" w:hAnsi="Times New Roman" w:eastAsia="FangSong" w:cs="Times New Roman"/>
        </w:rPr>
        <w:t>降到</w:t>
      </w:r>
      <w:r>
        <w:rPr>
          <w:rFonts w:ascii="Times New Roman" w:hAnsi="Times New Roman" w:eastAsia="Times New Roman" w:cs="Times New Roman"/>
        </w:rPr>
        <w:t xml:space="preserve"> +2。</w:t>
      </w:r>
      <w:r>
        <w:rPr>
          <w:rFonts w:hint="eastAsia" w:ascii="Times New Roman" w:hAnsi="Times New Roman" w:eastAsia="FangSong" w:cs="Times New Roman"/>
          <w:b/>
          <w:bCs/>
        </w:rPr>
        <w:t>氧化还原角色不由元素本身决定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而由该价态在电势数轴上的位置决定</w:t>
      </w:r>
      <w:r>
        <w:rPr>
          <w:rFonts w:ascii="Times New Roman" w:hAnsi="Times New Roman" w:eastAsia="Times New Roman" w:cs="Times New Roman"/>
        </w:rPr>
        <w:t xml:space="preserve">。</w:t>
      </w:r>
    </w:p>
    <w:bookmarkEnd w:id="37"/>
    <w:bookmarkStart w:id="41" w:name="铬酸根重铬酸根平衡"/>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铬酸根</w:t>
      </w:r>
      <w:r>
        <w:rPr>
          <w:rFonts w:hint="eastAsia" w:ascii="Times New Roman" w:hAnsi="Times New Roman" w:eastAsia="Times New Roman" w:cs="Times New Roman"/>
        </w:rPr>
        <w:t>—</w:t>
      </w:r>
      <w:r>
        <w:rPr>
          <w:rFonts w:hint="eastAsia" w:ascii="Times New Roman" w:hAnsi="Times New Roman" w:eastAsia="SimHei" w:cs="Times New Roman"/>
        </w:rPr>
        <w:t>重铬酸根平衡</w:t>
      </w:r>
    </w:p>
    <w:p>
      <w:pPr>
        <w:pStyle w:val="FirstParagraph"/>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酸性条件下二聚形式占明显优势</w:t>
      </w:r>
      <w:r>
        <w:rPr>
          <w:rFonts w:hint="eastAsia" w:ascii="Times New Roman" w:hAnsi="Times New Roman" w:eastAsia="Times New Roman" w:cs="Times New Roman"/>
        </w:rPr>
        <w:t>：</w:t>
      </w:r>
      <w:r>
        <w:rPr>
          <w:rFonts w:ascii="Times New Roman" w:hAnsi="Times New Roman" w:eastAsia="Times New Roman" w:cs="Times New Roman"/>
          <w:b/>
          <w:bCs/>
        </w:rPr>
        <w:t xml:space="preserve">pH &gt; 6 </w:t>
      </w:r>
      <w:r>
        <w:rPr>
          <w:rFonts w:hint="eastAsia" w:ascii="Times New Roman" w:hAnsi="Times New Roman" w:eastAsia="FangSong" w:cs="Times New Roman"/>
          <w:b/>
          <w:bCs/>
        </w:rPr>
        <w:t xml:space="preserve">以黄色</w:t>
      </w:r>
      <w:r>
        <w:rPr>
          <w:rFonts w:ascii="Times New Roman" w:hAnsi="Times New Roman" w:eastAsia="Times New Roman" w:cs="Times New Roman"/>
          <w:b/>
          <w:bCs/>
        </w:rPr>
        <w:t xml:space="preserve"> 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为主</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&lt; 1 </w:t>
      </w:r>
      <w:r>
        <w:rPr>
          <w:rFonts w:hint="eastAsia" w:ascii="Times New Roman" w:hAnsi="Times New Roman" w:eastAsia="FangSong" w:cs="Times New Roman"/>
          <w:b/>
          <w:bCs/>
        </w:rPr>
        <w:t xml:space="preserve">以橙色</w:t>
      </w:r>
      <w:r>
        <w:rPr>
          <w:rFonts w:ascii="Times New Roman" w:hAnsi="Times New Roman" w:eastAsia="Times New Roman" w:cs="Times New Roman"/>
          <w:b/>
          <w:bCs/>
        </w:rPr>
        <w:t xml:space="preserve"> 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概括为</w:t>
      </w:r>
      <w:r>
        <w:rPr>
          <w:rFonts w:hint="eastAsia" w:ascii="Times New Roman" w:hAnsi="Times New Roman" w:eastAsia="Times New Roman" w:cs="Times New Roman"/>
        </w:rPr>
        <w:t>「</w:t>
      </w:r>
      <w:r>
        <w:rPr>
          <w:rFonts w:hint="eastAsia" w:ascii="Times New Roman" w:hAnsi="Times New Roman" w:eastAsia="FangSong" w:cs="Times New Roman"/>
          <w:b/>
          <w:bCs/>
        </w:rPr>
        <w:t>加酸变橙</w:t>
      </w:r>
      <w:r>
        <w:rPr>
          <w:rFonts w:hint="eastAsia" w:ascii="Times New Roman" w:hAnsi="Times New Roman" w:eastAsia="Times New Roman" w:cs="Times New Roman"/>
          <w:b/>
          <w:bCs/>
        </w:rPr>
        <w:t>、</w:t>
      </w:r>
      <w:r>
        <w:rPr>
          <w:rFonts w:hint="eastAsia" w:ascii="Times New Roman" w:hAnsi="Times New Roman" w:eastAsia="FangSong" w:cs="Times New Roman"/>
          <w:b/>
          <w:bCs/>
        </w:rPr>
        <w:t>加碱变黄</w:t>
      </w:r>
      <w:r>
        <w:rPr>
          <w:rFonts w:hint="eastAsia" w:ascii="Times New Roman" w:hAnsi="Times New Roman" w:eastAsia="Times New Roman" w:cs="Times New Roman"/>
        </w:rPr>
        <w:t>」。</w:t>
      </w:r>
      <w:r>
        <w:rPr>
          <w:rFonts w:hint="eastAsia" w:ascii="Times New Roman" w:hAnsi="Times New Roman" w:eastAsia="FangSong" w:cs="Times New Roman"/>
        </w:rPr>
        <w:t>氧化性随介质分化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很弱</w:t>
      </w:r>
      <w:r>
        <w:rPr>
          <w:rFonts w:hint="eastAsia" w:ascii="Times New Roman" w:hAnsi="Times New Roman" w:eastAsia="Times New Roman" w:cs="Times New Roman"/>
        </w:rPr>
        <w:t>（</w:t>
      </w:r>
      <m:oMath>
        <m:oMathPr>
          <m:ctrlPr>
            <w:rPr>
              <w:sz w:val="28"/>
              <w:szCs w:val="28"/>
            </w:rPr>
          </m:ctrlPr>
        </m:oMathP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FangSong" w:cs="Times New Roman"/>
          <w:b/>
          <w:bCs/>
        </w:rPr>
        <w:t xml:space="preserve">同一元素同一价态的氧化性也被介质显著改变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铬酸根</w:t>
            </w:r>
            <w:r>
              <w:rPr>
                <w:rFonts w:hint="eastAsia" w:ascii="Times New Roman" w:hAnsi="Times New Roman" w:eastAsia="Times New Roman" w:cs="Times New Roman"/>
                <w:b/>
              </w:rPr>
              <w:t>—</w:t>
            </w:r>
            <w:r>
              <w:rPr>
                <w:rFonts w:hint="eastAsia" w:ascii="Times New Roman" w:hAnsi="Times New Roman" w:eastAsia="SimHei" w:cs="Times New Roman"/>
                <w:b/>
              </w:rPr>
              <w:t>重铬酸根互变</w:t>
            </w:r>
          </w:p>
        </w:tc>
      </w:tr>
      <w:tr>
        <w:tc>
          <w:tcPr/>
          <w:p>
            <w:pPr>
              <w:pStyle w:val="Compact"/>
              <w:jc w:val="center"/>
            </w:pPr>
            <w:r>
              <w:rPr>
                <w:rFonts w:ascii="Times New Roman" w:hAnsi="Times New Roman" w:eastAsia="Times New Roman" w:cs="Times New Roman"/>
              </w:rPr>
              <w:drawing>
                <wp:inline>
                  <wp:extent cx="2667000" cy="695406"/>
                  <wp:effectExtent b="0" l="0" r="0" t="0"/>
                  <wp:docPr descr="" title="" id="39" name="Picture"/>
                  <a:graphic>
                    <a:graphicData uri="http://schemas.openxmlformats.org/drawingml/2006/picture">
                      <pic:pic>
                        <pic:nvPicPr>
                          <pic:cNvPr descr="b5a900674b3fa752df3bd2efb869d093a99d44b6d1d15d490462f1ca96d5b149.jpg" id="40" name="Picture"/>
                          <pic:cNvPicPr>
                            <a:picLocks noChangeArrowheads="1" noChangeAspect="1"/>
                          </pic:cNvPicPr>
                        </pic:nvPicPr>
                        <pic:blipFill>
                          <a:blip r:embed="rId38"/>
                          <a:stretch>
                            <a:fillRect/>
                          </a:stretch>
                        </pic:blipFill>
                        <pic:spPr bwMode="auto">
                          <a:xfrm>
                            <a:off x="0" y="0"/>
                            <a:ext cx="2667000" cy="69540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w:r>
              <w:rPr>
                <w:rFonts w:hint="eastAsia" w:ascii="Times New Roman" w:hAnsi="Times New Roman" w:eastAsia="FangSong" w:cs="Times New Roman"/>
              </w:rPr>
              <w:t>加酸右移变橙</w:t>
            </w:r>
            <w:r>
              <w:rPr>
                <w:rFonts w:hint="eastAsia" w:ascii="Times New Roman" w:hAnsi="Times New Roman" w:eastAsia="Times New Roman" w:cs="Times New Roman"/>
              </w:rPr>
              <w:t>、</w:t>
            </w:r>
            <w:r>
              <w:rPr>
                <w:rFonts w:hint="eastAsia" w:ascii="Times New Roman" w:hAnsi="Times New Roman" w:eastAsia="FangSong" w:cs="Times New Roman"/>
              </w:rPr>
              <w:t>加碱左移变黄</w:t>
            </w:r>
            <w:r>
              <w:rPr>
                <w:rFonts w:hint="eastAsia" w:ascii="Times New Roman" w:hAnsi="Times New Roman" w:eastAsia="Times New Roman" w:cs="Times New Roman"/>
              </w:rPr>
              <w:t>）</w:t>
            </w:r>
          </w:p>
        </w:tc>
      </w:tr>
    </w:tbl>
    <w:bookmarkEnd w:id="41"/>
    <w:bookmarkStart w:id="42" w:name="重铬酸根氧化性的应用"/>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重铬酸根氧化性的应用</w:t>
      </w:r>
    </w:p>
    <w:p>
      <w:pPr>
        <w:pStyle w:val="FirstParagraph"/>
        <w:ind w:firstLine="420"/>
      </w:pPr>
      <w:r>
        <w:rPr>
          <w:rFonts w:hint="eastAsia" w:ascii="Times New Roman" w:hAnsi="Times New Roman" w:eastAsia="FangSong" w:cs="Times New Roman"/>
        </w:rPr>
        <w:t>重铬酸根强氧化性的两个应用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铁的测定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w:t>
      </w:r>
      <w:r>
        <w:rPr>
          <w:rFonts w:hint="eastAsia" w:ascii="Times New Roman" w:hAnsi="Times New Roman" w:eastAsia="FangSong" w:cs="Times New Roman"/>
        </w:rPr>
        <w:t>重铬酸钾滴定法依据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酒精检测</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强氧化且致癌</w:t>
      </w:r>
      <w:r>
        <w:rPr>
          <w:rFonts w:hint="eastAsia" w:ascii="Times New Roman" w:hAnsi="Times New Roman" w:eastAsia="Times New Roman" w:cs="Times New Roman"/>
        </w:rPr>
        <w:t>，</w:t>
      </w:r>
      <w:r>
        <w:rPr>
          <w:rFonts w:hint="eastAsia" w:ascii="Times New Roman" w:hAnsi="Times New Roman" w:eastAsia="FangSong" w:cs="Times New Roman"/>
        </w:rPr>
        <w:t>含铬废液须先用硫酸亚铁还原为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p>
    <w:bookmarkEnd w:id="42"/>
    <w:bookmarkStart w:id="43" w:name="铬酸盐的溶解性与沉淀信号"/>
    <w:p>
      <w:pPr>
        <w:pStyle w:val="Heading3"/>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铬酸盐的溶解性与沉淀信号</w:t>
      </w:r>
    </w:p>
    <w:p>
      <w:pPr>
        <w:pStyle w:val="FirstParagraph"/>
        <w:spacing w:after="80"/>
        <w:ind w:firstLine="420"/>
      </w:pPr>
      <w:r>
        <w:rPr>
          <w:rFonts w:hint="eastAsia" w:ascii="Times New Roman" w:hAnsi="Times New Roman" w:eastAsia="FangSong" w:cs="Times New Roman"/>
        </w:rPr>
        <w:t xml:space="preserve">铬酸盐溶解性提供检验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w:t>
      </w:r>
      <w:r>
        <w:rPr>
          <w:rFonts w:hint="eastAsia" w:ascii="Times New Roman" w:hAnsi="Times New Roman" w:eastAsia="Times New Roman" w:cs="Times New Roman"/>
        </w:rPr>
        <w:t>、</w:t>
      </w:r>
      <w:r>
        <w:rPr>
          <w:rFonts w:hint="eastAsia" w:ascii="Times New Roman" w:hAnsi="Times New Roman" w:eastAsia="FangSong" w:cs="Times New Roman"/>
        </w:rPr>
        <w:t>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其余多难溶</w:t>
      </w:r>
      <w:r>
        <w:rPr>
          <w:rFonts w:hint="eastAsia" w:ascii="Times New Roman" w:hAnsi="Times New Roman" w:eastAsia="Times New Roman" w:cs="Times New Roman"/>
        </w:rPr>
        <w:t>，</w:t>
      </w:r>
      <w:r>
        <w:rPr>
          <w:rFonts w:hint="eastAsia" w:ascii="Times New Roman" w:hAnsi="Times New Roman" w:eastAsia="FangSong" w:cs="Times New Roman"/>
        </w:rPr>
        <w:t>其中三种颜色鲜明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砖红色</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莫尔法沉淀滴定指示剂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橙黄色</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工业颜料</w:t>
      </w:r>
      <w:r>
        <w:rPr>
          <w:rFonts w:hint="eastAsia" w:ascii="Times New Roman" w:hAnsi="Times New Roman" w:eastAsia="FangSong" w:cs="Times New Roman"/>
          <w:b/>
          <w:bCs/>
        </w:rPr>
        <w:t xml:space="preserve">铬黄</w:t>
      </w:r>
      <w:r>
        <w:rPr>
          <w:rFonts w:hint="eastAsia" w:ascii="Times New Roman" w:hAnsi="Times New Roman" w:eastAsia="Times New Roman" w:cs="Times New Roman"/>
        </w:rPr>
        <w:t xml:space="preserve">）；</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须与白色</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生成沉淀降低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bookmarkEnd w:id="43"/>
    <w:bookmarkStart w:id="44" w:name="铬iii-的水解缩合链"/>
    <w:p>
      <w:pPr>
        <w:pStyle w:val="Heading3"/>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的水解缩合链</w:t>
      </w:r>
    </w:p>
    <w:p>
      <w:pPr>
        <w:pStyle w:val="FirstParagraph"/>
        <w:ind w:firstLine="420"/>
      </w:pPr>
      <w:r>
        <w:rPr>
          <w:rFonts w:hint="eastAsia" w:ascii="Times New Roman" w:hAnsi="Times New Roman" w:eastAsia="FangSong" w:cs="Times New Roman"/>
        </w:rPr>
        <w:t>新制六水合铬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淡紫</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r>
        <w:rPr>
          <w:rFonts w:hint="eastAsia" w:ascii="Times New Roman" w:hAnsi="Times New Roman" w:eastAsia="FangSong" w:cs="Times New Roman"/>
        </w:rPr>
        <w:t>渐浑浊</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Cr(III)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双核羟桥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hint="eastAsia" w:ascii="Times New Roman" w:hAnsi="Times New Roman" w:eastAsia="FangSong" w:cs="Times New Roman"/>
          <w:b/>
          <w:bCs/>
        </w:rPr>
        <w:t>羟桥</w:t>
      </w:r>
      <w:r>
        <w:rPr>
          <w:rFonts w:hint="eastAsia" w:ascii="Times New Roman" w:hAnsi="Times New Roman" w:eastAsia="Times New Roman" w:cs="Times New Roman"/>
          <w:b/>
          <w:bCs/>
        </w:rPr>
        <w:t>→</w:t>
      </w:r>
      <w:r>
        <w:rPr>
          <w:rFonts w:hint="eastAsia" w:ascii="Times New Roman" w:hAnsi="Times New Roman" w:eastAsia="FangSong" w:cs="Times New Roman"/>
          <w:b/>
          <w:bCs/>
        </w:rPr>
        <w:t>氧桥不可逆</w:t>
      </w:r>
      <w:r>
        <w:rPr>
          <w:rFonts w:hint="eastAsia" w:ascii="Times New Roman" w:hAnsi="Times New Roman" w:eastAsia="Times New Roman" w:cs="Times New Roman"/>
        </w:rPr>
        <w:t>，</w:t>
      </w:r>
      <w:r>
        <w:rPr>
          <w:rFonts w:hint="eastAsia" w:ascii="Times New Roman" w:hAnsi="Times New Roman" w:eastAsia="FangSong" w:cs="Times New Roman"/>
        </w:rPr>
        <w:t>一旦成氧桥难以回到单核</w:t>
      </w:r>
      <w:r>
        <w:rPr>
          <w:rFonts w:hint="eastAsia" w:ascii="Times New Roman" w:hAnsi="Times New Roman" w:eastAsia="Times New Roman" w:cs="Times New Roman"/>
        </w:rPr>
        <w:t>。</w:t>
      </w:r>
      <w:r>
        <w:rPr>
          <w:rFonts w:hint="eastAsia" w:ascii="Times New Roman" w:hAnsi="Times New Roman" w:eastAsia="FangSong" w:cs="Times New Roman"/>
        </w:rPr>
        <w:t>故水溶液中制备</w:t>
      </w:r>
      <w:r>
        <w:rPr>
          <w:rFonts w:ascii="Times New Roman" w:hAnsi="Times New Roman" w:eastAsia="Times New Roman" w:cs="Times New Roman"/>
        </w:rPr>
        <w:t xml:space="preserve"> Cr(III) </w:t>
      </w:r>
      <w:r>
        <w:rPr>
          <w:rFonts w:hint="eastAsia" w:ascii="Times New Roman" w:hAnsi="Times New Roman" w:eastAsia="FangSong" w:cs="Times New Roman"/>
        </w:rPr>
        <w:t>配合物须加草酸根或乙酰丙酮等强配体竞争配位</w:t>
      </w:r>
      <w:r>
        <w:rPr>
          <w:rFonts w:hint="eastAsia" w:ascii="Times New Roman" w:hAnsi="Times New Roman" w:eastAsia="Times New Roman" w:cs="Times New Roman"/>
        </w:rPr>
        <w:t>。</w:t>
      </w:r>
    </w:p>
    <w:bookmarkEnd w:id="44"/>
    <w:bookmarkStart w:id="48" w:name="过氧化铬与-crcr-四重键"/>
    <w:p>
      <w:pPr>
        <w:pStyle w:val="Heading3"/>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过氧化铬与</w:t>
      </w:r>
      <w:r>
        <w:rPr>
          <w:rFonts w:ascii="Times New Roman" w:hAnsi="Times New Roman" w:eastAsia="Times New Roman" w:cs="Times New Roman"/>
        </w:rPr>
        <w:t xml:space="preserve"> Cr—Cr </w:t>
      </w:r>
      <w:r>
        <w:rPr>
          <w:rFonts w:hint="eastAsia" w:ascii="Times New Roman" w:hAnsi="Times New Roman" w:eastAsia="SimHei" w:cs="Times New Roman"/>
        </w:rPr>
        <w:t xml:space="preserve">四重键</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 xml:space="preserve">过氧化铬分子式</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含两个过氧根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hint="eastAsia" w:ascii="Times New Roman" w:hAnsi="Times New Roman" w:eastAsia="Times New Roman" w:cs="Times New Roman"/>
        </w:rPr>
        <w:t>，</w:t>
      </w:r>
      <w:r>
        <w:rPr>
          <w:rFonts w:hint="eastAsia" w:ascii="Times New Roman" w:hAnsi="Times New Roman" w:eastAsia="FangSong" w:cs="Times New Roman"/>
        </w:rPr>
        <w:t>故铬为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物种价态时</w:t>
      </w:r>
      <w:r>
        <w:rPr>
          <w:rFonts w:hint="eastAsia" w:ascii="Times New Roman" w:hAnsi="Times New Roman" w:eastAsia="Times New Roman" w:cs="Times New Roman"/>
        </w:rPr>
        <w:t>，</w:t>
      </w:r>
      <w:r>
        <w:rPr>
          <w:rFonts w:hint="eastAsia" w:ascii="Times New Roman" w:hAnsi="Times New Roman" w:eastAsia="FangSong" w:cs="Times New Roman"/>
        </w:rPr>
        <w:t>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另一类重要化合物是含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Cr—Cr </w:t>
      </w:r>
      <w:r>
        <w:rPr>
          <w:rFonts w:hint="eastAsia" w:ascii="Times New Roman" w:hAnsi="Times New Roman" w:eastAsia="FangSong" w:cs="Times New Roman"/>
          <w:b/>
          <w:bCs/>
        </w:rPr>
        <w:t xml:space="preserve">四重键</w:t>
      </w:r>
      <w:r>
        <w:rPr>
          <w:rFonts w:hint="eastAsia" w:ascii="Times New Roman" w:hAnsi="Times New Roman" w:eastAsia="FangSong" w:cs="Times New Roman"/>
        </w:rPr>
        <w:t>的双核配合物</w:t>
      </w:r>
      <w:r>
        <w:rPr>
          <w:rFonts w:hint="eastAsia" w:ascii="Times New Roman" w:hAnsi="Times New Roman" w:eastAsia="Times New Roman" w:cs="Times New Roman"/>
        </w:rPr>
        <w:t>，</w:t>
      </w:r>
      <w:r>
        <w:rPr>
          <w:rFonts w:hint="eastAsia" w:ascii="Times New Roman" w:hAnsi="Times New Roman" w:eastAsia="FangSong" w:cs="Times New Roman"/>
        </w:rPr>
        <w:t>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Cr—Cr </w:t>
            </w:r>
            <w:r>
              <w:rPr>
                <w:rFonts w:hint="eastAsia" w:ascii="Times New Roman" w:hAnsi="Times New Roman" w:eastAsia="SimHei" w:cs="Times New Roman"/>
                <w:b/>
              </w:rPr>
              <w:t xml:space="preserve">多重键的</w:t>
            </w:r>
            <w:r>
              <w:rPr>
                <w:rFonts w:ascii="Times New Roman" w:hAnsi="Times New Roman" w:eastAsia="Times New Roman" w:cs="Times New Roman"/>
                <w:b/>
              </w:rPr>
              <w:t xml:space="preserve"> d </w:t>
            </w:r>
            <w:r>
              <w:rPr>
                <w:rFonts w:hint="eastAsia" w:ascii="Times New Roman" w:hAnsi="Times New Roman" w:eastAsia="SimHei" w:cs="Times New Roman"/>
                <w:b/>
              </w:rPr>
              <w:t xml:space="preserve">轨道重叠</w:t>
            </w:r>
          </w:p>
        </w:tc>
      </w:tr>
      <w:tr>
        <w:tc>
          <w:tcPr/>
          <w:p>
            <w:pPr>
              <w:pStyle w:val="Compact"/>
              <w:jc w:val="center"/>
            </w:pPr>
            <w:r>
              <w:rPr>
                <w:rFonts w:ascii="Times New Roman" w:hAnsi="Times New Roman" w:eastAsia="Times New Roman" w:cs="Times New Roman"/>
              </w:rPr>
              <w:drawing>
                <wp:inline>
                  <wp:extent cx="2667000" cy="1230923"/>
                  <wp:effectExtent b="0" l="0" r="0" t="0"/>
                  <wp:docPr descr="" title="" id="46" name="Picture"/>
                  <a:graphic>
                    <a:graphicData uri="http://schemas.openxmlformats.org/drawingml/2006/picture">
                      <pic:pic>
                        <pic:nvPicPr>
                          <pic:cNvPr descr="f3b42059bf7b2eccd195ca2c9844257b11542f099f7dacc20cbf4488c6d4d741.jpg" id="47" name="Picture"/>
                          <pic:cNvPicPr>
                            <a:picLocks noChangeArrowheads="1" noChangeAspect="1"/>
                          </pic:cNvPicPr>
                        </pic:nvPicPr>
                        <pic:blipFill>
                          <a:blip r:embed="rId45"/>
                          <a:stretch>
                            <a:fillRect/>
                          </a:stretch>
                        </pic:blipFill>
                        <pic:spPr bwMode="auto">
                          <a:xfrm>
                            <a:off x="0" y="0"/>
                            <a:ext cx="2667000" cy="1230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轨道重叠与分子轨道能级</w:t>
            </w:r>
          </w:p>
        </w:tc>
      </w:tr>
    </w:tbl>
    <w:bookmarkEnd w:id="48"/>
    <w:bookmarkStart w:id="49" w:name="铬的反应速查"/>
    <w:p>
      <w:pPr>
        <w:pStyle w:val="Heading3"/>
        <w:spacing w:after="120" w:before="280"/>
      </w:pPr>
      <w:r>
        <w:rPr>
          <w:rFonts w:ascii="Times New Roman" w:hAnsi="Times New Roman" w:eastAsia="Times New Roman" w:cs="Times New Roman"/>
        </w:rPr>
        <w:t xml:space="preserve">4.10 </w:t>
      </w:r>
      <w:r>
        <w:rPr>
          <w:rFonts w:hint="eastAsia" w:ascii="Times New Roman" w:hAnsi="Times New Roman" w:eastAsia="SimHei" w:cs="Times New Roman"/>
        </w:rPr>
        <w:t xml:space="preserve">铬的反应速查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
        <w:gridCol w:w="5940"/>
        <w:gridCol w:w="118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b/>
          <w:bCs/>
        </w:rPr>
        <w:t xml:space="preserve">铬的三步显色链</w:t>
      </w:r>
      <w:r>
        <w:rPr>
          <w:rFonts w:hint="eastAsia" w:ascii="Times New Roman" w:hAnsi="Times New Roman" w:eastAsia="Times New Roman" w:cs="Times New Roman"/>
        </w:rPr>
        <w:t>（</w:t>
      </w:r>
      <w:r>
        <w:rPr>
          <w:rFonts w:hint="eastAsia" w:ascii="Times New Roman" w:hAnsi="Times New Roman" w:eastAsia="FangSong" w:cs="Times New Roman"/>
        </w:rPr>
        <w:t>鉴别铬的核心流程</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灰绿</w:t>
      </w:r>
      <w:r>
        <w:rPr>
          <w:rFonts w:ascii="Times New Roman" w:hAnsi="Times New Roman" w:eastAsia="Times New Roman" w:cs="Times New Roman"/>
        </w:rPr>
        <w:t xml:space="preserve"> </w:t>
      </w: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加过量碱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亮绿</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是推断题中最常见的铬信号组合</w:t>
      </w:r>
      <w:r>
        <w:rPr>
          <w:rFonts w:hint="eastAsia" w:ascii="Times New Roman" w:hAnsi="Times New Roman" w:eastAsia="Times New Roman" w:cs="Times New Roman"/>
        </w:rPr>
        <w:t>。</w:t>
      </w:r>
    </w:p>
    <w:bookmarkEnd w:id="49"/>
    <w:bookmarkEnd w:id="50"/>
    <w:bookmarkStart w:id="60"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bookmarkStart w:id="51" w:name="价态谱与介质调控"/>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价态谱与介质调控</w:t>
      </w:r>
    </w:p>
    <w:p>
      <w:pPr>
        <w:pStyle w:val="FirstParagraph"/>
        <w:spacing w:after="80"/>
        <w:ind w:firstLine="420"/>
      </w:pPr>
      <w:r>
        <w:rPr>
          <w:rFonts w:hint="eastAsia" w:ascii="Times New Roman" w:hAnsi="Times New Roman" w:eastAsia="FangSong" w:cs="Times New Roman"/>
        </w:rPr>
        <w:t xml:space="preserve">锰的价态覆盖</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w:t>
      </w:r>
      <w:r>
        <w:rPr>
          <w:rFonts w:hint="eastAsia" w:ascii="Times New Roman" w:hAnsi="Times New Roman" w:eastAsia="Times New Roman" w:cs="Times New Roman"/>
        </w:rPr>
        <w:t>，</w:t>
      </w:r>
      <w:r>
        <w:rPr>
          <w:rFonts w:hint="eastAsia" w:ascii="Times New Roman" w:hAnsi="Times New Roman" w:eastAsia="FangSong" w:cs="Times New Roman"/>
        </w:rPr>
        <w:t>是第一过渡系价态最丰富的元素</w:t>
      </w:r>
      <w:r>
        <w:rPr>
          <w:rFonts w:hint="eastAsia" w:ascii="Times New Roman" w:hAnsi="Times New Roman" w:eastAsia="Times New Roman" w:cs="Times New Roman"/>
        </w:rPr>
        <w:t>。</w:t>
      </w:r>
      <w:r>
        <w:rPr>
          <w:rFonts w:hint="eastAsia" w:ascii="Times New Roman" w:hAnsi="Times New Roman" w:eastAsia="FangSong" w:cs="Times New Roman"/>
        </w:rPr>
        <w:t>竞赛真正高频的考点集中在一点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
        <w:gridCol w:w="924"/>
        <w:gridCol w:w="1188"/>
        <w:gridCol w:w="501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淡粉近无色</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碱性条件歧化趋势减弱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绿色</w:t>
      </w:r>
      <w:r>
        <w:rPr>
          <w:rFonts w:hint="eastAsia" w:ascii="Times New Roman" w:hAnsi="Times New Roman" w:eastAsia="FangSong" w:cs="Times New Roman"/>
        </w:rPr>
        <w:t>锰酸根稳定存在</w:t>
      </w:r>
      <w:r>
        <w:rPr>
          <w:rFonts w:hint="eastAsia" w:ascii="Times New Roman" w:hAnsi="Times New Roman" w:eastAsia="Times New Roman" w:cs="Times New Roman"/>
        </w:rPr>
        <w:t>。</w:t>
      </w:r>
      <w:r>
        <w:rPr>
          <w:rFonts w:hint="eastAsia" w:ascii="Times New Roman" w:hAnsi="Times New Roman" w:eastAsia="FangSong" w:cs="Times New Roman"/>
        </w:rPr>
        <w:t>规律仍可用电势图判断</w:t>
      </w:r>
      <w:r>
        <w:rPr>
          <w:rFonts w:hint="eastAsia" w:ascii="Times New Roman" w:hAnsi="Times New Roman" w:eastAsia="Times New Roman" w:cs="Times New Roman"/>
        </w:rPr>
        <w:t>：</w:t>
      </w:r>
      <w:r>
        <w:rPr>
          <w:rFonts w:hint="eastAsia" w:ascii="Times New Roman" w:hAnsi="Times New Roman" w:eastAsia="FangSong" w:cs="Times New Roman"/>
        </w:rPr>
        <w:t>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左侧的价态必歧化</w:t>
      </w:r>
      <w:r>
        <w:rPr>
          <w:rFonts w:hint="eastAsia" w:ascii="Times New Roman" w:hAnsi="Times New Roman" w:eastAsia="Times New Roman" w:cs="Times New Roman"/>
        </w:rPr>
        <w:t>，</w:t>
      </w:r>
      <w:r>
        <w:rPr>
          <w:rFonts w:hint="eastAsia" w:ascii="Times New Roman" w:hAnsi="Times New Roman" w:eastAsia="FangSong" w:cs="Times New Roman"/>
        </w:rPr>
        <w:t>介质改变会重新分配各相邻电对电势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从而改变哪些价态能稳定存在</w:t>
      </w:r>
      <w:r>
        <w:rPr>
          <w:rFonts w:hint="eastAsia" w:ascii="Times New Roman" w:hAnsi="Times New Roman" w:eastAsia="Times New Roman" w:cs="Times New Roman"/>
        </w:rPr>
        <w:t>。</w:t>
      </w:r>
    </w:p>
    <w:bookmarkEnd w:id="51"/>
    <w:bookmarkStart w:id="52" w:name="高锰酸根的三种还原产物"/>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高锰酸根的三种还原产物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bookmarkEnd w:id="52"/>
    <w:bookmarkStart w:id="53" w:name="介质决定产物的原因"/>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介质决定产物的原因</w:t>
      </w:r>
    </w:p>
    <w:p>
      <w:pPr>
        <w:pStyle w:val="FirstParagraph"/>
        <w:ind w:firstLine="420"/>
      </w:pPr>
      <w:r>
        <w:rPr>
          <w:rFonts w:hint="eastAsia" w:ascii="Times New Roman" w:hAnsi="Times New Roman" w:eastAsia="FangSong" w:cs="Times New Roman"/>
        </w:rPr>
        <w:t>同一氧化剂面对同一还原剂产生三种产物</w:t>
      </w:r>
      <w:r>
        <w:rPr>
          <w:rFonts w:hint="eastAsia" w:ascii="Times New Roman" w:hAnsi="Times New Roman" w:eastAsia="Times New Roman" w:cs="Times New Roman"/>
        </w:rPr>
        <w:t>，</w:t>
      </w:r>
      <w:r>
        <w:rPr>
          <w:rFonts w:hint="eastAsia" w:ascii="Times New Roman" w:hAnsi="Times New Roman" w:eastAsia="FangSong" w:cs="Times New Roman"/>
        </w:rPr>
        <w:t>根源是介质改变了锰各价态之间的电势梯度</w:t>
      </w:r>
      <w:r>
        <w:rPr>
          <w:rFonts w:hint="eastAsia" w:ascii="Times New Roman" w:hAnsi="Times New Roman" w:eastAsia="Times New Roman" w:cs="Times New Roman"/>
        </w:rPr>
        <w:t>：</w:t>
      </w:r>
      <w:r>
        <w:rPr>
          <w:rFonts w:hint="eastAsia" w:ascii="Times New Roman" w:hAnsi="Times New Roman" w:eastAsia="FangSong" w:cs="Times New Roman"/>
        </w:rPr>
        <w:t>强酸中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一路走到最低价</w:t>
      </w:r>
      <w:r>
        <w:rPr>
          <w:rFonts w:hint="eastAsia" w:ascii="Times New Roman" w:hAnsi="Times New Roman" w:eastAsia="Times New Roman" w:cs="Times New Roman"/>
        </w:rPr>
        <w:t>；</w:t>
      </w:r>
      <w:r>
        <w:rPr>
          <w:rFonts w:hint="eastAsia" w:ascii="Times New Roman" w:hAnsi="Times New Roman" w:eastAsia="FangSong" w:cs="Times New Roman"/>
        </w:rPr>
        <w:t>中性介质梯度压缩</w:t>
      </w:r>
      <w:r>
        <w:rPr>
          <w:rFonts w:hint="eastAsia" w:ascii="Times New Roman" w:hAnsi="Times New Roman" w:eastAsia="Times New Roman" w:cs="Times New Roman"/>
        </w:rPr>
        <w:t>、</w:t>
      </w:r>
      <w:r>
        <w:rPr>
          <w:rFonts w:hint="eastAsia" w:ascii="Times New Roman" w:hAnsi="Times New Roman" w:eastAsia="FangSong" w:cs="Times New Roman"/>
        </w:rPr>
        <w:t>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即停</w:t>
      </w:r>
      <w:r>
        <w:rPr>
          <w:rFonts w:hint="eastAsia" w:ascii="Times New Roman" w:hAnsi="Times New Roman" w:eastAsia="Times New Roman" w:cs="Times New Roman"/>
        </w:rPr>
        <w:t>；</w:t>
      </w:r>
      <w:r>
        <w:rPr>
          <w:rFonts w:hint="eastAsia" w:ascii="Times New Roman" w:hAnsi="Times New Roman" w:eastAsia="FangSong" w:cs="Times New Roman"/>
        </w:rPr>
        <w:t>强碱驱动力更弱</w:t>
      </w:r>
      <w:r>
        <w:rPr>
          <w:rFonts w:hint="eastAsia" w:ascii="Times New Roman" w:hAnsi="Times New Roman" w:eastAsia="Times New Roman" w:cs="Times New Roman"/>
        </w:rPr>
        <w:t>、</w:t>
      </w:r>
      <w:r>
        <w:rPr>
          <w:rFonts w:hint="eastAsia" w:ascii="Times New Roman" w:hAnsi="Times New Roman" w:eastAsia="FangSong" w:cs="Times New Roman"/>
        </w:rPr>
        <w:t>刚起步就停在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故判断产物应</w:t>
      </w:r>
      <w:r>
        <w:rPr>
          <w:rFonts w:hint="eastAsia" w:ascii="Times New Roman" w:hAnsi="Times New Roman" w:eastAsia="FangSong" w:cs="Times New Roman"/>
          <w:b/>
          <w:bCs/>
        </w:rPr>
        <w:t>先定介质</w:t>
      </w:r>
      <w:r>
        <w:rPr>
          <w:rFonts w:hint="eastAsia" w:ascii="Times New Roman" w:hAnsi="Times New Roman" w:eastAsia="Times New Roman" w:cs="Times New Roman"/>
          <w:b/>
          <w:bCs/>
        </w:rPr>
        <w:t>，</w:t>
      </w:r>
      <w:r>
        <w:rPr>
          <w:rFonts w:hint="eastAsia" w:ascii="Times New Roman" w:hAnsi="Times New Roman" w:eastAsia="FangSong" w:cs="Times New Roman"/>
          <w:b/>
          <w:bCs/>
        </w:rPr>
        <w:t>再定还原产物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最后写方程式</w:t>
      </w:r>
      <w:r>
        <w:rPr>
          <w:rFonts w:ascii="Times New Roman" w:hAnsi="Times New Roman" w:eastAsia="Times New Roman" w:cs="Times New Roman"/>
        </w:rPr>
        <w:t xml:space="preserve">。</w:t>
      </w:r>
    </w:p>
    <w:bookmarkEnd w:id="53"/>
    <w:bookmarkStart w:id="54" w:name="亚硫酸钠还原的三种形式"/>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亚硫酸钠还原的三种形式</w:t>
      </w:r>
    </w:p>
    <w:p>
      <w:pPr>
        <w:pStyle w:val="FirstParagraph"/>
        <w:ind w:firstLine="420"/>
      </w:pPr>
      <w:r>
        <w:rPr>
          <w:rFonts w:hint="eastAsia" w:ascii="Times New Roman" w:hAnsi="Times New Roman" w:eastAsia="FangSong" w:cs="Times New Roman"/>
        </w:rPr>
        <w:t>以亚硫酸钠为还原剂的三个反应</w:t>
      </w:r>
      <w:r>
        <w:rPr>
          <w:rFonts w:hint="eastAsia" w:ascii="Times New Roman" w:hAnsi="Times New Roman" w:eastAsia="Times New Roman" w:cs="Times New Roman"/>
        </w:rPr>
        <w:t>（</w:t>
      </w:r>
      <w:r>
        <w:rPr>
          <w:rFonts w:hint="eastAsia" w:ascii="Times New Roman" w:hAnsi="Times New Roman" w:eastAsia="FangSong" w:cs="Times New Roman"/>
        </w:rPr>
        <w:t>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三者转移电子数分别为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配平可据此核对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共存存在</w:t>
      </w:r>
      <w:r>
        <w:rPr>
          <w:rFonts w:hint="eastAsia" w:ascii="Times New Roman" w:hAnsi="Times New Roman" w:eastAsia="FangSong" w:cs="Times New Roman"/>
          <w:b/>
          <w:bCs/>
        </w:rPr>
        <w:t xml:space="preserve">自催化效应</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后反应速率显著加快</w:t>
      </w:r>
      <w:r>
        <w:rPr>
          <w:rFonts w:hint="eastAsia" w:ascii="Times New Roman" w:hAnsi="Times New Roman" w:eastAsia="Times New Roman" w:cs="Times New Roman"/>
        </w:rPr>
        <w:t>）。</w:t>
      </w:r>
    </w:p>
    <w:bookmarkEnd w:id="54"/>
    <w:bookmarkStart w:id="55" w:name="锰ii-的鉴定"/>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ascii="Times New Roman" w:hAnsi="Times New Roman" w:eastAsia="Times New Roman" w:cs="Times New Roman"/>
        </w:rPr>
        <w:t xml:space="preserve">Mn(II) </w:t>
      </w:r>
      <w:r>
        <w:rPr>
          <w:rFonts w:hint="eastAsia" w:ascii="Times New Roman" w:hAnsi="Times New Roman" w:eastAsia="FangSong" w:cs="Times New Roman"/>
        </w:rPr>
        <w:t xml:space="preserve">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的强氧化剂</w:t>
      </w:r>
      <w:r>
        <w:rPr>
          <w:rFonts w:hint="eastAsia" w:ascii="Times New Roman" w:hAnsi="Times New Roman" w:eastAsia="Times New Roman" w:cs="Times New Roman"/>
        </w:rPr>
        <w:t>，</w:t>
      </w:r>
      <w:r>
        <w:rPr>
          <w:rFonts w:hint="eastAsia" w:ascii="Times New Roman" w:hAnsi="Times New Roman" w:eastAsia="FangSong" w:cs="Times New Roman"/>
        </w:rPr>
        <w:t>现象均为</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硝酸介质</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bookmarkEnd w:id="55"/>
    <w:bookmarkStart w:id="56" w:name="二氧化锰"/>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二氧化锰</w:t>
      </w:r>
    </w:p>
    <w:p>
      <w:pPr>
        <w:pStyle w:val="FirstParagraph"/>
        <w:ind w:firstLine="420"/>
      </w:pPr>
      <w:r>
        <w:rPr>
          <w:rFonts w:ascii="Times New Roman" w:hAnsi="Times New Roman" w:eastAsia="Times New Roman" w:cs="Times New Roman"/>
          <w:b/>
          <w:bCs/>
        </w:rPr>
        <w:t>MnO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与浓盐酸加热把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催化性</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bookmarkEnd w:id="56"/>
    <w:bookmarkStart w:id="57" w:name="锰酸锂与平均价态的计算"/>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锰酸锂与平均价态的计算</w:t>
      </w:r>
    </w:p>
    <w:p>
      <w:pPr>
        <w:pStyle w:val="FirstParagraph"/>
        <w:ind w:firstLine="420"/>
      </w:pPr>
      <w:r>
        <w:rPr>
          <w:rFonts w:hint="eastAsia" w:ascii="Times New Roman" w:hAnsi="Times New Roman" w:eastAsia="FangSong" w:cs="Times New Roman"/>
          <w:b/>
          <w:bCs/>
        </w:rPr>
        <w:t xml:space="preserve">尖晶石型锰酸锂</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Times New Roman" w:cs="Times New Roman"/>
        </w:rPr>
        <w:t>）</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届初赛考点</w:t>
      </w:r>
      <w:r>
        <w:rPr>
          <w:rFonts w:hint="eastAsia" w:ascii="Times New Roman" w:hAnsi="Times New Roman" w:eastAsia="Times New Roman" w:cs="Times New Roman"/>
        </w:rPr>
        <w:t>。</w:t>
      </w:r>
      <w:r>
        <w:rPr>
          <w:rFonts w:hint="eastAsia" w:ascii="Times New Roman" w:hAnsi="Times New Roman" w:eastAsia="FangSong" w:cs="Times New Roman"/>
        </w:rPr>
        <w:t>锰平均氧化态由电中性条件求</w:t>
      </w:r>
      <w:r>
        <w:rPr>
          <w:rFonts w:hint="eastAsia" w:ascii="Times New Roman" w:hAnsi="Times New Roman" w:eastAsia="Times New Roman" w:cs="Times New Roman"/>
        </w:rPr>
        <w:t>：</w:t>
      </w:r>
      <m:oMath>
        <m:oMathPr>
          <m:ctrlPr>
            <w:rPr>
              <w:sz w:val="28"/>
              <w:szCs w:val="28"/>
            </w:rPr>
          </m:ctrlPr>
        </m:oMathPr>
        <m:r>
          <m:t>1</m:t>
        </m:r>
        <m:r>
          <m:rPr>
            <m:sty m:val="p"/>
          </m:rPr>
          <m:t>+</m:t>
        </m:r>
        <m:r>
          <m:t>2</m:t>
        </m:r>
        <m:r>
          <m:t>x</m:t>
        </m:r>
        <m:r>
          <m:rPr>
            <m:sty m:val="p"/>
          </m:rPr>
          <m:t>−</m:t>
        </m:r>
        <m:r>
          <m:t>8</m:t>
        </m:r>
        <m:r>
          <m:rPr>
            <m:sty m:val="p"/>
          </m:rPr>
          <m:t>=</m:t>
        </m:r>
        <m:r>
          <m:t>0</m:t>
        </m:r>
        <m:r>
          <m:rPr>
            <m:sty m:val="p"/>
          </m:rPr>
          <m:t>⇒</m:t>
        </m: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混合存在</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做法是先由电中性反解平均价态</w:t>
      </w:r>
      <w:r>
        <w:rPr>
          <w:rFonts w:hint="eastAsia" w:ascii="Times New Roman" w:hAnsi="Times New Roman" w:eastAsia="Times New Roman" w:cs="Times New Roman"/>
        </w:rPr>
        <w:t>，</w:t>
      </w:r>
      <w:r>
        <w:rPr>
          <w:rFonts w:hint="eastAsia" w:ascii="Times New Roman" w:hAnsi="Times New Roman" w:eastAsia="FangSong" w:cs="Times New Roman"/>
        </w:rPr>
        <w:t>再按结构或磁学证据拆分为具体价态组合</w:t>
      </w:r>
      <w:r>
        <w:rPr>
          <w:rFonts w:hint="eastAsia" w:ascii="Times New Roman" w:hAnsi="Times New Roman" w:eastAsia="Times New Roman" w:cs="Times New Roman"/>
        </w:rPr>
        <w:t>。</w:t>
      </w:r>
    </w:p>
    <w:bookmarkEnd w:id="57"/>
    <w:bookmarkStart w:id="58" w:name="高锰酸钾的制备与滴定限制"/>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高锰酸钾的制备与滴定限制</w:t>
      </w:r>
    </w:p>
    <w:p>
      <w:pPr>
        <w:pStyle w:val="FirstParagraph"/>
        <w:ind w:firstLine="420"/>
      </w:pPr>
      <w:r>
        <w:rPr>
          <w:rFonts w:hint="eastAsia" w:ascii="Times New Roman" w:hAnsi="Times New Roman" w:eastAsia="FangSong" w:cs="Times New Roman"/>
        </w:rPr>
        <w:t>高锰酸钾工业制备以软锰矿为原料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240 </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FangSong" w:cs="Times New Roman"/>
          <w:b/>
          <w:bCs/>
        </w:rPr>
        <w:t xml:space="preserve">暗绿色</w:t>
      </w:r>
      <w:r>
        <w:rPr>
          <w:rFonts w:hint="eastAsia" w:ascii="Times New Roman" w:hAnsi="Times New Roman" w:eastAsia="FangSong" w:cs="Times New Roman"/>
        </w:rPr>
        <w:t>锰酸钾</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hint="eastAsia" w:ascii="Times New Roman" w:hAnsi="Times New Roman" w:eastAsia="FangSong" w:cs="Times New Roman"/>
          <w:b/>
          <w:bCs/>
        </w:rPr>
        <w:t xml:space="preserve">紫色</w:t>
      </w:r>
      <w:r>
        <w:rPr>
          <w:rFonts w:hint="eastAsia" w:ascii="Times New Roman" w:hAnsi="Times New Roman" w:eastAsia="FangSong" w:cs="Times New Roman"/>
        </w:rPr>
        <w:t>高锰酸钾</w:t>
      </w:r>
      <w:r>
        <w:rPr>
          <w:rFonts w:hint="eastAsia" w:ascii="Times New Roman" w:hAnsi="Times New Roman" w:eastAsia="Times New Roman" w:cs="Times New Roman"/>
        </w:rPr>
        <w:t>），</w:t>
      </w:r>
      <w:r>
        <w:rPr>
          <w:rFonts w:hint="eastAsia" w:ascii="Times New Roman" w:hAnsi="Times New Roman" w:eastAsia="FangSong" w:cs="Times New Roman"/>
        </w:rPr>
        <w:t>粗品重结晶提纯</w:t>
      </w:r>
      <w:r>
        <w:rPr>
          <w:rFonts w:hint="eastAsia" w:ascii="Times New Roman" w:hAnsi="Times New Roman" w:eastAsia="Times New Roman" w:cs="Times New Roman"/>
        </w:rPr>
        <w:t>。</w:t>
      </w:r>
      <w:r>
        <w:rPr>
          <w:rFonts w:hint="eastAsia" w:ascii="Times New Roman" w:hAnsi="Times New Roman" w:eastAsia="FangSong" w:cs="Times New Roman"/>
          <w:b/>
          <w:bCs/>
        </w:rPr>
        <w:t>滴定限制</w:t>
      </w:r>
      <w:r>
        <w:rPr>
          <w:rFonts w:hint="eastAsia" w:ascii="Times New Roman" w:hAnsi="Times New Roman" w:eastAsia="Times New Roman" w:cs="Times New Roman"/>
          <w:b/>
          <w:bCs/>
        </w:rPr>
        <w:t>：</w:t>
      </w:r>
      <w:r>
        <w:rPr>
          <w:rFonts w:hint="eastAsia" w:ascii="Times New Roman" w:hAnsi="Times New Roman" w:eastAsia="FangSong" w:cs="Times New Roman"/>
          <w:b/>
          <w:bCs/>
        </w:rPr>
        <w:t>绝不能用盐酸调酸</w:t>
      </w:r>
      <w:r>
        <w:rPr>
          <w:rFonts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会把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氧化为氯气而额外耗标准液</w:t>
      </w:r>
      <w:r>
        <w:rPr>
          <w:rFonts w:hint="eastAsia" w:ascii="Times New Roman" w:hAnsi="Times New Roman" w:eastAsia="Times New Roman" w:cs="Times New Roman"/>
        </w:rPr>
        <w:t>，</w:t>
      </w:r>
      <w:r>
        <w:rPr>
          <w:rFonts w:hint="eastAsia" w:ascii="Times New Roman" w:hAnsi="Times New Roman" w:eastAsia="FangSong" w:cs="Times New Roman"/>
        </w:rPr>
        <w:t>故一律用硫酸调酸</w:t>
      </w:r>
      <w:r>
        <w:rPr>
          <w:rFonts w:hint="eastAsia" w:ascii="Times New Roman" w:hAnsi="Times New Roman" w:eastAsia="Times New Roman" w:cs="Times New Roman"/>
        </w:rPr>
        <w:t>，</w:t>
      </w:r>
      <w:r>
        <w:rPr>
          <w:rFonts w:hint="eastAsia" w:ascii="Times New Roman" w:hAnsi="Times New Roman" w:eastAsia="FangSong" w:cs="Times New Roman"/>
        </w:rPr>
        <w:t>标准液避光保存</w:t>
      </w:r>
      <w:r>
        <w:rPr>
          <w:rFonts w:hint="eastAsia" w:ascii="Times New Roman" w:hAnsi="Times New Roman" w:eastAsia="Times New Roman" w:cs="Times New Roman"/>
        </w:rPr>
        <w:t>。</w:t>
      </w:r>
    </w:p>
    <w:bookmarkEnd w:id="58"/>
    <w:bookmarkStart w:id="59" w:name="锰的反应速查"/>
    <w:p>
      <w:pPr>
        <w:pStyle w:val="Heading3"/>
        <w:spacing w:after="120" w:before="280"/>
      </w:pPr>
      <w:r>
        <w:rPr>
          <w:rFonts w:ascii="Times New Roman" w:hAnsi="Times New Roman" w:eastAsia="Times New Roman" w:cs="Times New Roman"/>
        </w:rPr>
        <w:t xml:space="preserve">5.9 </w:t>
      </w:r>
      <w:r>
        <w:rPr>
          <w:rFonts w:hint="eastAsia" w:ascii="Times New Roman" w:hAnsi="Times New Roman" w:eastAsia="SimHei" w:cs="Times New Roman"/>
        </w:rPr>
        <w:t xml:space="preserve">锰的反应速查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26"/>
        <w:gridCol w:w="6204"/>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59"/>
    <w:bookmarkEnd w:id="60"/>
    <w:bookmarkStart w:id="66"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bookmarkStart w:id="61" w:name="四元素横向对照"/>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四元素横向对照</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可把零散性质上升为可外推的周期趋势</w:t>
      </w:r>
      <w:r>
        <w:rPr>
          <w:rFonts w:hint="eastAsia" w:ascii="Times New Roman" w:hAnsi="Times New Roman" w:eastAsia="Times New Roman" w:cs="Times New Roman"/>
        </w:rPr>
        <w:t>：</w:t>
      </w:r>
      <w:r>
        <w:rPr>
          <w:rFonts w:hint="eastAsia" w:ascii="Times New Roman" w:hAnsi="Times New Roman" w:eastAsia="FangSong" w:cs="Times New Roman"/>
        </w:rPr>
        <w:t>四元素同周期从左到右</w:t>
      </w:r>
      <w:r>
        <w:rPr>
          <w:rFonts w:hint="eastAsia" w:ascii="Times New Roman" w:hAnsi="Times New Roman" w:eastAsia="Times New Roman" w:cs="Times New Roman"/>
        </w:rPr>
        <w:t>，</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单质活泼性与最高价含氧酸强度均单调变化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78"/>
        <w:gridCol w:w="1254"/>
        <w:gridCol w:w="1980"/>
        <w:gridCol w:w="1254"/>
        <w:gridCol w:w="125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bookmarkEnd w:id="61"/>
    <w:bookmarkStart w:id="62" w:name="含氧酸强度的物理根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含氧酸强度的物理根源</w:t>
      </w:r>
    </w:p>
    <w:p>
      <w:pPr>
        <w:pStyle w:val="FirstParagraph"/>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递变的物理根源是中心原子电荷密度</w:t>
      </w:r>
      <w:r>
        <w:rPr>
          <w:rFonts w:hint="eastAsia" w:ascii="Times New Roman" w:hAnsi="Times New Roman" w:eastAsia="Times New Roman" w:cs="Times New Roman"/>
        </w:rPr>
        <w:t>：</w:t>
      </w:r>
      <w:r>
        <w:rPr>
          <w:rFonts w:hint="eastAsia" w:ascii="Times New Roman" w:hAnsi="Times New Roman" w:eastAsia="FangSong" w:cs="Times New Roman"/>
        </w:rPr>
        <w:t>从左到右电荷数增加</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对氧的极化增强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电子云被拉向中心原子</w:t>
      </w:r>
      <w:r>
        <w:rPr>
          <w:rFonts w:hint="eastAsia" w:ascii="Times New Roman" w:hAnsi="Times New Roman" w:eastAsia="Times New Roman" w:cs="Times New Roman"/>
        </w:rPr>
        <w:t>、</w:t>
      </w:r>
      <w:r>
        <w:rPr>
          <w:rFonts w:hint="eastAsia" w:ascii="Times New Roman" w:hAnsi="Times New Roman" w:eastAsia="FangSong" w:cs="Times New Roman"/>
        </w:rPr>
        <w:t>质子更易解离</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这一序列与主族</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跨主族与过渡系普遍成立</w:t>
      </w:r>
      <w:r>
        <w:rPr>
          <w:rFonts w:hint="eastAsia" w:ascii="Times New Roman" w:hAnsi="Times New Roman" w:eastAsia="Times New Roman" w:cs="Times New Roman"/>
        </w:rPr>
        <w:t>。</w:t>
      </w:r>
      <w:r>
        <w:rPr>
          <w:rFonts w:hint="eastAsia" w:ascii="Times New Roman" w:hAnsi="Times New Roman" w:eastAsia="FangSong" w:cs="Times New Roman"/>
        </w:rPr>
        <w:t>同步地</w:t>
      </w:r>
      <w:r>
        <w:rPr>
          <w:rFonts w:hint="eastAsia" w:ascii="Times New Roman" w:hAnsi="Times New Roman" w:eastAsia="Times New Roman" w:cs="Times New Roman"/>
        </w:rPr>
        <w:t>，</w:t>
      </w:r>
      <w:r>
        <w:rPr>
          <w:rFonts w:hint="eastAsia" w:ascii="Times New Roman" w:hAnsi="Times New Roman" w:eastAsia="FangSong" w:cs="Times New Roman"/>
        </w:rPr>
        <w:t>最高氧化态氧化性递增</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w:t>
      </w:r>
    </w:p>
    <w:bookmarkEnd w:id="62"/>
    <w:bookmarkStart w:id="63" w:name="信号物种验证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信号</w:t>
      </w:r>
      <w:r>
        <w:rPr>
          <w:rFonts w:hint="eastAsia" w:ascii="Times New Roman" w:hAnsi="Times New Roman" w:eastAsia="Times New Roman" w:cs="Times New Roman"/>
        </w:rPr>
        <w:t>—</w:t>
      </w:r>
      <w:r>
        <w:rPr>
          <w:rFonts w:hint="eastAsia" w:ascii="Times New Roman" w:hAnsi="Times New Roman" w:eastAsia="SimHei" w:cs="Times New Roman"/>
        </w:rPr>
        <w:t>物种</w:t>
      </w:r>
      <w:r>
        <w:rPr>
          <w:rFonts w:hint="eastAsia" w:ascii="Times New Roman" w:hAnsi="Times New Roman" w:eastAsia="Times New Roman" w:cs="Times New Roman"/>
        </w:rPr>
        <w:t>—</w:t>
      </w:r>
      <w:r>
        <w:rPr>
          <w:rFonts w:hint="eastAsia" w:ascii="Times New Roman" w:hAnsi="Times New Roman" w:eastAsia="SimHei" w:cs="Times New Roman"/>
        </w:rPr>
        <w:t>验证矩阵</w:t>
      </w:r>
    </w:p>
    <w:p>
      <w:pPr>
        <w:pStyle w:val="FirstParagraph"/>
        <w:spacing w:after="80"/>
        <w:ind w:firstLine="420"/>
      </w:pPr>
      <w:r>
        <w:rPr>
          <w:rFonts w:hint="eastAsia" w:ascii="Times New Roman" w:hAnsi="Times New Roman" w:eastAsia="FangSong" w:cs="Times New Roman"/>
        </w:rPr>
        <w:t>元素推断题的实用工具是把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可能物种</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覆盖本讲四个元素本轮需掌握的全部辨识线索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63"/>
    <w:bookmarkStart w:id="64" w:name="四元素化合物速查俗名颜色性质反应"/>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四元素化合物速查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钛白粉</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化学惰性</w:t>
            </w:r>
            <w:r>
              <w:rPr>
                <w:rFonts w:hint="eastAsia" w:ascii="Times New Roman" w:hAnsi="Times New Roman" w:eastAsia="Times New Roman" w:cs="Times New Roman"/>
              </w:rPr>
              <w:t>，</w:t>
            </w:r>
            <w:r>
              <w:rPr>
                <w:rFonts w:hint="eastAsia" w:ascii="Times New Roman" w:hAnsi="Times New Roman" w:eastAsia="FangSong" w:cs="Times New Roman"/>
              </w:rPr>
              <w:t>折射率高</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136</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紫色晶体</w:t>
            </w:r>
            <w:r>
              <w:rPr>
                <w:rFonts w:hint="eastAsia" w:ascii="Times New Roman" w:hAnsi="Times New Roman" w:eastAsia="Times New Roman" w:cs="Times New Roman"/>
              </w:rPr>
              <w:t>（</w:t>
            </w:r>
            <w:r>
              <w:rPr>
                <w:rFonts w:hint="eastAsia" w:ascii="Times New Roman" w:hAnsi="Times New Roman" w:eastAsia="FangSong" w:cs="Times New Roman"/>
              </w:rPr>
              <w:t>三价钛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空气中被氧化褪色</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钒酸酐</w:t>
            </w:r>
          </w:p>
        </w:tc>
        <w:tc>
          <w:tcPr/>
          <w:p>
            <w:pPr>
              <w:pStyle w:val="Compact"/>
              <w:jc w:val="center"/>
            </w:pPr>
            <w:r>
              <w:rPr>
                <w:rFonts w:hint="eastAsia" w:ascii="Times New Roman" w:hAnsi="Times New Roman" w:eastAsia="FangSong" w:cs="Times New Roman"/>
              </w:rPr>
              <w:t xml:space="preserve">橙红色固体</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三氯氧钒</w:t>
            </w:r>
          </w:p>
        </w:tc>
        <w:tc>
          <w:tcPr/>
          <w:p>
            <w:pPr>
              <w:pStyle w:val="Compact"/>
              <w:jc w:val="center"/>
            </w:pPr>
            <w:r>
              <w:rPr>
                <w:rFonts w:hint="eastAsia" w:ascii="Times New Roman" w:hAnsi="Times New Roman" w:eastAsia="FangSong" w:cs="Times New Roman"/>
              </w:rPr>
              <w:t xml:space="preserve">黄色液体</w:t>
            </w:r>
          </w:p>
        </w:tc>
        <w:tc>
          <w:tcPr/>
          <w:p>
            <w:pPr>
              <w:pStyle w:val="Compact"/>
              <w:jc w:val="center"/>
            </w:pPr>
            <w:r>
              <w:rPr>
                <w:rFonts w:hint="eastAsia" w:ascii="Times New Roman" w:hAnsi="Times New Roman" w:eastAsia="FangSong" w:cs="Times New Roman"/>
              </w:rPr>
              <w:t xml:space="preserve">遇水剧烈水解</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银白色金属</w:t>
            </w:r>
            <w:r>
              <w:rPr>
                <w:rFonts w:hint="eastAsia" w:ascii="Times New Roman" w:hAnsi="Times New Roman" w:eastAsia="Times New Roman" w:cs="Times New Roman"/>
              </w:rPr>
              <w:t>，</w:t>
            </w:r>
            <w:r>
              <w:rPr>
                <w:rFonts w:hint="eastAsia" w:ascii="Times New Roman" w:hAnsi="Times New Roman" w:eastAsia="FangSong" w:cs="Times New Roman"/>
              </w:rPr>
              <w:t>单质中硬度最大</w:t>
            </w:r>
          </w:p>
        </w:tc>
        <w:tc>
          <w:tcPr/>
          <w:p>
            <w:pPr>
              <w:pStyle w:val="Compact"/>
              <w:jc w:val="center"/>
            </w:pPr>
            <w:r>
              <w:rPr>
                <w:rFonts w:hint="eastAsia" w:ascii="Times New Roman" w:hAnsi="Times New Roman" w:eastAsia="FangSong" w:cs="Times New Roman"/>
              </w:rPr>
              <w:t>常温表面钝化</w:t>
            </w:r>
            <w:r>
              <w:rPr>
                <w:rFonts w:hint="eastAsia" w:ascii="Times New Roman" w:hAnsi="Times New Roman" w:eastAsia="Times New Roman" w:cs="Times New Roman"/>
              </w:rPr>
              <w:t>，</w:t>
            </w:r>
            <w:r>
              <w:rPr>
                <w:rFonts w:hint="eastAsia" w:ascii="Times New Roman" w:hAnsi="Times New Roman" w:eastAsia="FangSong" w:cs="Times New Roman"/>
              </w:rPr>
              <w:t>耐腐蚀</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铬绿</w:t>
            </w:r>
          </w:p>
        </w:tc>
        <w:tc>
          <w:tcPr/>
          <w:p>
            <w:pPr>
              <w:pStyle w:val="Compact"/>
              <w:jc w:val="center"/>
            </w:pPr>
            <w:r>
              <w:rPr>
                <w:rFonts w:hint="eastAsia" w:ascii="Times New Roman" w:hAnsi="Times New Roman" w:eastAsia="FangSong" w:cs="Times New Roman"/>
              </w:rPr>
              <w:t xml:space="preserve">绿色固体</w:t>
            </w:r>
          </w:p>
        </w:tc>
        <w:tc>
          <w:tcPr/>
          <w:p>
            <w:pPr>
              <w:pStyle w:val="Compact"/>
              <w:jc w:val="center"/>
            </w:pPr>
            <w:r>
              <w:rPr>
                <w:rFonts w:hint="eastAsia" w:ascii="Times New Roman" w:hAnsi="Times New Roman" w:eastAsia="FangSong" w:cs="Times New Roman"/>
              </w:rPr>
              <w:t xml:space="preserve">两性氧化物</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铬酸酐</w:t>
            </w:r>
          </w:p>
        </w:tc>
        <w:tc>
          <w:tcPr/>
          <w:p>
            <w:pPr>
              <w:pStyle w:val="Compact"/>
              <w:jc w:val="center"/>
            </w:pPr>
            <w:r>
              <w:rPr>
                <w:rFonts w:hint="eastAsia" w:ascii="Times New Roman" w:hAnsi="Times New Roman" w:eastAsia="FangSong" w:cs="Times New Roman"/>
              </w:rPr>
              <w:t xml:space="preserve">暗红色晶体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红矾钾</w:t>
            </w:r>
          </w:p>
        </w:tc>
        <w:tc>
          <w:tcPr/>
          <w:p>
            <w:pPr>
              <w:pStyle w:val="Compact"/>
              <w:jc w:val="center"/>
            </w:pPr>
            <w:r>
              <w:rPr>
                <w:rFonts w:hint="eastAsia" w:ascii="Times New Roman" w:hAnsi="Times New Roman" w:eastAsia="FangSong" w:cs="Times New Roman"/>
              </w:rPr>
              <w:t xml:space="preserve">橙红色晶体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滴定基准物</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铬黄</w:t>
            </w:r>
          </w:p>
        </w:tc>
        <w:tc>
          <w:tcPr/>
          <w:p>
            <w:pPr>
              <w:pStyle w:val="Compact"/>
              <w:jc w:val="center"/>
            </w:pPr>
            <w:r>
              <w:rPr>
                <w:rFonts w:hint="eastAsia" w:ascii="Times New Roman" w:hAnsi="Times New Roman" w:eastAsia="FangSong" w:cs="Times New Roman"/>
              </w:rPr>
              <w:t xml:space="preserve">橙黄色固体</w:t>
            </w:r>
          </w:p>
        </w:tc>
        <w:tc>
          <w:tcPr/>
          <w:p>
            <w:pPr>
              <w:pStyle w:val="Compact"/>
              <w:jc w:val="center"/>
            </w:pP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黄色颜料</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砖红色沉淀</w:t>
            </w:r>
          </w:p>
        </w:tc>
        <w:tc>
          <w:tcPr/>
          <w:p>
            <w:pPr>
              <w:pStyle w:val="Compact"/>
              <w:jc w:val="center"/>
            </w:pPr>
            <w:r>
              <w:rPr>
                <w:rFonts w:hint="eastAsia" w:ascii="Times New Roman" w:hAnsi="Times New Roman" w:eastAsia="FangSong" w:cs="Times New Roman"/>
              </w:rPr>
              <w:t xml:space="preserve">莫尔法沉淀滴定指示剂</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软锰矿</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绿色油状液体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还原产物由介质决定</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锰酸钾</w:t>
            </w:r>
          </w:p>
        </w:tc>
        <w:tc>
          <w:tcPr/>
          <w:p>
            <w:pPr>
              <w:pStyle w:val="Compact"/>
              <w:jc w:val="center"/>
            </w:pPr>
            <w:r>
              <w:rPr>
                <w:rFonts w:hint="eastAsia" w:ascii="Times New Roman" w:hAnsi="Times New Roman" w:eastAsia="FangSong" w:cs="Times New Roman"/>
              </w:rPr>
              <w:t xml:space="preserve">暗绿色固体</w:t>
            </w:r>
          </w:p>
        </w:tc>
        <w:tc>
          <w:tcPr/>
          <w:p>
            <w:pPr>
              <w:pStyle w:val="Compact"/>
              <w:jc w:val="center"/>
            </w:pPr>
            <w:r>
              <w:rPr>
                <w:rFonts w:hint="eastAsia" w:ascii="Times New Roman" w:hAnsi="Times New Roman" w:eastAsia="FangSong" w:cs="Times New Roman"/>
              </w:rPr>
              <w:t xml:space="preserve">仅在强碱中稳定</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锰酸锂</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锂电池正极材料</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m:oMath>
              <m:r>
                <m:rPr>
                  <m:sty m:val="p"/>
                </m:rPr>
                <m:t>+</m:t>
              </m:r>
              <m:r>
                <m:t>3.5</m:t>
              </m:r>
            </m:oMath>
          </w:p>
        </w:tc>
      </w:tr>
    </w:tbl>
    <w:p>
      <w:pPr>
        <w:pStyle w:val="BodyText"/>
        <w:spacing w:before="120" w:after="80"/>
        <w:ind w:firstLine="420"/>
      </w:pPr>
      <w:r>
        <w:rPr>
          <w:rFonts w:hint="eastAsia" w:ascii="Times New Roman" w:hAnsi="Times New Roman" w:eastAsia="FangSong" w:cs="Times New Roman"/>
          <w:b/>
          <w:bCs/>
        </w:rPr>
        <w:t xml:space="preserve">相应特征反应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59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m:oMath>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铝热法</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C</m:t>
              </m:r>
              <m:r>
                <m:rPr>
                  <m:sty m:val="p"/>
                </m:rPr>
                <m:t>r</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H</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64"/>
    <w:bookmarkStart w:id="65" w:name="离子与溶液颜色速查"/>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价态</w:t>
            </w:r>
            <w:r>
              <w:rPr>
                <w:rFonts w:hint="eastAsia" w:ascii="Times New Roman" w:hAnsi="Times New Roman" w:eastAsia="Times New Roman" w:cs="Times New Roman"/>
                <w:b/>
              </w:rPr>
              <w:t>（</w:t>
            </w:r>
            <w:r>
              <w:rPr>
                <w:rFonts w:hint="eastAsia" w:ascii="Times New Roman" w:hAnsi="Times New Roman" w:eastAsia="SimHei" w:cs="Times New Roman"/>
                <w:b/>
              </w:rPr>
              <w:t>条件</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Ti(III)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空气中氧化褪色</w:t>
            </w:r>
          </w:p>
        </w:tc>
      </w:tr>
      <w:tr>
        <w:tc>
          <w:tcPr/>
          <w:p>
            <w:pPr>
              <w:pStyle w:val="Compact"/>
              <w:jc w:val="center"/>
            </w:pPr>
            <m:oMath>
              <m:r>
                <m:rPr>
                  <m:sty m:val="p"/>
                </m:rPr>
                <m:t>T</m:t>
              </m:r>
              <m:r>
                <m:rPr>
                  <m:sty m:val="p"/>
                </m:rPr>
                <m:t>i</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ascii="Times New Roman" w:hAnsi="Times New Roman" w:eastAsia="Times New Roman" w:cs="Times New Roman"/>
              </w:rPr>
              <w:t xml:space="preserve">Ti(IV)</w:t>
            </w:r>
          </w:p>
        </w:tc>
        <w:tc>
          <w:tcPr/>
          <w:p>
            <w:pPr>
              <w:pStyle w:val="Compact"/>
              <w:jc w:val="center"/>
            </w:pPr>
            <w:r>
              <w:rPr>
                <w:rFonts w:hint="eastAsia" w:ascii="Times New Roman" w:hAnsi="Times New Roman" w:eastAsia="FangSong" w:cs="Times New Roman"/>
              </w:rPr>
              <w:t xml:space="preserve">水合离子无色</w:t>
            </w:r>
          </w:p>
        </w:tc>
      </w:tr>
      <w:tr>
        <w:tc>
          <w:tcPr/>
          <w:p>
            <w:pPr>
              <w:pStyle w:val="Compact"/>
              <w:jc w:val="center"/>
            </w:pPr>
            <m:oMath>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橘黄色</w:t>
            </w:r>
          </w:p>
        </w:tc>
        <w:tc>
          <w:tcPr/>
          <w:p>
            <w:pPr>
              <w:pStyle w:val="Compact"/>
              <w:jc w:val="center"/>
            </w:pPr>
            <w:r>
              <w:rPr>
                <w:rFonts w:ascii="Times New Roman" w:hAnsi="Times New Roman" w:eastAsia="Times New Roman" w:cs="Times New Roman"/>
              </w:rPr>
              <w:t xml:space="preserve">Ti(IV) +</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 xml:space="preserve">的定性检验</w:t>
            </w:r>
          </w:p>
        </w:tc>
      </w:tr>
      <w:tr>
        <w:tc>
          <w:tcPr/>
          <w:p>
            <w:pPr>
              <w:pStyle w:val="Compact"/>
              <w:jc w:val="center"/>
            </w:pP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V(IV)</w:t>
            </w:r>
          </w:p>
        </w:tc>
        <w:tc>
          <w:tcPr/>
          <w:p>
            <w:pPr>
              <w:pStyle w:val="Compact"/>
              <w:jc w:val="center"/>
            </w:pPr>
            <w:r>
              <w:rPr>
                <w:rFonts w:hint="eastAsia" w:ascii="Times New Roman" w:hAnsi="Times New Roman" w:eastAsia="FangSong" w:cs="Times New Roman"/>
              </w:rPr>
              <w:t xml:space="preserve">最稳定的中间价态</w:t>
            </w:r>
          </w:p>
        </w:tc>
      </w:tr>
      <w:tr>
        <w:tc>
          <w:tcPr/>
          <w:p>
            <w:pPr>
              <w:pStyle w:val="Compact"/>
              <w:jc w:val="center"/>
            </w:pPr>
            <m:oMath>
              <m:sSup>
                <m:e>
                  <m:r>
                    <m:rPr>
                      <m:sty m:val="p"/>
                    </m:rPr>
                    <m:t>V</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V(III)</w:t>
            </w:r>
          </w:p>
        </w:tc>
        <w:tc>
          <w:tcPr/>
          <w:p>
            <w:pPr>
              <w:pStyle w:val="Compact"/>
              <w:jc w:val="center"/>
            </w:pPr>
            <w:r>
              <w:rPr>
                <w:rFonts w:hint="eastAsia" w:ascii="Times New Roman" w:hAnsi="Times New Roman" w:eastAsia="FangSong" w:cs="Times New Roman"/>
              </w:rPr>
              <w:t xml:space="preserve">还原性</w:t>
            </w:r>
          </w:p>
        </w:tc>
      </w:tr>
      <w:tr>
        <w:tc>
          <w:tcPr/>
          <w:p>
            <w:pPr>
              <w:pStyle w:val="Compact"/>
              <w:jc w:val="center"/>
            </w:pPr>
            <m:oMath>
              <m:sSup>
                <m:e>
                  <m:r>
                    <m:rPr>
                      <m:sty m:val="p"/>
                    </m:rPr>
                    <m:t>V</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w:p>
        </w:tc>
      </w:tr>
      <w:tr>
        <w:tc>
          <w:tcPr/>
          <w:p>
            <w:pPr>
              <w:pStyle w:val="Compact"/>
              <w:jc w:val="cente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正钒酸根</w:t>
            </w:r>
            <w:r>
              <w:rPr>
                <w:rFonts w:hint="eastAsia" w:ascii="Times New Roman" w:hAnsi="Times New Roman" w:eastAsia="Times New Roman" w:cs="Times New Roman"/>
              </w:rPr>
              <w:t>，</w:t>
            </w:r>
            <w:r>
              <w:rPr>
                <w:rFonts w:hint="eastAsia" w:ascii="Times New Roman" w:hAnsi="Times New Roman" w:eastAsia="FangSong" w:cs="Times New Roman"/>
              </w:rPr>
              <w:t>四面体</w:t>
            </w:r>
          </w:p>
        </w:tc>
      </w:tr>
      <w:tr>
        <w:tc>
          <w:tcPr/>
          <w:p>
            <w:pPr>
              <w:pStyle w:val="Compact"/>
              <w:jc w:val="center"/>
            </w:pPr>
            <m:oMath>
              <m:sSub>
                <m:e>
                  <m:r>
                    <m:rPr>
                      <m:sty m:val="p"/>
                    </m:rPr>
                    <m:t>V</m:t>
                  </m:r>
                </m:e>
                <m:sub>
                  <m:r>
                    <m:rPr>
                      <m:sty m:val="p"/>
                    </m:rPr>
                    <m:t>10</m:t>
                  </m:r>
                </m:sub>
              </m:sSub>
              <m:sSubSup>
                <m:e>
                  <m:r>
                    <m:rPr>
                      <m:sty m:val="p"/>
                    </m:rPr>
                    <m:t>O</m:t>
                  </m:r>
                </m:e>
                <m:sub>
                  <m:r>
                    <m:rPr>
                      <m:sty m:val="p"/>
                    </m:rPr>
                    <m:t>28</m:t>
                  </m:r>
                </m:sub>
                <m:sup>
                  <m:r>
                    <m:rPr>
                      <m:sty m:val="p"/>
                    </m:rPr>
                    <m:t>6</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缩合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十钒酸根</w:t>
            </w:r>
          </w:p>
        </w:tc>
      </w:tr>
      <w:tr>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动力学惰性</w:t>
            </w:r>
            <w:r>
              <w:rPr>
                <w:rFonts w:hint="eastAsia" w:ascii="Times New Roman" w:hAnsi="Times New Roman" w:eastAsia="Times New Roman" w:cs="Times New Roman"/>
              </w:rPr>
              <w:t>，</w:t>
            </w:r>
            <w:r>
              <w:rPr>
                <w:rFonts w:hint="eastAsia" w:ascii="Times New Roman" w:hAnsi="Times New Roman" w:eastAsia="FangSong" w:cs="Times New Roman"/>
              </w:rPr>
              <w:t>水合异构</w:t>
            </w:r>
          </w:p>
        </w:tc>
      </w:tr>
      <w:tr>
        <w:tc>
          <w:tcPr/>
          <w:p>
            <w:pPr>
              <w:pStyle w:val="Compact"/>
              <w:jc w:val="center"/>
            </w:pPr>
            <m:oMath>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灰绿色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溶于过量碱</w:t>
            </w:r>
          </w:p>
        </w:tc>
      </w:tr>
      <w:tr>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亮绿色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Cr(III)（</w:t>
            </w:r>
            <w:r>
              <w:rPr>
                <w:rFonts w:hint="eastAsia" w:ascii="Times New Roman" w:hAnsi="Times New Roman" w:eastAsia="FangSong" w:cs="Times New Roman"/>
              </w:rPr>
              <w:t>过量碱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四羟基合铬酸根</w:t>
            </w:r>
          </w:p>
        </w:tc>
      </w:tr>
      <w:tr>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橙色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m:oMath>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乙醚层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 xml:space="preserve">过氧配合物</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的鉴定</w:t>
            </w:r>
          </w:p>
        </w:tc>
      </w:tr>
      <w:tr>
        <w:tc>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极浅粉</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Mn(II)</w:t>
            </w:r>
          </w:p>
        </w:tc>
        <w:tc>
          <w:tcPr/>
          <w:p>
            <w:pPr>
              <w:pStyle w:val="Compact"/>
              <w:jc w:val="center"/>
            </w:pPr>
            <w:r>
              <w:rPr>
                <w:rFonts w:hint="eastAsia" w:ascii="Times New Roman" w:hAnsi="Times New Roman" w:eastAsia="FangSong" w:cs="Times New Roman"/>
              </w:rPr>
              <w:t xml:space="preserve">酸性介质中稳定</w:t>
            </w:r>
          </w:p>
        </w:tc>
      </w:tr>
      <w:tr>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Mn(VI)（</w:t>
            </w:r>
            <w:r>
              <w:rPr>
                <w:rFonts w:hint="eastAsia" w:ascii="Times New Roman" w:hAnsi="Times New Roman" w:eastAsia="FangSong" w:cs="Times New Roman"/>
              </w:rPr>
              <w:t>唯强碱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锰酸根</w:t>
            </w:r>
          </w:p>
        </w:tc>
      </w:tr>
      <w:tr>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紫红色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Mn(VII)</w:t>
            </w:r>
          </w:p>
        </w:tc>
        <w:tc>
          <w:tcPr/>
          <w:p>
            <w:pPr>
              <w:pStyle w:val="Compact"/>
              <w:jc w:val="center"/>
            </w:pPr>
            <w:r>
              <w:rPr>
                <w:rFonts w:hint="eastAsia" w:ascii="Times New Roman" w:hAnsi="Times New Roman" w:eastAsia="FangSong" w:cs="Times New Roman"/>
              </w:rPr>
              <w:t xml:space="preserve">强氧化剂</w:t>
            </w:r>
          </w:p>
        </w:tc>
      </w:tr>
    </w:tbl>
    <w:bookmarkEnd w:id="65"/>
    <w:bookmarkEnd w:id="66"/>
    <w:bookmarkStart w:id="68"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8" Type="http://schemas.openxmlformats.org/officeDocument/2006/relationships/image" Target="media/rId38.jpg"/><Relationship Id="rId26" Type="http://schemas.openxmlformats.org/officeDocument/2006/relationships/image" Target="media/rId26.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2026-10-18T16:48:27Z</dcterms:created>
  <dcterms:modified xsi:type="dcterms:W3CDTF">2026-10-18T16:48:27Z</dcterms:modified>
</cp:coreProperties>
</file>

<file path=docProps/custom.xml><?xml version="1.0" encoding="utf-8"?>
<Properties xmlns="http://schemas.openxmlformats.org/officeDocument/2006/custom-properties" xmlns:vt="http://schemas.openxmlformats.org/officeDocument/2006/docPropsVTypes"/>
</file>