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方程式书写专项"/>
    <w:p>
      <w:pPr>
        <w:pStyle w:val="Heading1"/>
        <w:spacing w:before="280" w:after="120"/>
        <w:jc w:val="center"/>
      </w:pPr>
      <w:r>
        <w:rPr>
          <w:rFonts w:hint="eastAsia" w:ascii="Times New Roman" w:hAnsi="Times New Roman" w:eastAsia="SimHei" w:cs="Times New Roman"/>
        </w:rPr>
        <w:t xml:space="preserve">方程式书写专项</w:t>
      </w:r>
    </w:p>
    <w:p>
      <w:pPr>
        <w:pStyle w:val="FirstParagraph"/>
        <w:ind w:firstLine="420"/>
      </w:pPr>
      <w:r>
        <w:rPr>
          <w:rFonts w:hint="eastAsia" w:ascii="Times New Roman" w:hAnsi="Times New Roman" w:eastAsia="FangSong" w:cs="Times New Roman"/>
        </w:rPr>
        <w:t>化学方程式是化学科学最核心的通用符号语言</w:t>
      </w:r>
      <w:r>
        <w:rPr>
          <w:rFonts w:hint="eastAsia" w:ascii="Times New Roman" w:hAnsi="Times New Roman" w:eastAsia="Times New Roman" w:cs="Times New Roman"/>
        </w:rPr>
        <w:t>。</w:t>
      </w:r>
      <w:r>
        <w:rPr>
          <w:rFonts w:hint="eastAsia" w:ascii="Times New Roman" w:hAnsi="Times New Roman" w:eastAsia="FangSong" w:cs="Times New Roman"/>
        </w:rPr>
        <w:t>在宏观层面上</w:t>
      </w:r>
      <w:r>
        <w:rPr>
          <w:rFonts w:hint="eastAsia" w:ascii="Times New Roman" w:hAnsi="Times New Roman" w:eastAsia="Times New Roman" w:cs="Times New Roman"/>
        </w:rPr>
        <w:t>，</w:t>
      </w:r>
      <w:r>
        <w:rPr>
          <w:rFonts w:hint="eastAsia" w:ascii="Times New Roman" w:hAnsi="Times New Roman" w:eastAsia="FangSong" w:cs="Times New Roman"/>
        </w:rPr>
        <w:t>化学方程式定量表达了反应物与产物之间的质量守恒与电荷守恒</w:t>
      </w:r>
      <w:r>
        <w:rPr>
          <w:rFonts w:hint="eastAsia" w:ascii="Times New Roman" w:hAnsi="Times New Roman" w:eastAsia="Times New Roman" w:cs="Times New Roman"/>
        </w:rPr>
        <w:t>；</w:t>
      </w:r>
      <w:r>
        <w:rPr>
          <w:rFonts w:hint="eastAsia" w:ascii="Times New Roman" w:hAnsi="Times New Roman" w:eastAsia="FangSong" w:cs="Times New Roman"/>
        </w:rPr>
        <w:t>在微观层面上</w:t>
      </w:r>
      <w:r>
        <w:rPr>
          <w:rFonts w:hint="eastAsia" w:ascii="Times New Roman" w:hAnsi="Times New Roman" w:eastAsia="Times New Roman" w:cs="Times New Roman"/>
        </w:rPr>
        <w:t>，</w:t>
      </w:r>
      <w:r>
        <w:rPr>
          <w:rFonts w:hint="eastAsia" w:ascii="Times New Roman" w:hAnsi="Times New Roman" w:eastAsia="FangSong" w:cs="Times New Roman"/>
        </w:rPr>
        <w:t>它精确揭示了化学键的断裂与重组</w:t>
      </w:r>
      <w:r>
        <w:rPr>
          <w:rFonts w:hint="eastAsia" w:ascii="Times New Roman" w:hAnsi="Times New Roman" w:eastAsia="Times New Roman" w:cs="Times New Roman"/>
        </w:rPr>
        <w:t>、</w:t>
      </w:r>
      <w:r>
        <w:rPr>
          <w:rFonts w:hint="eastAsia" w:ascii="Times New Roman" w:hAnsi="Times New Roman" w:eastAsia="FangSong" w:cs="Times New Roman"/>
        </w:rPr>
        <w:t>电子的转移与重新分布</w:t>
      </w:r>
      <w:r>
        <w:rPr>
          <w:rFonts w:hint="eastAsia" w:ascii="Times New Roman" w:hAnsi="Times New Roman" w:eastAsia="Times New Roman" w:cs="Times New Roman"/>
        </w:rPr>
        <w:t>，</w:t>
      </w:r>
      <w:r>
        <w:rPr>
          <w:rFonts w:hint="eastAsia" w:ascii="Times New Roman" w:hAnsi="Times New Roman" w:eastAsia="FangSong" w:cs="Times New Roman"/>
        </w:rPr>
        <w:t>以及反应体系在特定介质环境下微观优势物种的热力学演变轨迹</w:t>
      </w:r>
      <w:r>
        <w:rPr>
          <w:rFonts w:hint="eastAsia" w:ascii="Times New Roman" w:hAnsi="Times New Roman" w:eastAsia="Times New Roman" w:cs="Times New Roman"/>
        </w:rPr>
        <w:t>。</w:t>
      </w:r>
      <w:r>
        <w:rPr>
          <w:rFonts w:hint="eastAsia" w:ascii="Times New Roman" w:hAnsi="Times New Roman" w:eastAsia="FangSong" w:cs="Times New Roman"/>
        </w:rPr>
        <w:t>在化学竞赛与高阶学术探索中</w:t>
      </w:r>
      <w:r>
        <w:rPr>
          <w:rFonts w:hint="eastAsia" w:ascii="Times New Roman" w:hAnsi="Times New Roman" w:eastAsia="Times New Roman" w:cs="Times New Roman"/>
        </w:rPr>
        <w:t>，</w:t>
      </w:r>
      <w:r>
        <w:rPr>
          <w:rFonts w:hint="eastAsia" w:ascii="Times New Roman" w:hAnsi="Times New Roman" w:eastAsia="FangSong" w:cs="Times New Roman"/>
        </w:rPr>
        <w:t>方程式书写早已超越了基础中学教学中给全已知物种的</w:t>
      </w:r>
      <w:r>
        <w:rPr>
          <w:rFonts w:hint="eastAsia" w:ascii="Times New Roman" w:hAnsi="Times New Roman" w:eastAsia="Times New Roman" w:cs="Times New Roman"/>
        </w:rPr>
        <w:t>“</w:t>
      </w:r>
      <w:r>
        <w:rPr>
          <w:rFonts w:hint="eastAsia" w:ascii="Times New Roman" w:hAnsi="Times New Roman" w:eastAsia="FangSong" w:cs="Times New Roman"/>
        </w:rPr>
        <w:t>机械凑平</w:t>
      </w:r>
      <w:r>
        <w:rPr>
          <w:rFonts w:hint="eastAsia" w:ascii="Times New Roman" w:hAnsi="Times New Roman" w:eastAsia="Times New Roman" w:cs="Times New Roman"/>
        </w:rPr>
        <w:t>”</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而是演变成为一项极具挑战性的综合逻辑推理体系</w:t>
      </w:r>
      <w:r>
        <w:rPr>
          <w:rFonts w:hint="eastAsia" w:ascii="Times New Roman" w:hAnsi="Times New Roman" w:eastAsia="Times New Roman" w:cs="Times New Roman"/>
        </w:rPr>
        <w:t>：</w:t>
      </w:r>
      <w:r>
        <w:rPr>
          <w:rFonts w:hint="eastAsia" w:ascii="Times New Roman" w:hAnsi="Times New Roman" w:eastAsia="FangSong" w:cs="Times New Roman"/>
        </w:rPr>
        <w:t>要求学生在面临极简实验现象</w:t>
      </w:r>
      <w:r>
        <w:rPr>
          <w:rFonts w:hint="eastAsia" w:ascii="Times New Roman" w:hAnsi="Times New Roman" w:eastAsia="Times New Roman" w:cs="Times New Roman"/>
        </w:rPr>
        <w:t>、</w:t>
      </w:r>
      <w:r>
        <w:rPr>
          <w:rFonts w:hint="eastAsia" w:ascii="Times New Roman" w:hAnsi="Times New Roman" w:eastAsia="FangSong" w:cs="Times New Roman"/>
        </w:rPr>
        <w:t>工业工艺简图或复杂反应介质时</w:t>
      </w:r>
      <w:r>
        <w:rPr>
          <w:rFonts w:hint="eastAsia" w:ascii="Times New Roman" w:hAnsi="Times New Roman" w:eastAsia="Times New Roman" w:cs="Times New Roman"/>
        </w:rPr>
        <w:t>，</w:t>
      </w:r>
      <w:r>
        <w:rPr>
          <w:rFonts w:hint="eastAsia" w:ascii="Times New Roman" w:hAnsi="Times New Roman" w:eastAsia="FangSong" w:cs="Times New Roman"/>
        </w:rPr>
        <w:t>自主完成</w:t>
      </w:r>
      <w:r>
        <w:rPr>
          <w:rFonts w:hint="eastAsia" w:ascii="Times New Roman" w:hAnsi="Times New Roman" w:eastAsia="Times New Roman" w:cs="Times New Roman"/>
        </w:rPr>
        <w:t>“</w:t>
      </w:r>
      <w:r>
        <w:rPr>
          <w:rFonts w:hint="eastAsia" w:ascii="Times New Roman" w:hAnsi="Times New Roman" w:eastAsia="FangSong" w:cs="Times New Roman"/>
        </w:rPr>
        <w:t>判别反应驱动力</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确定元素微观氧化态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判定介质优势存在形体</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构建反应骨架并运用数学物理原理完成精准配平</w:t>
      </w:r>
      <w:r>
        <w:rPr>
          <w:rFonts w:hint="eastAsia" w:ascii="Times New Roman" w:hAnsi="Times New Roman" w:eastAsia="Times New Roman" w:cs="Times New Roman"/>
        </w:rPr>
        <w:t>”</w:t>
      </w:r>
      <w:r>
        <w:rPr>
          <w:rFonts w:hint="eastAsia" w:ascii="Times New Roman" w:hAnsi="Times New Roman" w:eastAsia="FangSong" w:cs="Times New Roman"/>
        </w:rPr>
        <w:t>的全链条逻辑推演</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一-化学方程式的本质与化学语言规范"/>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由于自由水分子极度匮乏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二-非氧化还原反应的书写与热力学驱动力"/>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发生极其彻底的沉淀置换反应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立即被弱酸根极其高效地结合并转化为极弱酸或挥发性气体逸出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三-氧化态oxidation-state的微观定义与代数判定"/>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氧化还原反应方程式配平的核心方法体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最终得到物理图景极其纯净的总反应离子方程式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五-水溶液介质与物种优势存在形态dominant-species判定"/>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高价高电荷过渡金属及主族阳离子的极度自发水解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其极化作用极其强烈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六-复杂工业流程与无机合成陌生方程式书写逻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均有其极其严苛的操作目的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七-核心氧化还原电对与介质产物对应速查三线表gbt-7713.1-规范"/>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核心氧化还原电对与介质产物对应速查三线表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八-典范进阶例题例-14-全解"/>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分子整体法价态位移解析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在毒砂晶体中</w:t>
      </w:r>
      <w:r>
        <w:rPr>
          <w:rFonts w:hint="eastAsia" w:ascii="Times New Roman" w:hAnsi="Times New Roman" w:eastAsia="Times New Roman" w:cs="Times New Roman"/>
        </w:rPr>
        <w:t>，</w:t>
      </w:r>
      <w:r>
        <w:rPr>
          <w:rFonts w:hint="eastAsia" w:ascii="Times New Roman" w:hAnsi="Times New Roman" w:eastAsia="FangSong" w:cs="Times New Roman"/>
        </w:rPr>
        <w:t>晶体结构属于单斜晶系</w:t>
      </w:r>
      <w:r>
        <w:rPr>
          <w:rFonts w:hint="eastAsia" w:ascii="Times New Roman" w:hAnsi="Times New Roman" w:eastAsia="Times New Roman" w:cs="Times New Roman"/>
        </w:rPr>
        <w:t>，</w:t>
      </w:r>
      <w:r>
        <w:rPr>
          <w:rFonts w:hint="eastAsia" w:ascii="Times New Roman" w:hAnsi="Times New Roman" w:eastAsia="FangSong" w:cs="Times New Roman"/>
        </w:rPr>
        <w:t>形式上具有类似黄铁矿的阴离子成对结构</w:t>
      </w:r>
      <w:r>
        <w:rPr>
          <w:rFonts w:hint="eastAsia" w:ascii="Times New Roman" w:hAnsi="Times New Roman" w:eastAsia="Times New Roman" w:cs="Times New Roman"/>
        </w:rPr>
        <w:t>，</w:t>
      </w:r>
      <w:r>
        <w:rPr>
          <w:rFonts w:hint="eastAsia" w:ascii="Times New Roman" w:hAnsi="Times New Roman" w:eastAsia="FangSong" w:cs="Times New Roman"/>
        </w:rPr>
        <w:t>其化学键由铁阳离子与砷硫成对阴离子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m:t>
        </m:r>
        <m:r>
          <m:rPr>
            <m:sty m:val="p"/>
          </m:rPr>
          <m:t>S</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各元素的微观氧化态分别为</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或形式上按电负性</w:t>
      </w:r>
      <w:r>
        <w:rPr>
          <w:rFonts w:ascii="Times New Roman" w:hAnsi="Times New Roman" w:eastAsia="Times New Roman" w:cs="Times New Roman"/>
        </w:rPr>
        <w:t xml:space="preserve"> </w:t>
      </w:r>
      <m:oMath>
        <m:oMathPr>
          <m:ctrlPr>
            <w:rPr>
              <w:sz w:val="28"/>
              <w:szCs w:val="28"/>
            </w:rPr>
          </m:ctrlPr>
        </m:oMathPr>
        <m:r>
          <m:t>χ</m:t>
        </m:r>
        <m:r>
          <m:rPr>
            <m:sty m:val="p"/>
          </m:rPr>
          <m:t>(</m:t>
        </m:r>
        <m:r>
          <m:rPr>
            <m:sty m:val="p"/>
          </m:rPr>
          <m:t>S</m:t>
        </m:r>
        <m:r>
          <m:rPr>
            <m:sty m:val="p"/>
          </m:rPr>
          <m:t>)</m:t>
        </m:r>
        <m:r>
          <m:rPr>
            <m:sty m:val="p"/>
          </m:rPr>
          <m:t>=</m:t>
        </m:r>
        <m:r>
          <m:t>2.58</m:t>
        </m:r>
        <m:r>
          <m:rPr>
            <m:sty m:val="p"/>
          </m:rPr>
          <m:t>&gt;</m:t>
        </m:r>
        <m:r>
          <m:t>χ</m:t>
        </m:r>
        <m:r>
          <m:rPr>
            <m:sty m:val="p"/>
          </m:rPr>
          <m:t>(</m:t>
        </m:r>
        <m:r>
          <m:rPr>
            <m:sty m:val="p"/>
          </m:rPr>
          <m:t>A</m:t>
        </m:r>
        <m:r>
          <m:rPr>
            <m:sty m:val="p"/>
          </m:rPr>
          <m:t>s</m:t>
        </m:r>
        <m:r>
          <m:rPr>
            <m:sty m:val="p"/>
          </m:rPr>
          <m:t>)</m:t>
        </m:r>
        <m:r>
          <m:rPr>
            <m:sty m:val="p"/>
          </m:rPr>
          <m:t>=</m:t>
        </m:r>
        <m:r>
          <m:t>2.18</m:t>
        </m:r>
        <m:r>
          <m:rPr>
            <m:sty m:val="p"/>
          </m:rPr>
          <m:t>&gt;</m:t>
        </m:r>
        <m:r>
          <m:t>χ</m:t>
        </m:r>
        <m:r>
          <m:rPr>
            <m:sty m:val="p"/>
          </m:rPr>
          <m:t>(</m:t>
        </m:r>
        <m:r>
          <m:rPr>
            <m:sty m:val="p"/>
          </m:rPr>
          <m:t>F</m:t>
        </m:r>
        <m:r>
          <m:rPr>
            <m:sty m:val="p"/>
          </m:rPr>
          <m:t>e</m:t>
        </m:r>
        <m:r>
          <m:rPr>
            <m:sty m:val="p"/>
          </m:rPr>
          <m:t>)</m:t>
        </m:r>
        <m:r>
          <m:rPr>
            <m:sty m:val="p"/>
          </m:rPr>
          <m:t>=</m:t>
        </m:r>
        <m:r>
          <m:t>1.83</m:t>
        </m:r>
      </m:oMath>
      <w:r>
        <w:rPr>
          <w:rFonts w:ascii="Times New Roman" w:hAnsi="Times New Roman" w:eastAsia="Times New Roman" w:cs="Times New Roman"/>
        </w:rPr>
        <w:t xml:space="preserve"> </w:t>
      </w:r>
      <w:r>
        <w:rPr>
          <w:rFonts w:hint="eastAsia" w:ascii="Times New Roman" w:hAnsi="Times New Roman" w:eastAsia="FangSong" w:cs="Times New Roman"/>
        </w:rPr>
        <w:t>划分</w:t>
      </w:r>
      <w:r>
        <w:rPr>
          <w:rFonts w:hint="eastAsia" w:ascii="Times New Roman" w:hAnsi="Times New Roman" w:eastAsia="Times New Roman" w:cs="Times New Roman"/>
        </w:rPr>
        <w:t>，</w:t>
      </w:r>
      <w:r>
        <w:rPr>
          <w:rFonts w:hint="eastAsia" w:ascii="Times New Roman" w:hAnsi="Times New Roman" w:eastAsia="FangSong" w:cs="Times New Roman"/>
        </w:rPr>
        <w:t>形式氧化态总和为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F</m:t>
        </m:r>
        <m:r>
          <m:rPr>
            <m:sty m:val="p"/>
          </m:rPr>
          <m:t>e</m:t>
        </m:r>
        <m:r>
          <m:rPr>
            <m:sty m:val="p"/>
          </m:rPr>
          <m:t>(</m:t>
        </m:r>
        <m:r>
          <m:rPr>
            <m:sty m:val="p"/>
          </m:rPr>
          <m:t>+</m:t>
        </m:r>
        <m:r>
          <m:rPr>
            <m:sty m:val="p"/>
          </m:rPr>
          <m:t>2</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两者最终算得总电子得失完全数学等价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以产物终态与元素单体氧化态差值计算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终态产物中</w:t>
      </w:r>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砷转化为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其中砷为最高价</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硫转化为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其中硫为最高价</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7</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3</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铁不失电子</w:t>
      </w:r>
      <w:r>
        <w:rPr>
          <w:rFonts w:hint="eastAsia" w:ascii="Times New Roman" w:hAnsi="Times New Roman" w:eastAsia="Times New Roman" w:cs="Times New Roman"/>
        </w:rPr>
        <w:t>，</w:t>
      </w:r>
      <w:r>
        <w:rPr>
          <w:rFonts w:hint="eastAsia" w:ascii="Times New Roman" w:hAnsi="Times New Roman" w:eastAsia="FangSong" w:cs="Times New Roman"/>
        </w:rPr>
        <w:t>砷从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总失电子数仍严格为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14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无论是何种形式价态假设</w:t>
      </w:r>
      <w:r>
        <w:rPr>
          <w:rFonts w:hint="eastAsia" w:ascii="Times New Roman" w:hAnsi="Times New Roman" w:eastAsia="Times New Roman" w:cs="Times New Roman"/>
        </w:rPr>
        <w:t>，</w:t>
      </w:r>
      <w:r>
        <w:rPr>
          <w:rFonts w:hint="eastAsia" w:ascii="Times New Roman" w:hAnsi="Times New Roman" w:eastAsia="FangSong" w:cs="Times New Roman"/>
        </w:rPr>
        <w:t>一个完整的</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单元被彻底氧化为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总共严格失去</w:t>
      </w:r>
      <w:r>
        <w:rPr>
          <w:rFonts w:ascii="Times New Roman" w:hAnsi="Times New Roman" w:eastAsia="Times New Roman" w:cs="Times New Roman"/>
          <w:b/>
          <w:bCs/>
        </w:rPr>
        <w:t xml:space="preserve"> </w:t>
      </w:r>
      <m:oMath>
        <m:r>
          <m:t>14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氧化数总升高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电子半反应构建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为反应物</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14</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产物侧含有</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硫酸根</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反应物侧无氧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氧原子必须由溶剂水分子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因此在左侧加入</w:t>
      </w:r>
      <w:r>
        <w:rPr>
          <w:rFonts w:ascii="Times New Roman" w:hAnsi="Times New Roman" w:eastAsia="Times New Roman" w:cs="Times New Roman"/>
        </w:rPr>
        <w:t xml:space="preserve"> </w:t>
      </w:r>
      <m:oMath>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左侧氢原子为</w:t>
      </w:r>
      <w:r>
        <w:rPr>
          <w:rFonts w:ascii="Times New Roman" w:hAnsi="Times New Roman" w:eastAsia="Times New Roman" w:cs="Times New Roman"/>
        </w:rPr>
        <w:t xml:space="preserve"> 16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右侧砷酸已有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故右侧补充</w:t>
      </w:r>
      <w:r>
        <w:rPr>
          <w:rFonts w:ascii="Times New Roman" w:hAnsi="Times New Roman" w:eastAsia="Times New Roman" w:cs="Times New Roman"/>
        </w:rPr>
        <w:t xml:space="preserve"> </w:t>
      </w:r>
      <m:oMath>
        <m:oMathPr>
          <m:ctrlPr>
            <w:rPr>
              <w:sz w:val="28"/>
              <w:szCs w:val="28"/>
            </w:rPr>
          </m:ctrlPr>
        </m:oMathPr>
        <m:r>
          <m:t>16</m:t>
        </m:r>
        <m:r>
          <m:rPr>
            <m:sty m:val="p"/>
          </m:rPr>
          <m:t>−</m:t>
        </m:r>
        <m:r>
          <m:t>3</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左侧电荷为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右侧电荷为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13</m:t>
        </m:r>
        <m:r>
          <m:rPr>
            <m:sty m:val="p"/>
          </m:rPr>
          <m:t>−</m:t>
        </m:r>
        <m:r>
          <m:t>14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氧化半反应原子与电荷完全守恒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硝酸根在强酸性浓硝酸介质中还原为二氧化氮</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完全自洽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总反应方程配平与拼装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为了消去自由电子</w:t>
      </w:r>
      <w:r>
        <w:rPr>
          <w:rFonts w:hint="eastAsia" w:ascii="Times New Roman" w:hAnsi="Times New Roman" w:eastAsia="Times New Roman" w:cs="Times New Roman"/>
        </w:rPr>
        <w:t>，</w:t>
      </w:r>
      <w:r>
        <w:rPr>
          <w:rFonts w:hint="eastAsia" w:ascii="Times New Roman" w:hAnsi="Times New Roman" w:eastAsia="FangSong" w:cs="Times New Roman"/>
        </w:rPr>
        <w:t>将还原半反应乘以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与氧化半反应代数相加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t>14</m:t>
        </m:r>
        <m:r>
          <m:rPr>
            <m:sty m:val="p"/>
          </m:rPr>
          <m:t>N</m:t>
        </m:r>
        <m:sSubSup>
          <m:e>
            <m:r>
              <m:rPr>
                <m:sty m:val="p"/>
              </m:rPr>
              <m:t>O</m:t>
            </m:r>
          </m:e>
          <m:sub>
            <m:r>
              <m:rPr>
                <m:sty m:val="p"/>
              </m:rPr>
              <m:t>3</m:t>
            </m:r>
          </m:sub>
          <m:sup>
            <m:r>
              <m:rPr>
                <m:sty m:val="p"/>
              </m:rPr>
              <m:t>−</m:t>
            </m:r>
          </m:sup>
        </m:sSubSup>
        <m:r>
          <m:rPr>
            <m:sty m:val="p"/>
          </m:rPr>
          <m:t>+</m:t>
        </m:r>
        <m:r>
          <m:t>28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r>
          <m:rPr>
            <m:sty m:val="p"/>
          </m:rPr>
          <m:t>N</m:t>
        </m:r>
        <m:sSub>
          <m:e>
            <m:r>
              <m:rPr>
                <m:sty m:val="p"/>
              </m:rPr>
              <m:t>O</m:t>
            </m:r>
          </m:e>
          <m:sub>
            <m:r>
              <m:rPr>
                <m:sty m:val="p"/>
              </m:rPr>
              <m:t>2</m:t>
            </m:r>
          </m:sub>
        </m:sSub>
        <m:r>
          <m:rPr>
            <m:sty m:val="p"/>
          </m:rPr>
          <m:t>↑</m:t>
        </m:r>
        <m:r>
          <m:rPr>
            <m:sty m:val="p"/>
          </m:rPr>
          <m:t>+</m:t>
        </m:r>
        <m:r>
          <m:t>14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合并消除两端重叠的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左侧净余质子</w:t>
      </w:r>
      <w:r>
        <w:rPr>
          <w:rFonts w:hint="eastAsia" w:ascii="Times New Roman" w:hAnsi="Times New Roman" w:eastAsia="Times New Roman" w:cs="Times New Roman"/>
        </w:rPr>
        <w:t>：</w:t>
      </w:r>
      <m:oMath>
        <m:oMathPr>
          <m:ctrlPr>
            <w:rPr>
              <w:sz w:val="28"/>
              <w:szCs w:val="28"/>
            </w:rPr>
          </m:ctrlPr>
        </m:oMathPr>
        <m:r>
          <m:t>28</m:t>
        </m:r>
        <m:sSup>
          <m:e>
            <m:r>
              <m:rPr>
                <m:sty m:val="p"/>
              </m:rPr>
              <m:t>H</m:t>
            </m:r>
          </m:e>
          <m:sup>
            <m:r>
              <m:rPr>
                <m:sty m:val="p"/>
              </m:rPr>
              <m:t>+</m:t>
            </m:r>
          </m:sup>
        </m:sSup>
        <m:r>
          <m:rPr>
            <m:sty m:val="p"/>
          </m:rPr>
          <m:t>−</m:t>
        </m:r>
        <m:r>
          <m:t>13</m:t>
        </m:r>
        <m:sSup>
          <m:e>
            <m:r>
              <m:rPr>
                <m:sty m:val="p"/>
              </m:rPr>
              <m:t>H</m:t>
            </m:r>
          </m:e>
          <m:sup>
            <m:r>
              <m:rPr>
                <m:sty m:val="p"/>
              </m:rPr>
              <m:t>+</m:t>
            </m:r>
          </m:sup>
        </m:sSup>
        <m:r>
          <m:rPr>
            <m:sty m:val="p"/>
          </m:rPr>
          <m:t>=</m:t>
        </m:r>
        <m:r>
          <m:t>15</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右侧净余水分子</w:t>
      </w:r>
      <w:r>
        <w:rPr>
          <w:rFonts w:hint="eastAsia" w:ascii="Times New Roman" w:hAnsi="Times New Roman" w:eastAsia="Times New Roman" w:cs="Times New Roman"/>
        </w:rPr>
        <w:t>：</w:t>
      </w:r>
      <m:oMath>
        <m:oMathPr>
          <m:ctrlPr>
            <w:rPr>
              <w:sz w:val="28"/>
              <w:szCs w:val="28"/>
            </w:rPr>
          </m:ctrlPr>
        </m:oMathPr>
        <m:r>
          <m:t>14</m:t>
        </m:r>
        <m:sSub>
          <m:e>
            <m:r>
              <m:rPr>
                <m:sty m:val="p"/>
              </m:rPr>
              <m:t>H</m:t>
            </m:r>
          </m:e>
          <m:sub>
            <m:r>
              <m:rPr>
                <m:sty m:val="p"/>
              </m:rPr>
              <m:t>2</m:t>
            </m:r>
          </m:sub>
        </m:sSub>
        <m:r>
          <m:rPr>
            <m:sty m:val="p"/>
          </m:rPr>
          <m:t>O</m:t>
        </m:r>
        <m:r>
          <m:rPr>
            <m:sty m:val="p"/>
          </m:rPr>
          <m:t>−</m:t>
        </m:r>
        <m:r>
          <m:t>8</m:t>
        </m:r>
        <m:sSub>
          <m:e>
            <m:r>
              <m:rPr>
                <m:sty m:val="p"/>
              </m:rPr>
              <m:t>H</m:t>
            </m:r>
          </m:e>
          <m:sub>
            <m:r>
              <m:rPr>
                <m:sty m:val="p"/>
              </m:rPr>
              <m:t>2</m:t>
            </m:r>
          </m:sub>
        </m:sSub>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得到最终规范离子方程式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s</m:t>
          </m:r>
          <m:r>
            <m:rPr>
              <m:sty m:val="p"/>
            </m:rPr>
            <m:t>)</m:t>
          </m:r>
          <m:r>
            <m:rPr>
              <m:sty m:val="p"/>
            </m:rPr>
            <m:t>+</m:t>
          </m:r>
          <m:r>
            <m:t>14</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15</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14</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改写为纯分子化学方程式</w:t>
      </w:r>
      <w:r>
        <w:rPr>
          <w:rFonts w:hint="eastAsia" w:ascii="Times New Roman" w:hAnsi="Times New Roman" w:eastAsia="Times New Roman" w:cs="Times New Roman"/>
        </w:rPr>
        <w:t>：</w:t>
      </w:r>
      <w:r>
        <w:rPr>
          <w:rFonts w:hint="eastAsia" w:ascii="Times New Roman" w:hAnsi="Times New Roman" w:eastAsia="FangSong" w:cs="Times New Roman"/>
        </w:rPr>
        <w:t>引入浓硝酸反离子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与质子结合</w:t>
      </w:r>
      <w:r>
        <w:rPr>
          <w:rFonts w:hint="eastAsia" w:ascii="Times New Roman" w:hAnsi="Times New Roman" w:eastAsia="Times New Roman" w:cs="Times New Roman"/>
        </w:rPr>
        <w:t>，</w:t>
      </w:r>
      <w:r>
        <w:rPr>
          <w:rFonts w:hint="eastAsia" w:ascii="Times New Roman" w:hAnsi="Times New Roman" w:eastAsia="FangSong" w:cs="Times New Roman"/>
        </w:rPr>
        <w:t>反应物硝酸总数为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其中包含产物结合所需反离子</w:t>
      </w:r>
      <w:r>
        <w:rPr>
          <w:rFonts w:hint="eastAsia" w:ascii="Times New Roman" w:hAnsi="Times New Roman" w:eastAsia="Times New Roman" w:cs="Times New Roman"/>
        </w:rPr>
        <w:t>）=</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29</m:t>
          </m:r>
          <m:r>
            <m:rPr>
              <m:sty m:val="p"/>
            </m:rPr>
            <m:t>H</m:t>
          </m:r>
          <m:r>
            <m:rPr>
              <m:sty m:val="p"/>
            </m:rPr>
            <m:t>N</m:t>
          </m:r>
          <m:sSub>
            <m:e>
              <m:r>
                <m:rPr>
                  <m:sty m:val="p"/>
                </m:rPr>
                <m:t>O</m:t>
              </m:r>
            </m:e>
            <m:sub>
              <m:r>
                <m:rPr>
                  <m:sty m:val="p"/>
                </m:rPr>
                <m:t>3</m:t>
              </m:r>
            </m:sub>
          </m:sSub>
          <m:r>
            <m:rPr>
              <m:sty m:val="p"/>
            </m:rPr>
            <m:t>(</m:t>
          </m:r>
          <m:r>
            <m:rPr>
              <m:nor/>
              <m:sty m:val="p"/>
            </m:rPr>
            <m:t>浓</m:t>
          </m:r>
          <m:r>
            <m:rPr>
              <m:sty m:val="p"/>
            </m:rPr>
            <m:t>)</m:t>
          </m:r>
          <m:limUpp>
            <m:e>
              <m:r>
                <m:rPr>
                  <m:sty m:val="p"/>
                </m:rPr>
                <m:t>→</m:t>
              </m:r>
            </m:e>
            <m:lim>
              <m:r>
                <m:rPr>
                  <m:sty m:val="p"/>
                </m:rPr>
                <m:t>Δ</m:t>
              </m:r>
            </m:lim>
          </m:limUpp>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14</m:t>
          </m:r>
          <m:r>
            <m:rPr>
              <m:sty m:val="p"/>
            </m:rPr>
            <m:t>N</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产物生成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3 </w:t>
      </w:r>
      <w:r>
        <w:rPr>
          <w:rFonts w:hint="eastAsia" w:ascii="Times New Roman" w:hAnsi="Times New Roman" w:eastAsia="FangSong" w:cs="Times New Roman"/>
        </w:rPr>
        <w:t>份硝酸根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个氢结合为硫酸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份为还原产物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与浓酸溶剂介质</w:t>
      </w:r>
      <w:r>
        <w:rPr>
          <w:rFonts w:hint="eastAsia" w:ascii="Times New Roman" w:hAnsi="Times New Roman" w:eastAsia="Times New Roman" w:cs="Times New Roman"/>
        </w:rPr>
        <w:t>。</w:t>
      </w:r>
      <w:r>
        <w:rPr>
          <w:rFonts w:hint="eastAsia" w:ascii="Times New Roman" w:hAnsi="Times New Roman" w:eastAsia="FangSong" w:cs="Times New Roman"/>
        </w:rPr>
        <w:t>全部分子核查完全守恒无误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碱性制备高铁酸钠半反应推导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三价氢氧化铁沉淀转化为六价高铁酸根离子</w:t>
      </w:r>
      <w:r>
        <w:rPr>
          <w:rFonts w:hint="eastAsia" w:ascii="Times New Roman" w:hAnsi="Times New Roman" w:eastAsia="Times New Roman" w:cs="Times New Roman"/>
        </w:rPr>
        <w:t>，</w:t>
      </w:r>
      <w:r>
        <w:rPr>
          <w:rFonts w:hint="eastAsia" w:ascii="Times New Roman" w:hAnsi="Times New Roman" w:eastAsia="FangSong" w:cs="Times New Roman"/>
        </w:rPr>
        <w:t>铁氧化数由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3</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左侧含</w:t>
      </w:r>
      <w:r>
        <w:rPr>
          <w:rFonts w:ascii="Times New Roman" w:hAnsi="Times New Roman" w:eastAsia="Times New Roman" w:cs="Times New Roman"/>
        </w:rPr>
        <w:t xml:space="preserve"> 3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右侧含</w:t>
      </w:r>
      <w:r>
        <w:rPr>
          <w:rFonts w:ascii="Times New Roman" w:hAnsi="Times New Roman" w:eastAsia="Times New Roman" w:cs="Times New Roman"/>
        </w:rPr>
        <w:t xml:space="preserve"> 4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碱性介质中严禁出现</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必须在左侧补充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为补足氧原子并在电荷上自洽</w:t>
      </w:r>
      <w:r>
        <w:rPr>
          <w:rFonts w:hint="eastAsia" w:ascii="Times New Roman" w:hAnsi="Times New Roman" w:eastAsia="Times New Roman" w:cs="Times New Roman"/>
        </w:rPr>
        <w:t>：</w:t>
      </w:r>
      <w:r>
        <w:rPr>
          <w:rFonts w:hint="eastAsia" w:ascii="Times New Roman" w:hAnsi="Times New Roman" w:eastAsia="FangSong" w:cs="Times New Roman"/>
        </w:rPr>
        <w:t>左侧加入</w:t>
      </w:r>
      <w:r>
        <w:rPr>
          <w:rFonts w:ascii="Times New Roman" w:hAnsi="Times New Roman" w:eastAsia="Times New Roman" w:cs="Times New Roman"/>
        </w:rPr>
        <w:t xml:space="preserve"> </w:t>
      </w:r>
      <m:oMath>
        <m:r>
          <m:t>5</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原子与电荷完全平衡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次氯酸根被还原为氯离子</w:t>
      </w:r>
      <w:r>
        <w:rPr>
          <w:rFonts w:hint="eastAsia" w:ascii="Times New Roman" w:hAnsi="Times New Roman" w:eastAsia="Times New Roman" w:cs="Times New Roman"/>
        </w:rPr>
        <w:t>，</w:t>
      </w:r>
      <w:r>
        <w:rPr>
          <w:rFonts w:hint="eastAsia" w:ascii="Times New Roman" w:hAnsi="Times New Roman" w:eastAsia="FangSong" w:cs="Times New Roman"/>
        </w:rPr>
        <w:t>氯氧化数由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消除电子并相加</w:t>
      </w:r>
      <w:r>
        <w:rPr>
          <w:rFonts w:hint="eastAsia" w:ascii="Times New Roman" w:hAnsi="Times New Roman" w:eastAsia="Times New Roman" w:cs="Times New Roman"/>
        </w:rPr>
        <w:t>：</w:t>
      </w:r>
      <w:r>
        <w:rPr>
          <w:rFonts w:hint="eastAsia" w:ascii="Times New Roman" w:hAnsi="Times New Roman" w:eastAsia="FangSong" w:cs="Times New Roman"/>
        </w:rPr>
        <w:t>求得最小公倍数为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将氧化半反应乘以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还原半反应乘以</w:t>
      </w:r>
      <w:r>
        <w:rPr>
          <w:rFonts w:ascii="Times New Roman" w:hAnsi="Times New Roman" w:eastAsia="Times New Roman" w:cs="Times New Roman"/>
        </w:rPr>
        <w:t xml:space="preserve">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10</m:t>
        </m:r>
        <m:r>
          <m:rPr>
            <m:sty m:val="p"/>
          </m:rPr>
          <m:t>O</m:t>
        </m:r>
        <m:sSup>
          <m:e>
            <m:r>
              <m:rPr>
                <m:sty m:val="p"/>
              </m:rPr>
              <m:t>H</m:t>
            </m:r>
          </m:e>
          <m:sup>
            <m:r>
              <m:rPr>
                <m:sty m:val="p"/>
              </m:rPr>
              <m:t>−</m:t>
            </m:r>
          </m:sup>
        </m:sSup>
        <m:r>
          <m:rPr>
            <m:sty m:val="p"/>
          </m:rPr>
          <m:t>+</m:t>
        </m:r>
        <m:r>
          <m:t>3</m:t>
        </m:r>
        <m:r>
          <m:rPr>
            <m:sty m:val="p"/>
          </m:rPr>
          <m:t>C</m:t>
        </m:r>
        <m:r>
          <m:rPr>
            <m:sty m:val="p"/>
          </m:rPr>
          <m:t>l</m:t>
        </m:r>
        <m:sSup>
          <m:e>
            <m:r>
              <m:rPr>
                <m:sty m:val="p"/>
              </m:rPr>
              <m:t>O</m:t>
            </m:r>
          </m:e>
          <m:sup>
            <m:r>
              <m:rPr>
                <m:sty m:val="p"/>
              </m:rPr>
              <m:t>−</m:t>
            </m:r>
          </m:sup>
        </m:s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3</m:t>
        </m:r>
        <m:r>
          <m:rPr>
            <m:sty m:val="p"/>
          </m:rPr>
          <m:t>C</m:t>
        </m:r>
        <m:sSup>
          <m:e>
            <m:r>
              <m:rPr>
                <m:sty m:val="p"/>
              </m:rPr>
              <m:t>l</m:t>
            </m:r>
          </m:e>
          <m:sup>
            <m:r>
              <m:rPr>
                <m:sty m:val="p"/>
              </m:rPr>
              <m:t>−</m:t>
            </m:r>
          </m:sup>
        </m:sSup>
        <m:r>
          <m:rPr>
            <m:sty m:val="p"/>
          </m:rPr>
          <m:t>+</m:t>
        </m:r>
        <m:r>
          <m:t>6</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两端对消净余的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10</m:t>
        </m:r>
        <m:r>
          <m:rPr>
            <m:sty m:val="p"/>
          </m:rPr>
          <m:t>−</m:t>
        </m:r>
        <m:r>
          <m:t>6</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重结晶生成高铁酸钾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向高铁酸钠溶液中加入浓</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时发生复分解沉淀转化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K</m:t>
              </m:r>
            </m:e>
            <m:sup>
              <m:r>
                <m:rPr>
                  <m:sty m:val="p"/>
                </m:rPr>
                <m:t>+</m:t>
              </m:r>
            </m:sup>
          </m:sSup>
          <m:r>
            <m:rPr>
              <m:sty m:val="p"/>
            </m:rPr>
            <m:t>(</m:t>
          </m:r>
          <m:r>
            <m:rPr>
              <m:sty m:val="p"/>
            </m:rPr>
            <m:t>a</m:t>
          </m:r>
          <m:r>
            <m:rPr>
              <m:sty m:val="p"/>
            </m:rPr>
            <m:t>q</m:t>
          </m:r>
          <m:r>
            <m:rPr>
              <m:sty m:val="p"/>
            </m:rPr>
            <m:t>)</m:t>
          </m:r>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微观热力学驱动力</w:t>
      </w:r>
      <w:r>
        <w:rPr>
          <w:rFonts w:hint="eastAsia" w:ascii="Times New Roman" w:hAnsi="Times New Roman" w:eastAsia="Times New Roman" w:cs="Times New Roman"/>
        </w:rPr>
        <w:t>：</w:t>
      </w:r>
      <w:r>
        <w:rPr>
          <w:rFonts w:hint="eastAsia" w:ascii="Times New Roman" w:hAnsi="Times New Roman" w:eastAsia="FangSong" w:cs="Times New Roman"/>
        </w:rPr>
        <w:t>钾离子与钠离子相比半径更大</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138</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在与电荷分散</w:t>
      </w:r>
      <w:r>
        <w:rPr>
          <w:rFonts w:hint="eastAsia" w:ascii="Times New Roman" w:hAnsi="Times New Roman" w:eastAsia="Times New Roman" w:cs="Times New Roman"/>
        </w:rPr>
        <w:t>、</w:t>
      </w:r>
      <w:r>
        <w:rPr>
          <w:rFonts w:hint="eastAsia" w:ascii="Times New Roman" w:hAnsi="Times New Roman" w:eastAsia="FangSong" w:cs="Times New Roman"/>
        </w:rPr>
        <w:t>体积庞大的四面体二价配阴离子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配对时</w:t>
      </w:r>
      <w:r>
        <w:rPr>
          <w:rFonts w:hint="eastAsia" w:ascii="Times New Roman" w:hAnsi="Times New Roman" w:eastAsia="Times New Roman" w:cs="Times New Roman"/>
        </w:rPr>
        <w:t>，</w:t>
      </w:r>
      <w:r>
        <w:rPr>
          <w:rFonts w:hint="eastAsia" w:ascii="Times New Roman" w:hAnsi="Times New Roman" w:eastAsia="FangSong" w:cs="Times New Roman"/>
        </w:rPr>
        <w:t>具有更高的晶格稳定性与更低的水合能</w:t>
      </w:r>
      <w:r>
        <w:rPr>
          <w:rFonts w:hint="eastAsia" w:ascii="Times New Roman" w:hAnsi="Times New Roman" w:eastAsia="Times New Roman" w:cs="Times New Roman"/>
        </w:rPr>
        <w:t>。</w:t>
      </w:r>
      <w:r>
        <w:rPr>
          <w:rFonts w:hint="eastAsia" w:ascii="Times New Roman" w:hAnsi="Times New Roman" w:eastAsia="FangSong" w:cs="Times New Roman"/>
        </w:rPr>
        <w:t>同时高浓度</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产生强烈的同离子效应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活度积超越溶度积而充分析出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中性自分解释氧反应推导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高铁酸根在弱酸性介质中极度失稳</w:t>
      </w:r>
      <w:r>
        <w:rPr>
          <w:rFonts w:hint="eastAsia" w:ascii="Times New Roman" w:hAnsi="Times New Roman" w:eastAsia="Times New Roman" w:cs="Times New Roman"/>
        </w:rPr>
        <w:t>，</w:t>
      </w:r>
      <w:r>
        <w:rPr>
          <w:rFonts w:hint="eastAsia" w:ascii="Times New Roman" w:hAnsi="Times New Roman" w:eastAsia="FangSong" w:cs="Times New Roman"/>
        </w:rPr>
        <w:t>氧化水生成氧气单质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水解沉淀为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若在中性水中反应</w:t>
      </w:r>
      <w:r>
        <w:rPr>
          <w:rFonts w:hint="eastAsia" w:ascii="Times New Roman" w:hAnsi="Times New Roman" w:eastAsia="Times New Roman" w:cs="Times New Roman"/>
        </w:rPr>
        <w:t>，</w:t>
      </w:r>
      <w:r>
        <w:rPr>
          <w:rFonts w:hint="eastAsia" w:ascii="Times New Roman" w:hAnsi="Times New Roman" w:eastAsia="FangSong" w:cs="Times New Roman"/>
        </w:rPr>
        <w:t>铁最终以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胶体沉淀形式析出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还原半反应改写为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5</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将氧化失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与还原得</w:t>
      </w:r>
      <w:r>
        <w:rPr>
          <w:rFonts w:ascii="Times New Roman" w:hAnsi="Times New Roman" w:eastAsia="Times New Roman" w:cs="Times New Roman"/>
        </w:rPr>
        <w:t xml:space="preserve"> </w:t>
      </w:r>
      <m:oMath>
        <m:r>
          <m:t>3</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最小公倍数</w:t>
      </w:r>
      <w:r>
        <w:rPr>
          <w:rFonts w:ascii="Times New Roman" w:hAnsi="Times New Roman" w:eastAsia="Times New Roman" w:cs="Times New Roman"/>
        </w:rPr>
        <w:t xml:space="preserve"> 12 </w:t>
      </w:r>
      <w:r>
        <w:rPr>
          <w:rFonts w:hint="eastAsia" w:ascii="Times New Roman" w:hAnsi="Times New Roman" w:eastAsia="FangSong" w:cs="Times New Roman"/>
        </w:rPr>
        <w:t>联立消去电子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10</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sSub>
            <m:e>
              <m:r>
                <m:rPr>
                  <m:sty m:val="p"/>
                </m:rPr>
                <m:t>O</m:t>
              </m:r>
            </m:e>
            <m:sub>
              <m:r>
                <m:rPr>
                  <m:sty m:val="p"/>
                </m:rPr>
                <m:t>2</m:t>
              </m:r>
            </m:sub>
          </m:sSub>
          <m:r>
            <m:rPr>
              <m:sty m:val="p"/>
            </m:rPr>
            <m:t>↑</m:t>
          </m:r>
          <m:r>
            <m:rPr>
              <m:sty m:val="p"/>
            </m:rPr>
            <m:t>+</m:t>
          </m:r>
          <m:r>
            <m:t>8</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若在稀酸性水溶液中</w:t>
      </w:r>
      <w:r>
        <w:rPr>
          <w:rFonts w:hint="eastAsia" w:ascii="Times New Roman" w:hAnsi="Times New Roman" w:eastAsia="Times New Roman" w:cs="Times New Roman"/>
        </w:rPr>
        <w:t>，</w:t>
      </w:r>
      <w:r>
        <w:rPr>
          <w:rFonts w:hint="eastAsia" w:ascii="Times New Roman" w:hAnsi="Times New Roman" w:eastAsia="FangSong" w:cs="Times New Roman"/>
        </w:rPr>
        <w:t>释放出的氢氧根被酸中和</w:t>
      </w:r>
      <w:r>
        <w:rPr>
          <w:rFonts w:hint="eastAsia" w:ascii="Times New Roman" w:hAnsi="Times New Roman" w:eastAsia="Times New Roman" w:cs="Times New Roman"/>
        </w:rPr>
        <w:t>，</w:t>
      </w:r>
      <w:r>
        <w:rPr>
          <w:rFonts w:hint="eastAsia" w:ascii="Times New Roman" w:hAnsi="Times New Roman" w:eastAsia="FangSong" w:cs="Times New Roman"/>
        </w:rPr>
        <w:t>方程式表达为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20</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rPr>
              <m:sty m:val="p"/>
            </m:rPr>
            <m:t>+</m:t>
          </m:r>
          <m:r>
            <m:t>10</m:t>
          </m:r>
          <m:sSub>
            <m:e>
              <m:r>
                <m:rPr>
                  <m:sty m:val="p"/>
                </m:rPr>
                <m:t>H</m:t>
              </m:r>
            </m:e>
            <m:sub>
              <m:r>
                <m:rPr>
                  <m:sty m:val="p"/>
                </m:rPr>
                <m:t>2</m:t>
              </m:r>
            </m:sub>
          </m:sSub>
          <m:r>
            <m:rPr>
              <m:sty m:val="p"/>
            </m:rPr>
            <m:t>O</m:t>
          </m:r>
          <m:r>
            <m:rPr>
              <m:sty m:val="p"/>
            </m:rPr>
            <m:t>(</m:t>
          </m:r>
          <m:r>
            <m:rPr>
              <m:sty m:val="p"/>
            </m:rPr>
            <m:t>l</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硫酸氧钛水解反应方程式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水溶液中钛处于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价氧钛根离子形态</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发生水解反应生成白色难溶偏钛酸沉淀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亦可规范书写为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机理与驱动力</w:t>
      </w:r>
      <w:r>
        <w:rPr>
          <w:rFonts w:hint="eastAsia" w:ascii="Times New Roman" w:hAnsi="Times New Roman" w:eastAsia="Times New Roman" w:cs="Times New Roman"/>
        </w:rPr>
        <w:t>：</w:t>
      </w:r>
      <w:r>
        <w:rPr>
          <w:rFonts w:hint="eastAsia" w:ascii="Times New Roman" w:hAnsi="Times New Roman" w:eastAsia="FangSong" w:cs="Times New Roman"/>
        </w:rPr>
        <w:t>该水解反应吸热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加热煮沸使得反应体系温度升高</w:t>
      </w:r>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同时大量加热导致水分蒸发并促使体系熵增</w:t>
      </w:r>
      <w:r>
        <w:rPr>
          <w:rFonts w:hint="eastAsia" w:ascii="Times New Roman" w:hAnsi="Times New Roman" w:eastAsia="Times New Roman" w:cs="Times New Roman"/>
        </w:rPr>
        <w:t>，</w:t>
      </w:r>
      <w:r>
        <w:rPr>
          <w:rFonts w:hint="eastAsia" w:ascii="Times New Roman" w:hAnsi="Times New Roman" w:eastAsia="FangSong" w:cs="Times New Roman"/>
        </w:rPr>
        <w:t>稀释加水显著降低游离质子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迫使水解平衡极度向右正向移动</w:t>
      </w:r>
      <w:r>
        <w:rPr>
          <w:rFonts w:hint="eastAsia" w:ascii="Times New Roman" w:hAnsi="Times New Roman" w:eastAsia="Times New Roman" w:cs="Times New Roman"/>
        </w:rPr>
        <w:t>，</w:t>
      </w:r>
      <w:r>
        <w:rPr>
          <w:rFonts w:hint="eastAsia" w:ascii="Times New Roman" w:hAnsi="Times New Roman" w:eastAsia="FangSong" w:cs="Times New Roman"/>
        </w:rPr>
        <w:t>使钛离子深度沉淀完全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元素定量数据反推分析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铁元素物质的量计算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在酸性重铬酸钾滴定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反应的化学计量比为</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20.00</m:t>
          </m:r>
          <m:r>
            <m:rPr>
              <m:sty m:val="p"/>
            </m:rPr>
            <m:t>×</m:t>
          </m:r>
          <m:sSup>
            <m:e>
              <m:r>
                <m:t>10</m:t>
              </m:r>
            </m:e>
            <m:sup>
              <m:r>
                <m:rPr>
                  <m:sty m:val="p"/>
                </m:rPr>
                <m:t>−</m:t>
              </m:r>
              <m:r>
                <m:t>3</m:t>
              </m:r>
            </m:sup>
          </m:sSup>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因此试样中包含铁原子的总物质的量为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r>
            <m:rPr>
              <m:sty m:val="p"/>
            </m:rPr>
            <m:t>=</m:t>
          </m:r>
          <m:r>
            <m:t>0.01200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m:t>
        </m:r>
        <m:r>
          <m:rPr>
            <m:sty m:val="p"/>
          </m:rPr>
          <m:t>=</m:t>
        </m:r>
        <m:r>
          <m:t>0.01200</m:t>
        </m:r>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0.6702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因样品总质量为</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对应总物质的量为</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2.410</m:t>
            </m:r>
            <m:r>
              <m:t> </m:t>
            </m:r>
            <m:r>
              <m:rPr>
                <m:sty m:val="p"/>
              </m:rPr>
              <m:t>g</m:t>
            </m:r>
          </m:num>
          <m:den>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因此每个分子中所含铁原子个数为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f>
            <m:fPr>
              <m:type m:val="bar"/>
            </m:fPr>
            <m:num>
              <m:r>
                <m:t>0.01200</m:t>
              </m:r>
              <m:r>
                <m:t> </m:t>
              </m:r>
              <m:r>
                <m:rPr>
                  <m:sty m:val="p"/>
                </m:rPr>
                <m:t>m</m:t>
              </m:r>
              <m:r>
                <m:rPr>
                  <m:sty m:val="p"/>
                </m:rPr>
                <m:t>o</m:t>
              </m:r>
              <m:r>
                <m:rPr>
                  <m:sty m:val="p"/>
                </m:rPr>
                <m:t>l</m:t>
              </m:r>
            </m:num>
            <m:den>
              <m:r>
                <m:t>0.01000</m:t>
              </m:r>
              <m:r>
                <m:t> </m:t>
              </m:r>
              <m:r>
                <m:rPr>
                  <m:sty m:val="p"/>
                </m:rPr>
                <m:t>m</m:t>
              </m:r>
              <m:r>
                <m:rPr>
                  <m:sty m:val="p"/>
                </m:rPr>
                <m:t>o</m:t>
              </m:r>
              <m:r>
                <m:rPr>
                  <m:sty m:val="p"/>
                </m:rPr>
                <m:t>l</m:t>
              </m:r>
            </m:den>
          </m:f>
          <m:r>
            <m:rPr>
              <m:sty m:val="p"/>
            </m:rPr>
            <m:t>=</m:t>
          </m:r>
          <m:r>
            <m:t>1.20</m:t>
          </m:r>
          <m:r>
            <m:rPr>
              <m:sty m:val="p"/>
            </m:rPr>
            <m:t>?</m:t>
          </m:r>
        </m:oMath>
      </m:oMathPara>
    </w:p>
    <w:p>
      <w:pPr>
        <w:pStyle w:val="FirstParagraph"/>
        <w:ind w:firstLine="420"/>
      </w:pPr>
      <w:r>
        <w:rPr>
          <w:rFonts w:hint="eastAsia" w:ascii="Times New Roman" w:hAnsi="Times New Roman" w:eastAsia="FangSong" w:cs="Times New Roman"/>
        </w:rPr>
        <w:t>此处严格审视取样与滴定体积</w:t>
      </w:r>
      <w:r>
        <w:rPr>
          <w:rFonts w:hint="eastAsia" w:ascii="Times New Roman" w:hAnsi="Times New Roman" w:eastAsia="Times New Roman" w:cs="Times New Roman"/>
        </w:rPr>
        <w:t>：</w:t>
      </w:r>
      <w:r>
        <w:rPr>
          <w:rFonts w:hint="eastAsia" w:ascii="Times New Roman" w:hAnsi="Times New Roman" w:eastAsia="FangSong" w:cs="Times New Roman"/>
        </w:rPr>
        <w:t>若消耗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0.0120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若每个分子含</w:t>
      </w:r>
      <w:r>
        <w:rPr>
          <w:rFonts w:ascii="Times New Roman" w:hAnsi="Times New Roman" w:eastAsia="Times New Roman" w:cs="Times New Roman"/>
        </w:rPr>
        <w:t xml:space="preserve"> 1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X</m:t>
        </m:r>
        <m:r>
          <m:rPr>
            <m:sty m:val="p"/>
          </m:rPr>
          <m:t>)</m:t>
        </m:r>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则铁含量为</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我们反求燃烧实验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碳元素与氢元素计算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碱石棉吸收管增重为燃烧生成的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1.760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r>
                <m:t>1.760</m:t>
              </m:r>
              <m:r>
                <m:t> </m:t>
              </m:r>
              <m:r>
                <m:rPr>
                  <m:sty m:val="p"/>
                </m:rPr>
                <m:t>g</m:t>
              </m:r>
            </m:num>
            <m:den>
              <m:r>
                <m:t>44.01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浓硫酸吸收管增重为燃烧生成的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0.8100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2</m:t>
          </m:r>
          <m:r>
            <m:rPr>
              <m:sty m:val="p"/>
            </m:rPr>
            <m:t>×</m:t>
          </m:r>
          <m:r>
            <m:t>n</m:t>
          </m:r>
          <m:r>
            <m:rPr>
              <m:sty m:val="p"/>
            </m:rPr>
            <m:t>(</m:t>
          </m:r>
          <m:sSub>
            <m:e>
              <m:r>
                <m:rPr>
                  <m:sty m:val="p"/>
                </m:rPr>
                <m:t>H</m:t>
              </m:r>
            </m:e>
            <m:sub>
              <m:r>
                <m:rPr>
                  <m:sty m:val="p"/>
                </m:rPr>
                <m:t>2</m:t>
              </m:r>
            </m:sub>
          </m:sSub>
          <m:r>
            <m:rPr>
              <m:sty m:val="p"/>
            </m:rPr>
            <m:t>O</m:t>
          </m:r>
          <m:r>
            <m:rPr>
              <m:sty m:val="p"/>
            </m:rPr>
            <m:t>)</m:t>
          </m:r>
          <m:r>
            <m:rPr>
              <m:sty m:val="p"/>
            </m:rPr>
            <m:t>=</m:t>
          </m:r>
          <m:r>
            <m:t>2</m:t>
          </m:r>
          <m:r>
            <m:rPr>
              <m:sty m:val="p"/>
            </m:rPr>
            <m:t>×</m:t>
          </m:r>
          <m:f>
            <m:fPr>
              <m:type m:val="bar"/>
            </m:fPr>
            <m:num>
              <m:r>
                <m:t>0.8100</m:t>
              </m:r>
              <m:r>
                <m:t> </m:t>
              </m:r>
              <m:r>
                <m:rPr>
                  <m:sty m:val="p"/>
                </m:rPr>
                <m:t>g</m:t>
              </m:r>
            </m:num>
            <m:den>
              <m:r>
                <m:t>18.015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0.0900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碳质量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m:t>
        </m:r>
        <m:r>
          <m:rPr>
            <m:sty m:val="p"/>
          </m:rPr>
          <m:t>=</m:t>
        </m:r>
        <m:r>
          <m:t>0.0400</m:t>
        </m:r>
        <m:r>
          <m:rPr>
            <m:sty m:val="p"/>
          </m:rPr>
          <m:t>×</m:t>
        </m:r>
        <m:r>
          <m:t>12.011</m:t>
        </m:r>
        <m:r>
          <m:rPr>
            <m:sty m:val="p"/>
          </m:rPr>
          <m:t>=</m:t>
        </m:r>
        <m:r>
          <m:t>0.4804</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氢质量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m:t>
        </m:r>
        <m:r>
          <m:rPr>
            <m:sty m:val="p"/>
          </m:rPr>
          <m:t>=</m:t>
        </m:r>
        <m:r>
          <m:t>0.0900</m:t>
        </m:r>
        <m:r>
          <m:rPr>
            <m:sty m:val="p"/>
          </m:rPr>
          <m:t>×</m:t>
        </m:r>
        <m:r>
          <m:t>1.008</m:t>
        </m:r>
        <m:r>
          <m:rPr>
            <m:sty m:val="p"/>
          </m:rPr>
          <m:t>=</m:t>
        </m:r>
        <m:r>
          <m:t>0.0907</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若配合物含</w:t>
      </w:r>
      <w:r>
        <w:rPr>
          <w:rFonts w:ascii="Times New Roman" w:hAnsi="Times New Roman" w:eastAsia="Times New Roman" w:cs="Times New Roman"/>
        </w:rPr>
        <w:t xml:space="preserve"> 1 </w:t>
      </w:r>
      <w:r>
        <w:rPr>
          <w:rFonts w:hint="eastAsia" w:ascii="Times New Roman" w:hAnsi="Times New Roman" w:eastAsia="FangSong" w:cs="Times New Roman"/>
        </w:rPr>
        <w:t>个铁</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0.0100</m:t>
        </m:r>
        <m:r>
          <m:rPr>
            <m:sty m:val="p"/>
          </m:rPr>
          <m:t>×</m:t>
        </m:r>
        <m:r>
          <m:t>55.85</m:t>
        </m:r>
        <m:r>
          <m:rPr>
            <m:sty m:val="p"/>
          </m:rPr>
          <m:t>=</m:t>
        </m:r>
        <m:r>
          <m:t>0.5585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对应滴定</w:t>
      </w:r>
      <w:r>
        <w:rPr>
          <w:rFonts w:ascii="Times New Roman" w:hAnsi="Times New Roman" w:eastAsia="Times New Roman" w:cs="Times New Roman"/>
        </w:rPr>
        <w:t xml:space="preserve"> </w:t>
      </w:r>
      <m:oMath>
        <m:oMathPr>
          <m:ctrlPr>
            <w:rPr>
              <w:sz w:val="28"/>
              <w:szCs w:val="28"/>
            </w:rPr>
          </m:ctrlPr>
        </m:oMathPr>
        <m:r>
          <m:t>16.67</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在此严格取整数原子比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0.0100</m:t>
          </m:r>
          <m:r>
            <m:rPr>
              <m:sty m:val="p"/>
            </m:rPr>
            <m:t>:</m:t>
          </m:r>
          <m:r>
            <m:t>0.0400</m:t>
          </m:r>
          <m:r>
            <m:rPr>
              <m:sty m:val="p"/>
            </m:rPr>
            <m:t>:</m:t>
          </m:r>
          <m:r>
            <m:t>0.0900</m:t>
          </m:r>
          <m:r>
            <m:rPr>
              <m:sty m:val="p"/>
            </m:rPr>
            <m:t>=</m:t>
          </m:r>
          <m:r>
            <m:t>1</m:t>
          </m:r>
          <m:r>
            <m:rPr>
              <m:sty m:val="p"/>
            </m:rPr>
            <m:t>:</m:t>
          </m:r>
          <m:r>
            <m:t>4</m:t>
          </m:r>
          <m:r>
            <m:rPr>
              <m:sty m:val="p"/>
            </m:rPr>
            <m:t>:</m:t>
          </m:r>
          <m:r>
            <m:t>9</m:t>
          </m:r>
        </m:oMath>
      </m:oMathPara>
    </w:p>
    <w:p>
      <w:pPr>
        <w:pStyle w:val="FirstParagraph"/>
        <w:ind w:firstLine="420"/>
      </w:pPr>
      <w:r>
        <w:rPr>
          <w:rFonts w:hint="eastAsia" w:ascii="Times New Roman" w:hAnsi="Times New Roman" w:eastAsia="FangSong" w:cs="Times New Roman"/>
        </w:rPr>
        <w:t>求氧元素质量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O</m:t>
          </m:r>
          <m:r>
            <m:rPr>
              <m:sty m:val="p"/>
            </m:rPr>
            <m:t>)</m:t>
          </m:r>
          <m:r>
            <m:rPr>
              <m:sty m:val="p"/>
            </m:rPr>
            <m:t>=</m:t>
          </m:r>
          <m:r>
            <m:t>2.410</m:t>
          </m:r>
          <m:r>
            <m:t> </m:t>
          </m:r>
          <m:r>
            <m:rPr>
              <m:sty m:val="p"/>
            </m:rPr>
            <m:t>g</m:t>
          </m:r>
          <m:r>
            <m:rPr>
              <m:sty m:val="p"/>
            </m:rPr>
            <m:t>−</m:t>
          </m:r>
          <m:r>
            <m:rPr>
              <m:sty m:val="p"/>
            </m:rPr>
            <m:t>(</m:t>
          </m:r>
          <m:r>
            <m:t>0.5585</m:t>
          </m:r>
          <m:r>
            <m:rPr>
              <m:sty m:val="p"/>
            </m:rPr>
            <m:t>+</m:t>
          </m:r>
          <m:r>
            <m:t>0.4804</m:t>
          </m:r>
          <m:r>
            <m:rPr>
              <m:sty m:val="p"/>
            </m:rPr>
            <m:t>+</m:t>
          </m:r>
          <m:r>
            <m:t>0.0907</m:t>
          </m:r>
          <m:r>
            <m:rPr>
              <m:sty m:val="p"/>
            </m:rPr>
            <m:t>)</m:t>
          </m:r>
          <m:r>
            <m:rPr>
              <m:sty m:val="p"/>
            </m:rPr>
            <m:t>=</m:t>
          </m:r>
          <m:r>
            <m:t>2.410</m:t>
          </m:r>
          <m:r>
            <m:rPr>
              <m:sty m:val="p"/>
            </m:rPr>
            <m:t>−</m:t>
          </m:r>
          <m:r>
            <m:t>1.1296</m:t>
          </m:r>
          <m:r>
            <m:rPr>
              <m:sty m:val="p"/>
            </m:rPr>
            <m:t>=</m:t>
          </m:r>
          <m:r>
            <m:t>1.2804</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O</m:t>
          </m:r>
          <m:r>
            <m:rPr>
              <m:sty m:val="p"/>
            </m:rPr>
            <m:t>)</m:t>
          </m:r>
          <m:r>
            <m:rPr>
              <m:sty m:val="p"/>
            </m:rPr>
            <m:t>=</m:t>
          </m:r>
          <m:f>
            <m:fPr>
              <m:type m:val="bar"/>
            </m:fPr>
            <m:num>
              <m:r>
                <m:t>1.2804</m:t>
              </m:r>
              <m:r>
                <m:t> </m:t>
              </m:r>
              <m:r>
                <m:rPr>
                  <m:sty m:val="p"/>
                </m:rPr>
                <m:t>g</m:t>
              </m:r>
            </m:num>
            <m:den>
              <m:r>
                <m:t>16.00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因此元素原子比例严格为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C</m:t>
          </m:r>
          <m:r>
            <m:rPr>
              <m:sty m:val="p"/>
            </m:rPr>
            <m:t>:</m:t>
          </m:r>
          <m:r>
            <m:rPr>
              <m:sty m:val="p"/>
            </m:rPr>
            <m:t>H</m:t>
          </m:r>
          <m:r>
            <m:rPr>
              <m:sty m:val="p"/>
            </m:rPr>
            <m:t>:</m:t>
          </m:r>
          <m:r>
            <m:rPr>
              <m:sty m:val="p"/>
            </m:rPr>
            <m:t>O</m:t>
          </m:r>
          <m:r>
            <m:rPr>
              <m:sty m:val="p"/>
            </m:rPr>
            <m:t>=</m:t>
          </m:r>
          <m:r>
            <m:t>1</m:t>
          </m:r>
          <m:r>
            <m:rPr>
              <m:sty m:val="p"/>
            </m:rPr>
            <m:t>:</m:t>
          </m:r>
          <m:r>
            <m:t>4</m:t>
          </m:r>
          <m:r>
            <m:rPr>
              <m:sty m:val="p"/>
            </m:rPr>
            <m:t>:</m:t>
          </m:r>
          <m:r>
            <m:t>9</m:t>
          </m:r>
          <m:r>
            <m:rPr>
              <m:sty m:val="p"/>
            </m:rPr>
            <m:t>:</m:t>
          </m:r>
          <m:r>
            <m:t>8</m:t>
          </m:r>
        </m:oMath>
      </m:oMathPara>
    </w:p>
    <w:p>
      <w:pPr>
        <w:pStyle w:val="FirstParagraph"/>
        <w:ind w:firstLine="420"/>
      </w:pPr>
      <w:r>
        <w:rPr>
          <w:rFonts w:hint="eastAsia" w:ascii="Times New Roman" w:hAnsi="Times New Roman" w:eastAsia="FangSong" w:cs="Times New Roman"/>
        </w:rPr>
        <w:t>式量核算</w:t>
      </w:r>
      <w:r>
        <w:rPr>
          <w:rFonts w:hint="eastAsia" w:ascii="Times New Roman" w:hAnsi="Times New Roman" w:eastAsia="Times New Roman" w:cs="Times New Roman"/>
        </w:rPr>
        <w:t>：</w:t>
      </w:r>
      <m:oMath>
        <m:oMathPr>
          <m:ctrlPr>
            <w:rPr>
              <w:sz w:val="28"/>
              <w:szCs w:val="28"/>
            </w:rPr>
          </m:ctrlPr>
        </m:oMathPr>
        <m:r>
          <m:t>55.85</m:t>
        </m:r>
        <m:r>
          <m:rPr>
            <m:sty m:val="p"/>
          </m:rPr>
          <m:t>+</m:t>
        </m:r>
        <m:r>
          <m:t>4</m:t>
        </m:r>
        <m:r>
          <m:rPr>
            <m:sty m:val="p"/>
          </m:rPr>
          <m:t>×</m:t>
        </m:r>
        <m:r>
          <m:t>12.011</m:t>
        </m:r>
        <m:r>
          <m:rPr>
            <m:sty m:val="p"/>
          </m:rPr>
          <m:t>+</m:t>
        </m:r>
        <m:r>
          <m:t>9</m:t>
        </m:r>
        <m:r>
          <m:rPr>
            <m:sty m:val="p"/>
          </m:rPr>
          <m:t>×</m:t>
        </m:r>
        <m:r>
          <m:t>1.008</m:t>
        </m:r>
        <m:r>
          <m:rPr>
            <m:sty m:val="p"/>
          </m:rPr>
          <m:t>+</m:t>
        </m:r>
        <m:r>
          <m:t>8</m:t>
        </m:r>
        <m:r>
          <m:rPr>
            <m:sty m:val="p"/>
          </m:rPr>
          <m:t>×</m:t>
        </m:r>
        <m:r>
          <m:t>15.999</m:t>
        </m:r>
        <m:r>
          <m:rPr>
            <m:sty m:val="p"/>
          </m:rPr>
          <m:t>=</m:t>
        </m:r>
        <m:r>
          <m:t>55.85</m:t>
        </m:r>
        <m:r>
          <m:rPr>
            <m:sty m:val="p"/>
          </m:rPr>
          <m:t>+</m:t>
        </m:r>
        <m:r>
          <m:t>48.04</m:t>
        </m:r>
        <m:r>
          <m:rPr>
            <m:sty m:val="p"/>
          </m:rPr>
          <m:t>+</m:t>
        </m:r>
        <m:r>
          <m:t>9.07</m:t>
        </m:r>
        <m:r>
          <m:rPr>
            <m:sty m:val="p"/>
          </m:rPr>
          <m:t>+</m:t>
        </m:r>
        <m:r>
          <m:t>128.00</m:t>
        </m:r>
        <m:r>
          <m:rPr>
            <m:sty m:val="p"/>
          </m:rPr>
          <m:t>=</m:t>
        </m:r>
        <m:r>
          <m:t>240.96</m:t>
        </m:r>
        <m:r>
          <m:rPr>
            <m:sty m:val="p"/>
          </m:rPr>
          <m:t>≈</m:t>
        </m:r>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完全与质谱相对分子质量</w:t>
      </w:r>
      <w:r>
        <w:rPr>
          <w:rFonts w:ascii="Times New Roman" w:hAnsi="Times New Roman" w:eastAsia="Times New Roman" w:cs="Times New Roman"/>
        </w:rPr>
        <w:t xml:space="preserve"> 241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微观配位化学结构式推导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由于铁以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个乙酸根提供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恰好中和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剩余组成为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考虑到中性分子及八面体配位</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个羟基与</w:t>
      </w:r>
      <w:r>
        <w:rPr>
          <w:rFonts w:ascii="Times New Roman" w:hAnsi="Times New Roman" w:eastAsia="Times New Roman" w:cs="Times New Roman"/>
        </w:rPr>
        <w:t xml:space="preserve"> 3 </w:t>
      </w:r>
      <w:r>
        <w:rPr>
          <w:rFonts w:hint="eastAsia" w:ascii="Times New Roman" w:hAnsi="Times New Roman" w:eastAsia="FangSong" w:cs="Times New Roman"/>
        </w:rPr>
        <w:t>个水分子或碱式盐二水合物</w:t>
      </w:r>
      <w:r>
        <w:rPr>
          <w:rFonts w:hint="eastAsia" w:ascii="Times New Roman" w:hAnsi="Times New Roman" w:eastAsia="Times New Roman" w:cs="Times New Roman"/>
        </w:rPr>
        <w:t>，</w:t>
      </w:r>
      <w:r>
        <w:rPr>
          <w:rFonts w:hint="eastAsia" w:ascii="Times New Roman" w:hAnsi="Times New Roman" w:eastAsia="FangSong" w:cs="Times New Roman"/>
        </w:rPr>
        <w:t>标准表达为二水合碱式乙酸亚铁或带结晶水的配位分子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在分子式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个碳对应</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个氢对应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个乙酸氢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个羟基配体与</w:t>
      </w:r>
      <w:r>
        <w:rPr>
          <w:rFonts w:ascii="Times New Roman" w:hAnsi="Times New Roman" w:eastAsia="Times New Roman" w:cs="Times New Roman"/>
        </w:rPr>
        <w:t xml:space="preserve"> 1 </w:t>
      </w:r>
      <w:r>
        <w:rPr>
          <w:rFonts w:hint="eastAsia" w:ascii="Times New Roman" w:hAnsi="Times New Roman" w:eastAsia="FangSong" w:cs="Times New Roman"/>
        </w:rPr>
        <w:t>个配位水分子</w:t>
      </w:r>
      <w:r>
        <w:rPr>
          <w:rFonts w:hint="eastAsia" w:ascii="Times New Roman" w:hAnsi="Times New Roman" w:eastAsia="Times New Roman" w:cs="Times New Roman"/>
        </w:rPr>
        <w:t>（</w:t>
      </w:r>
      <w:r>
        <w:rPr>
          <w:rFonts w:hint="eastAsia" w:ascii="Times New Roman" w:hAnsi="Times New Roman" w:eastAsia="FangSong" w:cs="Times New Roman"/>
        </w:rPr>
        <w:t>三价铁水解物</w:t>
      </w:r>
      <w:r>
        <w:rPr>
          <w:rFonts w:hint="eastAsia" w:ascii="Times New Roman" w:hAnsi="Times New Roman" w:eastAsia="Times New Roman" w:cs="Times New Roman"/>
        </w:rPr>
        <w:t>），</w:t>
      </w:r>
      <w:r>
        <w:rPr>
          <w:rFonts w:hint="eastAsia" w:ascii="Times New Roman" w:hAnsi="Times New Roman" w:eastAsia="FangSong" w:cs="Times New Roman"/>
        </w:rPr>
        <w:t>合理结构式为含有</w:t>
      </w:r>
      <w:r>
        <w:rPr>
          <w:rFonts w:ascii="Times New Roman" w:hAnsi="Times New Roman" w:eastAsia="Times New Roman" w:cs="Times New Roman"/>
        </w:rPr>
        <w:t xml:space="preserve"> 1 </w:t>
      </w:r>
      <w:r>
        <w:rPr>
          <w:rFonts w:hint="eastAsia" w:ascii="Times New Roman" w:hAnsi="Times New Roman" w:eastAsia="FangSong" w:cs="Times New Roman"/>
        </w:rPr>
        <w:t>个水合配体与羟基的亚铁配合物</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或其互变异构体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酸性过二硫酸钠氧化方程式书写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配合物解离为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强氧化剂过二硫酸根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将二价铁深度氧化为最高价高铁酸根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铁氧化态由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过二硫酸根被还原为硫酸根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4</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4</m:t>
        </m:r>
        <m:sSup>
          <m:e>
            <m:r>
              <m:rPr>
                <m:sty m:val="p"/>
              </m:rPr>
              <m:t>e</m:t>
            </m:r>
          </m:e>
          <m:sup>
            <m:r>
              <m:rPr>
                <m:sty m:val="p"/>
              </m:rPr>
              <m:t>−</m:t>
            </m:r>
          </m:sup>
        </m:sSup>
        <m:r>
          <m:rPr>
            <m:sty m:val="p"/>
          </m:rPr>
          <m:t>→</m:t>
        </m:r>
        <m:r>
          <m:t>4</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合并两式得出净离子方程式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a</m:t>
          </m:r>
          <m:r>
            <m:rPr>
              <m:sty m:val="p"/>
            </m:rPr>
            <m:t>q</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A</m:t>
              </m:r>
              <m:sSup>
                <m:e>
                  <m:r>
                    <m:rPr>
                      <m:sty m:val="p"/>
                    </m:rPr>
                    <m:t>g</m:t>
                  </m:r>
                </m:e>
                <m:sup>
                  <m:r>
                    <m:rPr>
                      <m:sty m:val="p"/>
                    </m:rPr>
                    <m:t>+</m:t>
                  </m:r>
                </m:sup>
              </m:sSup>
            </m:lim>
          </m:limUpp>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8</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此方程式电荷自检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4</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8</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氧原子与氢原子完全守恒</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九-竞赛思考强化题与微观机理精解"/>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方</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10.23]</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10.24]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2026-09-28T09:28:56Z</dcterms:created>
  <dcterms:modified xsi:type="dcterms:W3CDTF">2026-09-28T09:28:56Z</dcterms:modified>
</cp:coreProperties>
</file>

<file path=docProps/custom.xml><?xml version="1.0" encoding="utf-8"?>
<Properties xmlns="http://schemas.openxmlformats.org/officeDocument/2006/custom-properties" xmlns:vt="http://schemas.openxmlformats.org/officeDocument/2006/docPropsVTypes"/>
</file>