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NH）、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  <w:r>
        <w:rPr>
          <w:rFonts w:hint="eastAsia" w:ascii="Times New Roman" w:hAnsi="Times New Roman" w:eastAsia="FangSong" w:cs="Times New Roman"/>
          <w:b/>
          <w:bCs/>
        </w:rPr>
        <w:t xml:space="preserve">四者均有芳香性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吡咯中杂原子提供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个碳的各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符合休克尔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噻吩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二者区别仅在异头碳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吡喃葡萄糖的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），β-D-</w:t>
      </w:r>
      <w:r>
        <w:rPr>
          <w:rFonts w:hint="eastAsia" w:ascii="Times New Roman" w:hAnsi="Times New Roman" w:eastAsia="FangSong" w:cs="Times New Roman"/>
        </w:rPr>
        <w:t>吡喃葡萄糖则为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二者互为异头体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在水溶液中通过开链中间体互变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变旋现象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吡喃葡萄糖更稳定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其稳定椅式构象中所有大取代基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C1-OH）</w:t>
      </w:r>
      <w:r>
        <w:rPr>
          <w:rFonts w:hint="eastAsia" w:ascii="Times New Roman" w:hAnsi="Times New Roman" w:eastAsia="FangSong" w:cs="Times New Roman"/>
        </w:rPr>
        <w:t>均处于平伏键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>处于直立键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双直立键相互作用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水溶液平衡时</w:t>
      </w:r>
      <w:r>
        <w:rPr>
          <w:rFonts w:ascii="Times New Roman" w:hAnsi="Times New Roman" w:eastAsia="Times New Roman" w:cs="Times New Roman"/>
        </w:rPr>
        <w:t xml:space="preserve"> α:β ≈ </w:t>
      </w:r>
      <w:r>
        <w:rPr>
          <w:rFonts w:hint="eastAsia" w:ascii="Times New Roman" w:hAnsi="Times New Roman" w:eastAsia="Times New Roman" w:cs="Times New Roman"/>
        </w:rPr>
        <w:t xml:space="preserve">36:64，β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与此一致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甘氨酸为中性氨基酸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），pI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)/2 = (2.34 + 9.60)/2 = 5.97。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：2.34</w:t>
      </w:r>
      <w:r>
        <w:rPr>
          <w:rFonts w:ascii="Times New Roman" w:hAnsi="Times New Roman" w:eastAsia="Times New Roman" w:cs="Times New Roman"/>
        </w:rPr>
        <w:t xml:space="preserve"> + 9.60 = </w:t>
      </w:r>
      <w:r>
        <w:rPr>
          <w:rFonts w:hint="eastAsia" w:ascii="Times New Roman" w:hAnsi="Times New Roman" w:eastAsia="Times New Roman" w:cs="Times New Roman"/>
        </w:rPr>
        <w:t xml:space="preserve">11.94，11.94/2</w:t>
      </w:r>
      <w:r>
        <w:rPr>
          <w:rFonts w:ascii="Times New Roman" w:hAnsi="Times New Roman" w:eastAsia="Times New Roman" w:cs="Times New Roman"/>
        </w:rPr>
        <w:t xml:space="preserve"> = 5.97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等电点时甘氨酸以净电荷为零的偶极离子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个氢分属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(ppm)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丁基端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两侧均有相邻氢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-COOCH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与氧相连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显著增大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吡咯的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孤对电子是芳香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体系的组成部分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孤对电子被占用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芳香结构即被破坏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能量代价极大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pKaH≈0.4；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反而显弱酸性</w:t>
      </w:r>
      <w:r>
        <w:rPr>
          <w:rFonts w:hint="eastAsia" w:ascii="Times New Roman" w:hAnsi="Times New Roman" w:eastAsia="Times New Roman" w:cs="Times New Roman"/>
        </w:rPr>
        <w:t>，pKa≈17.5）。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质子化不破坏芳香性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显正常碱性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成脎反应只涉及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果糖的</w:t>
      </w:r>
      <w:r>
        <w:rPr>
          <w:rFonts w:ascii="Times New Roman" w:hAnsi="Times New Roman" w:eastAsia="Times New Roman" w:cs="Times New Roman"/>
        </w:rPr>
        <w:t xml:space="preserve"> C3-C5 </w:t>
      </w:r>
      <w:r>
        <w:rPr>
          <w:rFonts w:hint="eastAsia" w:ascii="Times New Roman" w:hAnsi="Times New Roman" w:eastAsia="FangSong" w:cs="Times New Roman"/>
        </w:rPr>
        <w:t>构型完全相同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成脎后</w:t>
      </w:r>
      <w:r>
        <w:rPr>
          <w:rFonts w:ascii="Times New Roman" w:hAnsi="Times New Roman" w:eastAsia="Times New Roman" w:cs="Times New Roman"/>
        </w:rPr>
        <w:t xml:space="preserve"> C1/C2 </w:t>
      </w:r>
      <w:r>
        <w:rPr>
          <w:rFonts w:hint="eastAsia" w:ascii="Times New Roman" w:hAnsi="Times New Roman" w:eastAsia="FangSong" w:cs="Times New Roman"/>
        </w:rPr>
        <w:t xml:space="preserve">的差异被消除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二者生成</w:t>
      </w:r>
      <w:r>
        <w:rPr>
          <w:rFonts w:hint="eastAsia" w:ascii="Times New Roman" w:hAnsi="Times New Roman" w:eastAsia="FangSong" w:cs="Times New Roman"/>
          <w:b/>
          <w:bCs/>
        </w:rPr>
        <w:t xml:space="preserve">同一种糖脎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晶形相同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无法据此区分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葡萄糖是醛糖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被溴水氧化为葡萄糖酸而使溴水褪色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果糖是酮糖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不与溴水反应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。（Tollens/Fehling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试剂对醛糖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酮糖均呈阳性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不能用于区分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(2×3+2-6)/2 = 1。IR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羧酸羰基位置</w:t>
      </w:r>
      <w:r>
        <w:rPr>
          <w:rFonts w:hint="eastAsia" w:ascii="Times New Roman" w:hAnsi="Times New Roman" w:eastAsia="Times New Roman" w:cs="Times New Roman"/>
        </w:rPr>
        <w:t>）；2500-3500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极宽吸收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11.5(s, 1H) → </w:t>
      </w:r>
      <w:r>
        <w:rPr>
          <w:rFonts w:hint="eastAsia" w:ascii="Times New Roman" w:hAnsi="Times New Roman" w:eastAsia="Times New Roman" w:cs="Times New Roman"/>
        </w:rPr>
        <w:t xml:space="preserve">COOH；δ</w:t>
      </w:r>
      <w:r>
        <w:rPr>
          <w:rFonts w:ascii="Times New Roman" w:hAnsi="Times New Roman" w:eastAsia="Times New Roman" w:cs="Times New Roman"/>
        </w:rPr>
        <w:t xml:space="preserve"> 1.25(t, 3H)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 2.35(q, 2H) </w:t>
      </w:r>
      <w:r>
        <w:rPr>
          <w:rFonts w:hint="eastAsia" w:ascii="Times New Roman" w:hAnsi="Times New Roman" w:eastAsia="FangSong" w:cs="Times New Roman"/>
        </w:rPr>
        <w:t xml:space="preserve">相互耦合</w:t>
      </w:r>
      <w:r>
        <w:rPr>
          <w:rFonts w:ascii="Times New Roman" w:hAnsi="Times New Roman" w:eastAsia="Times New Roman" w:cs="Times New Roman"/>
        </w:rPr>
        <w:t xml:space="preserve"> →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 2.35 </w:t>
      </w:r>
      <w:r>
        <w:rPr>
          <w:rFonts w:hint="eastAsia" w:ascii="Times New Roman" w:hAnsi="Times New Roman" w:eastAsia="FangSong" w:cs="Times New Roman"/>
        </w:rPr>
        <w:t xml:space="preserve">表明其与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为丙酸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与丙酸一致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三组信号氢数比</w:t>
      </w:r>
      <w:r>
        <w:rPr>
          <w:rFonts w:ascii="Times New Roman" w:hAnsi="Times New Roman" w:eastAsia="Times New Roman" w:cs="Times New Roman"/>
        </w:rPr>
        <w:t xml:space="preserve"> 3:2:1 </w:t>
      </w:r>
      <w:r>
        <w:rPr>
          <w:rFonts w:hint="eastAsia" w:ascii="Times New Roman" w:hAnsi="Times New Roman" w:eastAsia="FangSong" w:cs="Times New Roman"/>
        </w:rPr>
        <w:t xml:space="preserve">与结构吻合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喹啉为苯环与吡啶环稠合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亲电取代发生在苯环的</w:t>
      </w:r>
      <w:r>
        <w:rPr>
          <w:rFonts w:ascii="Times New Roman" w:hAnsi="Times New Roman" w:eastAsia="Times New Roman" w:cs="Times New Roman"/>
          <w:b/>
          <w:bCs/>
        </w:rPr>
        <w:t xml:space="preserve"> 5、8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的吸电子效应使吡啶环电子密度显著低于苯环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亲电试剂优先进攻电子密度较高的苯环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5/8 </w:t>
      </w:r>
      <w:r>
        <w:rPr>
          <w:rFonts w:hint="eastAsia" w:ascii="Times New Roman" w:hAnsi="Times New Roman" w:eastAsia="FangSong" w:cs="Times New Roman"/>
        </w:rPr>
        <w:t xml:space="preserve">位生成的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中间体保留完整吡啶环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不带正电荷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共振稳定化最大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亲核取代发生在吡啶环的</w:t>
      </w:r>
      <w:r>
        <w:rPr>
          <w:rFonts w:ascii="Times New Roman" w:hAnsi="Times New Roman" w:eastAsia="Times New Roman" w:cs="Times New Roman"/>
          <w:b/>
          <w:bCs/>
        </w:rPr>
        <w:t xml:space="preserve"> 2、4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中间体的负电荷可通过共振落到电负性大的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上而稳定化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位时负电荷无法落到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位不发生亲核取代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各手性碳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位置以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序列记录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醛基与</w:t>
      </w:r>
      <w:r>
        <w:rPr>
          <w:rFonts w:ascii="Times New Roman" w:hAnsi="Times New Roman" w:eastAsia="Times New Roman" w:cs="Times New Roman"/>
        </w:rPr>
        <w:t xml:space="preserve"> C6 </w:t>
      </w:r>
      <w:r>
        <w:rPr>
          <w:rFonts w:hint="eastAsia" w:ascii="Times New Roman" w:hAnsi="Times New Roman" w:eastAsia="FangSong" w:cs="Times New Roman"/>
        </w:rPr>
        <w:t xml:space="preserve">羟甲基均成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得无旋光糖二酸</w:t>
      </w:r>
      <w:r>
        <w:rPr>
          <w:rFonts w:ascii="Times New Roman" w:hAnsi="Times New Roman" w:eastAsia="Times New Roman" w:cs="Times New Roman"/>
        </w:rPr>
        <w:t xml:space="preserve"> B → B </w:t>
      </w:r>
      <w:r>
        <w:rPr>
          <w:rFonts w:hint="eastAsia" w:ascii="Times New Roman" w:hAnsi="Times New Roman" w:eastAsia="FangSong" w:cs="Times New Roman"/>
        </w:rPr>
        <w:t xml:space="preserve">为内消旋体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、C3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满足条件的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己醛糖仅两种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  <w:b/>
          <w:bCs/>
        </w:rPr>
        <w:t>（C2-C5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>全在右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A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Ruff 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C3、C4、C5 </w:t>
      </w:r>
      <w:r>
        <w:rPr>
          <w:rFonts w:hint="eastAsia" w:ascii="Times New Roman" w:hAnsi="Times New Roman" w:eastAsia="FangSong" w:cs="Times New Roman"/>
        </w:rPr>
        <w:t xml:space="preserve">依次成为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C2、C3、C4）</w:t>
      </w:r>
      <w:r>
        <w:rPr>
          <w:rFonts w:hint="eastAsia" w:ascii="Times New Roman" w:hAnsi="Times New Roman" w:eastAsia="FangSong" w:cs="Times New Roman"/>
        </w:rPr>
        <w:t>得戊醛糖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氧化得无旋光糖二酸</w:t>
      </w:r>
      <w:r>
        <w:rPr>
          <w:rFonts w:ascii="Times New Roman" w:hAnsi="Times New Roman" w:eastAsia="Times New Roman" w:cs="Times New Roman"/>
        </w:rPr>
        <w:t xml:space="preserve"> D → C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ascii="Times New Roman" w:hAnsi="Times New Roman" w:eastAsia="Times New Roman" w:cs="Times New Roman"/>
        </w:rPr>
        <w:t xml:space="preserve"> → C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来苏糖二酸有旋光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ascii="Times New Roman" w:hAnsi="Times New Roman" w:eastAsia="Times New Roman" w:cs="Times New Roman"/>
        </w:rPr>
        <w:t xml:space="preserve"> → C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（C2-C4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全在右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满足条件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</w:rPr>
        <w:t xml:space="preserve">（C2、C3、C4、C5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投影式中全位于右侧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FangSong" w:cs="Times New Roman"/>
          <w:b/>
          <w:bCs/>
        </w:rPr>
        <w:t xml:space="preserve">阿洛糖二酸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（C2、C3、C4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D = </w:t>
      </w:r>
      <w:r>
        <w:rPr>
          <w:rFonts w:hint="eastAsia" w:ascii="Times New Roman" w:hAnsi="Times New Roman" w:eastAsia="FangSong" w:cs="Times New Roman"/>
          <w:b/>
          <w:bCs/>
        </w:rPr>
        <w:t xml:space="preserve">核糖二酸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步即被排除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完全水解得等物质的量的三种氨基酸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该多肽为三肽</w:t>
      </w:r>
      <w:r>
        <w:rPr>
          <w:rFonts w:hint="eastAsia" w:ascii="Times New Roman" w:hAnsi="Times New Roman" w:eastAsia="Times New Roman" w:cs="Times New Roman"/>
        </w:rPr>
        <w:t>。Edman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降解从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端逐个切下氨基酸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第一次得</w:t>
      </w:r>
      <w:r>
        <w:rPr>
          <w:rFonts w:ascii="Times New Roman" w:hAnsi="Times New Roman" w:eastAsia="Times New Roman" w:cs="Times New Roman"/>
        </w:rPr>
        <w:t xml:space="preserve"> PTH-Phe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Ala →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Ala；</w:t>
      </w:r>
      <w:r>
        <w:rPr>
          <w:rFonts w:hint="eastAsia" w:ascii="Times New Roman" w:hAnsi="Times New Roman" w:eastAsia="FangSong" w:cs="Times New Roman"/>
        </w:rPr>
        <w:t>故中间为</w:t>
      </w:r>
      <w:r>
        <w:rPr>
          <w:rFonts w:ascii="Times New Roman" w:hAnsi="Times New Roman" w:eastAsia="Times New Roman" w:cs="Times New Roman"/>
        </w:rPr>
        <w:t xml:space="preserve"> Gly。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N-CH(CH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)-CO-NH-CH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-CO-NH-CH(CH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)-COOH，</w:t>
      </w:r>
      <w:r>
        <w:rPr>
          <w:rFonts w:hint="eastAsia" w:ascii="Times New Roman" w:hAnsi="Times New Roman" w:eastAsia="FangSong" w:cs="Times New Roman"/>
        </w:rPr>
        <w:t>即苯丙氨酰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甘氨酰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Phe </w:t>
      </w:r>
      <w:r>
        <w:rPr>
          <w:rFonts w:hint="eastAsia" w:ascii="Times New Roman" w:hAnsi="Times New Roman" w:eastAsia="FangSong" w:cs="Times New Roman"/>
        </w:rPr>
        <w:t>带游离氨基</w:t>
      </w:r>
      <w:r>
        <w:rPr>
          <w:rFonts w:hint="eastAsia" w:ascii="Times New Roman" w:hAnsi="Times New Roman" w:eastAsia="Times New Roman" w:cs="Times New Roman"/>
        </w:rPr>
        <w:t>，C-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Ala </w:t>
      </w:r>
      <w:r>
        <w:rPr>
          <w:rFonts w:hint="eastAsia" w:ascii="Times New Roman" w:hAnsi="Times New Roman" w:eastAsia="FangSong" w:cs="Times New Roman"/>
        </w:rPr>
        <w:t>带游离羧基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2026-09-19T10:10:21Z</dcterms:created>
  <dcterms:modified xsi:type="dcterms:W3CDTF">2026-09-19T10:10:21Z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