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竞赛导向题集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专项卷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竞赛教程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竞赛讲义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不含大学教材课后习题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12）；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学生版</w:t>
      </w:r>
      <w:r>
        <w:rPr>
          <w:rFonts w:hint="eastAsia" w:ascii="Times New Roman" w:hAnsi="Times New Roman" w:eastAsia="FangSong" w:cs="Times New Roman"/>
        </w:rPr>
        <w:t>同题号同序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可直接印发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　　B. 2 2 5 3　　C. 2 3 5 6　　D. 4 2 1 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　　B. N≡N—O　　C. N—N≡O　　D. N=O=N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3857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55927f5d7d675ccc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第二周期的氟由于其半径小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相互排斥作用大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轨道主量子数为</w:t>
      </w:r>
      <w:r>
        <w:rPr>
          <w:rFonts w:ascii="Times New Roman" w:hAnsi="Times New Roman" w:eastAsia="Times New Roman" w:cs="Times New Roman"/>
        </w:rPr>
        <w:t xml:space="preserve"> 4, l=3, </w:t>
      </w:r>
      <w:r>
        <w:rPr>
          <w:rFonts w:hint="eastAsia" w:ascii="Times New Roman" w:hAnsi="Times New Roman" w:eastAsia="Times New Roman" w:cs="Times New Roman"/>
        </w:rPr>
        <w:t>m=0，</w:t>
      </w:r>
      <w:r>
        <w:rPr>
          <w:rFonts w:hint="eastAsia" w:ascii="Times New Roman" w:hAnsi="Times New Roman" w:eastAsia="FangSong" w:cs="Times New Roman"/>
        </w:rPr>
        <w:t>故径向有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角向节面则只需求解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通常认为原点不算在节面内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因此可得解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轨道简图如右图所示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46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8614ed934af30e38559d2f850b6275a08f50d83ac315038a3751012ee17a0d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请将六方金刚石的晶胞透视图补充完整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并写出补充的原子的分数坐标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假设六方金刚石和立方金刚石的密度相等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请计算六方金刚石的晶胞参数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11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e481f9a3d4752cb0a04fdad28d49b3aed47d460a035e23fea2968cf8dd9889e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由立方金刚石的晶胞参数可以算得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碳碳键长为</w:t>
      </w:r>
      <w:r>
        <w:rPr>
          <w:rFonts w:ascii="Times New Roman" w:hAnsi="Times New Roman" w:eastAsia="Times New Roman" w:cs="Times New Roman"/>
        </w:rPr>
        <w:t xml:space="preserve"> 154.5pm。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由六方金刚石的晶胞结构可以算得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六方金刚石晶胞参数</w:t>
      </w:r>
      <w:r>
        <w:rPr>
          <w:rFonts w:ascii="Times New Roman" w:hAnsi="Times New Roman" w:eastAsia="Times New Roman" w:cs="Times New Roman"/>
        </w:rPr>
        <w:t xml:space="preserve"> a = 252.2pm, c = 412.0pm。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4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948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方解石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0266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819b7373abe7ad942ff33432150e4b81ec4a45d519e4c503049551a2f9c20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0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文石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不能形成和钙钛矿相同的结构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现已知方解石的三方晶胞参数为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1282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sSup>
          <m:e>
            <m:r>
              <m:t>101.9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请计算方解石晶体的密度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三方晶胞体积可用公式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文石的结构可以借助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的结构加以理解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在该结构中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呈六方最密堆积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构成的三棱柱空隙中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形成六方晶体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文石则相当于将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的位置后再发生沿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轴的少许位移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形成正交的文石晶体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依据上述条件写出文石晶体中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已知在文石晶体中每个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请在图中标出所有与灰色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原子配位的氧原子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原子位于与该晶胞相邻的另一晶胞内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请标出这三个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原子在这个晶胞中的对应位置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：：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配位结构不稳定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个晶胞内的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分子数为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λ</m:t>
                  </m:r>
                </m:sub>
              </m:sSub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100.09</m:t>
              </m:r>
              <m: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1.974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2.694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703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70fc628b9b9bf6daacda8f4f67f76cc62b0522e805eb4c1e70102e4c7a209c5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7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的四方晶型的某一种晶胞中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0.3211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0.7845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占据晶胞的顶点和体心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原子分布在棱上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原子处于晶胞内部</w:t>
      </w:r>
      <w:r>
        <w:rPr>
          <w:rFonts w:hint="eastAsia" w:ascii="Times New Roman" w:hAnsi="Times New Roman" w:eastAsia="Times New Roman" w:cs="Times New Roman"/>
        </w:rPr>
        <w:t>。M—G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的此种晶胞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给出所有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全用小数表示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指出结构基元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M—G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用浓硝酸和浓氢氟酸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混有一定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CsF）</w:t>
      </w:r>
      <w:r>
        <w:rPr>
          <w:rFonts w:hint="eastAsia" w:ascii="Times New Roman" w:hAnsi="Times New Roman" w:eastAsia="FangSong" w:cs="Times New Roman"/>
        </w:rPr>
        <w:t>的某比例混酸氧化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可以得到两种配合物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假设所有的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都以沉淀形式存在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硝酸的主要还原产物为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(1)Mo Si MoSi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087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bec830cd4ea43eee8090d485a26b7157009e4a95439a57c4f0bf005b873bf71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0.83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0.33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2"/>
        </w:numPr>
        <w:ind w:firstLine="420"/>
      </w:pPr>
      <m:oMath>
        <m:r>
          <m:t>M</m:t>
        </m:r>
        <m:r>
          <m:t>o</m:t>
        </m:r>
        <m:r>
          <m:t>S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为双帽四方棱柱</w:t>
      </w:r>
      <w:r>
        <w:rPr>
          <w:rFonts w:hint="eastAsia" w:ascii="Times New Roman" w:hAnsi="Times New Roman" w:eastAsia="Times New Roman" w:cs="Times New Roman"/>
        </w:rPr>
        <w:t>,Si</w:t>
      </w:r>
      <w:r>
        <w:rPr>
          <w:rFonts w:hint="eastAsia" w:ascii="Times New Roman" w:hAnsi="Times New Roman" w:eastAsia="FangSong" w:cs="Times New Roman"/>
        </w:rPr>
        <w:t>为四方锥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0.3211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m</m:t>
                              </m:r>
                            </m:num>
                            <m:den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÷</m:t>
                  </m:r>
                  <m:f>
                    <m:fPr>
                      <m:type m:val="bar"/>
                    </m:fPr>
                    <m:num>
                      <m:r>
                        <m:t>0.7845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0.7845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÷</m:t>
          </m:r>
          <m:r>
            <m:t>2</m:t>
          </m:r>
          <m:r>
            <m:rPr>
              <m:sty m:val="p"/>
            </m:rPr>
            <m:t>=</m:t>
          </m:r>
          <m:r>
            <m:t>0.2618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注:</m:t>
          </m:r>
          <m:r>
            <m:t>0.2616</m:t>
          </m:r>
          <m:r>
            <m:rPr>
              <m:sty m:val="p"/>
            </m:rPr>
            <m:t>∼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2620 </w:t>
      </w:r>
      <w:r>
        <w:rPr>
          <w:rFonts w:hint="eastAsia" w:ascii="Times New Roman" w:hAnsi="Times New Roman" w:eastAsia="FangSong" w:cs="Times New Roman"/>
        </w:rPr>
        <w:t>皆为有效答案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14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18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14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以及每个晶胞中的原子种类和个数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画一条同时含有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标出直线上的原子排列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无须考虑原子间距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直线上总原子数不少于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，Al、Ti、N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原子分别用</w:t>
      </w:r>
      <w:r>
        <w:rPr>
          <w:rFonts w:ascii="Times New Roman" w:hAnsi="Times New Roman" w:eastAsia="Times New Roman" w:cs="Times New Roman"/>
        </w:rPr>
        <w:t xml:space="preserve"> ○、△、□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Ti、N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210.0 </w:t>
      </w:r>
      <w:r>
        <w:rPr>
          <w:rFonts w:hint="eastAsia" w:ascii="Times New Roman" w:hAnsi="Times New Roman" w:eastAsia="Times New Roman" w:cs="Times New Roman"/>
        </w:rPr>
        <w:t xml:space="preserve">pm，Ti、Al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281.8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估算晶体的理论密度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47.87，Al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26.98，N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14.01，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：：</w:t>
      </w:r>
    </w:p>
    <w:p>
      <w:pPr>
        <w:pStyle w:val="Compact"/>
        <w:numPr>
          <w:ilvl w:val="0"/>
          <w:numId w:val="101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图示如下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图示见下页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346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1dacb1ab1cc2ce69f22fdc8063519b74b988588f4d6155e6710edbc869f97f4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Ti—Ti </w:t>
      </w:r>
      <w:r>
        <w:rPr>
          <w:rFonts w:hint="eastAsia" w:ascii="Times New Roman" w:hAnsi="Times New Roman" w:eastAsia="FangSong" w:cs="Times New Roman"/>
        </w:rPr>
        <w:t xml:space="preserve">间距离为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210.0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297.0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到三角形中心的距离为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297.0</m:t>
        </m:r>
        <m:r>
          <m:t> </m:t>
        </m:r>
        <m:r>
          <m:t>p</m:t>
        </m:r>
        <m:r>
          <m:t>m</m:t>
        </m:r>
        <m:r>
          <m:rPr>
            <m:sty m:val="p"/>
          </m:rPr>
          <m:t>×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171.5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(B—C)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210.0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242.4pm;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(B—B)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281.8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447.2pm;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Λ</m:t>
                </m:r>
              </m:sub>
            </m:sSub>
            <m:r>
              <m:rPr>
                <m:sty m:val="p"/>
              </m:rPr>
              <m:t>×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c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14.01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+</m:t>
            </m:r>
            <m:r>
              <m:t>26.98</m:t>
            </m:r>
            <m:r>
              <m:rPr>
                <m:sty m:val="p"/>
              </m:rPr>
              <m:t>+</m:t>
            </m:r>
            <m:r>
              <m:t>47.87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297.0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242.4</m:t>
            </m:r>
            <m:r>
              <m:rPr>
                <m:sty m:val="p"/>
              </m:rPr>
              <m:t>×</m:t>
            </m:r>
            <m:r>
              <m:t>6</m:t>
            </m:r>
            <m:r>
              <m:rPr>
                <m:sty m:val="p"/>
              </m:rPr>
              <m:t>+</m:t>
            </m:r>
            <m:r>
              <m:t>447.2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30</m:t>
                </m:r>
              </m:sup>
            </m:sSup>
          </m:den>
        </m:f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4.82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结构中存在金属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在图中一并示出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0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c2db41702daac455cbf811b1908b1a07d44b06daa0faf3a4671d6a58ed9330c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、MeHg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、Pd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、Ag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、M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、Ln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、Au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的软硬分别为硬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6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Chemical structure of a substituted benzene ring with CHO and OH groups, alongside a cyclohexane ring containing NH2 groups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原子由中心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六个乙酸根作为桥连配体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三个水分子为端基配体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4.973mmol、1.550mmol。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处理并过滤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活化能和焓变分别为</w:t>
      </w:r>
      <w:r>
        <w:rPr>
          <w:rFonts w:ascii="Times New Roman" w:hAnsi="Times New Roman" w:eastAsia="Times New Roman" w:cs="Times New Roman"/>
        </w:rPr>
        <w:t xml:space="preserve"> 106kJ/mol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-30kJ/mol。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  <w:ind w:firstLine="420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1.39mol/L。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r>
          <m:t>B</m:t>
        </m:r>
        <m:r>
          <m:t>a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rPr>
            <m:sty m:val="p"/>
          </m:rPr>
          <m:t>+</m:t>
        </m:r>
        <m:r>
          <m:t>12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四氯乙烷在反应中起着溶剂作用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滤渣表面裹覆的元素硫等疏水物阻碍二次酸浸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四氯乙烷作有机溶剂将其溶解除去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暴露矿物新鲜表面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从而提高浸出率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四氯乙烷本身不参与氧化还原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位于第四周期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a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b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2</m:t>
            </m:r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⋅</m:t>
        </m:r>
        <m:r>
          <m:t>b</m:t>
        </m:r>
        <m:r>
          <m:t> 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216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216</m:t>
        </m:r>
        <m:r>
          <m:t>a</m:t>
        </m:r>
        <m:r>
          <m:rPr>
            <m:sty m:val="p"/>
          </m:rPr>
          <m:t>/</m:t>
        </m:r>
        <m:r>
          <m:t>0.7653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参加反应的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0.557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473</m:t>
        </m:r>
        <m:r>
          <m:rPr>
            <m:sty m:val="p"/>
          </m:rPr>
          <m:t>×</m:t>
        </m:r>
        <m:r>
          <m:t>8.31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0.01417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</m:sub>
          </m:sSub>
          <m:sSub>
            <m:e>
              <m:r>
                <m:rPr>
                  <m:sty m:val="p"/>
                </m:rPr>
                <m:t>Y</m:t>
              </m:r>
            </m:e>
            <m:sub>
              <m:r>
                <m:rPr>
                  <m:sty m:val="p"/>
                </m:rPr>
                <m:t>b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Y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216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0.7653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16.0</m:t>
              </m:r>
            </m:num>
            <m:den>
              <m:r>
                <m:t>0.01417</m:t>
              </m:r>
            </m:den>
          </m:f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4.00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查元素周期表可得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它的位置是第四周期</w:t>
      </w:r>
      <w:r>
        <w:rPr>
          <w:rFonts w:hint="eastAsia" w:ascii="Times New Roman" w:hAnsi="Times New Roman" w:eastAsia="Times New Roman" w:cs="Times New Roman"/>
        </w:rPr>
        <w:t>IVA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个数比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不引入杂质阴离子残留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交换产生空位</w:t>
      </w:r>
      <w:r>
        <w:rPr>
          <w:rFonts w:hint="eastAsia" w:ascii="Times New Roman" w:hAnsi="Times New Roman" w:eastAsia="Times New Roman" w:cs="Times New Roman"/>
        </w:rPr>
        <w:t>：86%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0.86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；(II)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中空位分数为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钠蒸气插入其中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88%：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×</m:t>
        </m:r>
        <m:r>
          <m:t>0.43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(III) </w:t>
      </w:r>
      <w:r>
        <w:rPr>
          <w:rFonts w:hint="eastAsia" w:ascii="Times New Roman" w:hAnsi="Times New Roman" w:eastAsia="FangSong" w:cs="Times New Roman"/>
        </w:rPr>
        <w:t>中每个化学式单元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0.14</m:t>
        </m:r>
        <m:r>
          <m:rPr>
            <m:sty m:val="p"/>
          </m:rPr>
          <m:t>+</m:t>
        </m:r>
        <m:r>
          <m:t>0.38</m:t>
        </m:r>
        <m:r>
          <m:rPr>
            <m:sty m:val="p"/>
          </m:rPr>
          <m:t>=</m:t>
        </m:r>
        <m:r>
          <m:t>0.52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L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由电中性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0.43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t>n</m:t>
          </m:r>
          <m:r>
            <m:rPr>
              <m:sty m:val="p"/>
            </m:rPr>
            <m:t>+</m:t>
          </m:r>
          <m:r>
            <m:t>3</m:t>
          </m:r>
          <m:r>
            <m:t>m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0.62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即高价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与低价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钛离子个数比为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正八面体以氟桥键相连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为变形四面体形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286.2</m:t>
        </m:r>
        <m:r>
          <m:rPr>
            <m:sty m:val="p"/>
          </m:rPr>
          <m:t>−</m:t>
        </m:r>
        <m:r>
          <m:t>486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2430</m:t>
        </m:r>
        <m:r>
          <m:rPr>
            <m:sty m:val="p"/>
          </m:rPr>
          <m:t>−</m:t>
        </m:r>
        <m:r>
          <m:t>2529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5901</m:t>
        </m:r>
        <m:r>
          <m:rPr>
            <m:sty m:val="p"/>
          </m:rPr>
          <m:t>−</m:t>
        </m:r>
        <m:r>
          <m:t>4812.5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1088.5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9.44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16.69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写出平均配位数的表达式处理前两问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然后用平均配位数的结论进行计算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jpg"/><Relationship Id="rId45" Type="http://schemas.openxmlformats.org/officeDocument/2006/relationships/image" Target="media/rId45.jpg"/><Relationship Id="rId15" Type="http://schemas.openxmlformats.org/officeDocument/2006/relationships/image" Target="media/rId15.png"/><Relationship Id="rId31" Type="http://schemas.openxmlformats.org/officeDocument/2006/relationships/image" Target="media/rId31.jpg"/><Relationship Id="rId57" Type="http://schemas.openxmlformats.org/officeDocument/2006/relationships/image" Target="media/rId57.jpg"/><Relationship Id="rId37" Type="http://schemas.openxmlformats.org/officeDocument/2006/relationships/image" Target="media/rId37.jpg"/><Relationship Id="rId41" Type="http://schemas.openxmlformats.org/officeDocument/2006/relationships/image" Target="media/rId4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54" Type="http://schemas.openxmlformats.org/officeDocument/2006/relationships/image" Target="media/rId54.jpg"/><Relationship Id="rId20" Type="http://schemas.openxmlformats.org/officeDocument/2006/relationships/image" Target="media/rId2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2026-10-11T12:46:07Z</dcterms:created>
  <dcterms:modified xsi:type="dcterms:W3CDTF">2026-10-11T12:46:07Z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