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一轮综合练习-第07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07</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48"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H</m:t>
        </m:r>
        <m:r>
          <m:t>N</m:t>
        </m:r>
        <m:sSub>
          <m:e>
            <m:r>
              <m:t>O</m:t>
            </m:r>
          </m:e>
          <m:sub>
            <m:r>
              <m:t>3</m:t>
            </m:r>
          </m:sub>
        </m:sSub>
      </m:oMath>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下列氟化物分子中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分子偶极矩不为零的是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C.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ascii="Times New Roman" w:hAnsi="Times New Roman" w:eastAsia="Times New Roman" w:cs="Times New Roman"/>
        </w:rPr>
        <w:t>-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p>
    <w:p>
      <w:pPr>
        <w:pStyle w:val="Compact"/>
        <w:numPr>
          <w:ilvl w:val="0"/>
          <w:numId w:val="1001"/>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001"/>
        </w:numPr>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numPr>
          <w:ilvl w:val="0"/>
          <w:numId w:val="1002"/>
        </w:numPr>
        <w:ind w:firstLine="420"/>
      </w:pP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numPr>
          <w:ilvl w:val="0"/>
          <w:numId w:val="1002"/>
        </w:numPr>
        <w:ind w:firstLine="420"/>
      </w:pPr>
      <w:r>
        <w:rPr>
          <w:rFonts w:ascii="Times New Roman" w:hAnsi="Times New Roman" w:eastAsia="Times New Roman" w:cs="Times New Roman"/>
        </w:rPr>
        <w:t xml:space="preserve">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numPr>
          <w:ilvl w:val="0"/>
          <w:numId w:val="1002"/>
        </w:numPr>
        <w:ind w:firstLine="420"/>
      </w:pP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14">
        <w:r>
          <w:rPr>
            <w:rStyle w:val="Hyperlink"/>
          </w:rPr>
          <w:t xml:space="preserve">A</w:t>
        </w:r>
      </w:hyperlink>
      <w:r>
        <w:rPr>
          <w:rFonts w:ascii="Times New Roman" w:hAnsi="Times New Roman" w:eastAsia="Times New Roman" w:cs="Times New Roman"/>
        </w:rPr>
        <w:t xml:space="preserve"> </w:t>
      </w:r>
      <w:hyperlink r:id="rId14">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BodyText"/>
        <w:ind w:firstLine="420"/>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p>
    <w:p>
      <w:pPr>
        <w:pStyle w:val="Compact"/>
        <w:numPr>
          <w:ilvl w:val="0"/>
          <w:numId w:val="1003"/>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p>
    <w:p>
      <w:pPr>
        <w:pStyle w:val="Compact"/>
        <w:numPr>
          <w:ilvl w:val="0"/>
          <w:numId w:val="1003"/>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p>
    <w:p>
      <w:pPr>
        <w:pStyle w:val="Compact"/>
        <w:numPr>
          <w:ilvl w:val="0"/>
          <w:numId w:val="1003"/>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bookmarkEnd w:id="15"/>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的离子键强弱</w:t>
      </w:r>
      <w:r>
        <w:rPr>
          <w:rFonts w:hint="eastAsia" w:ascii="Times New Roman" w:hAnsi="Times New Roman" w:eastAsia="Times New Roman" w:cs="Times New Roman"/>
        </w:rPr>
        <w:t>，</w:t>
      </w:r>
      <w:r>
        <w:rPr>
          <w:rFonts w:hint="eastAsia" w:ascii="Times New Roman" w:hAnsi="Times New Roman" w:eastAsia="FangSong" w:cs="Times New Roman"/>
        </w:rPr>
        <w:t>设计如图所示的循环过程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7</w:t>
      </w:r>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lockText"/>
        <w:spacing w:before="160" w:after="80"/>
        <w:jc w:val="center"/>
      </w:pP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961808"/>
            <wp:effectExtent b="0" l="0" r="0" t="0"/>
            <wp:docPr descr="" title="" id="17" name="Picture"/>
            <a:graphic>
              <a:graphicData uri="http://schemas.openxmlformats.org/drawingml/2006/picture">
                <pic:pic>
                  <pic:nvPicPr>
                    <pic:cNvPr descr="eabd88acdb2a6578.png" id="18" name="Picture"/>
                    <pic:cNvPicPr>
                      <a:picLocks noChangeArrowheads="1" noChangeAspect="1"/>
                    </pic:cNvPicPr>
                  </pic:nvPicPr>
                  <pic:blipFill>
                    <a:blip r:embed="rId16"/>
                    <a:stretch>
                      <a:fillRect/>
                    </a:stretch>
                  </pic:blipFill>
                  <pic:spPr bwMode="auto">
                    <a:xfrm>
                      <a:off x="0" y="0"/>
                      <a:ext cx="3600000" cy="961808"/>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+533</w:t>
      </w:r>
    </w:p>
    <w:p>
      <w:pPr>
        <w:pStyle w:val="Compact"/>
        <w:numPr>
          <w:ilvl w:val="0"/>
          <w:numId w:val="1004"/>
        </w:numPr>
      </w:pPr>
      <w:r>
        <w:rPr>
          <w:rFonts w:ascii="Times New Roman" w:hAnsi="Times New Roman" w:eastAsia="Times New Roman" w:cs="Times New Roman"/>
        </w:rPr>
        <w:t xml:space="preserve">B. +686</w:t>
      </w:r>
    </w:p>
    <w:p>
      <w:pPr>
        <w:pStyle w:val="Compact"/>
        <w:numPr>
          <w:ilvl w:val="0"/>
          <w:numId w:val="1004"/>
        </w:numPr>
      </w:pPr>
      <w:r>
        <w:rPr>
          <w:rFonts w:ascii="Times New Roman" w:hAnsi="Times New Roman" w:eastAsia="Times New Roman" w:cs="Times New Roman"/>
        </w:rPr>
        <w:t xml:space="preserve">C. +838</w:t>
      </w:r>
    </w:p>
    <w:p>
      <w:pPr>
        <w:pStyle w:val="Compact"/>
        <w:numPr>
          <w:ilvl w:val="0"/>
          <w:numId w:val="1004"/>
        </w:numPr>
      </w:pPr>
      <w:r>
        <w:rPr>
          <w:rFonts w:ascii="Times New Roman" w:hAnsi="Times New Roman" w:eastAsia="Times New Roman" w:cs="Times New Roman"/>
        </w:rPr>
        <w:t xml:space="preserve">D. +682</w:t>
      </w:r>
    </w:p>
    <w:p>
      <w:pPr>
        <w:spacing w:before="160" w:after="80"/>
      </w:pPr>
      <w:r>
        <w:pict>
          <v:rect style="width:0;height:1.5pt" o:hralign="center" o:hrstd="t" o:hr="t"/>
        </w:pict>
      </w:r>
    </w:p>
    <w:bookmarkEnd w:id="19"/>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Ge </w:t>
      </w:r>
      <w:r>
        <w:rPr>
          <w:rFonts w:hint="eastAsia" w:ascii="Times New Roman" w:hAnsi="Times New Roman" w:eastAsia="FangSong" w:cs="Times New Roman"/>
        </w:rPr>
        <w:t>单晶的晶胞</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a = 565.76 </w:t>
      </w:r>
      <w:r>
        <w:rPr>
          <w:rFonts w:hint="eastAsia" w:ascii="Times New Roman" w:hAnsi="Times New Roman" w:eastAsia="Times New Roman" w:cs="Times New Roman"/>
        </w:rPr>
        <w:t>pm，</w:t>
      </w:r>
      <w:r>
        <w:rPr>
          <w:rFonts w:hint="eastAsia" w:ascii="Times New Roman" w:hAnsi="Times New Roman" w:eastAsia="FangSong" w:cs="Times New Roman"/>
        </w:rPr>
        <w:t>原子坐标参数</w:t>
      </w:r>
      <w:r>
        <w:rPr>
          <w:rFonts w:ascii="Times New Roman" w:hAnsi="Times New Roman" w:eastAsia="Times New Roman" w:cs="Times New Roman"/>
        </w:rPr>
        <w:t xml:space="preserve"> M</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(0,0,0)，</w:t>
      </w:r>
      <w:r>
        <w:rPr>
          <w:rFonts w:hint="eastAsia" w:ascii="Times New Roman" w:hAnsi="Times New Roman" w:eastAsia="FangSong" w:cs="Times New Roman"/>
        </w:rPr>
        <w:t>下列有关说法正确的是</w:t>
      </w:r>
    </w:p>
    <w:p>
      <w:pPr>
        <w:pStyle w:val="BlockText"/>
        <w:spacing w:before="160" w:after="80"/>
        <w:jc w:val="center"/>
      </w:pPr>
      <w:r>
        <w:rPr>
          <w:rFonts w:ascii="Times New Roman" w:hAnsi="Times New Roman" w:eastAsia="Times New Roman" w:cs="Times New Roman"/>
        </w:rPr>
        <w:t xml:space="preserve">Ge </w:t>
      </w:r>
      <w:r>
        <w:rPr>
          <w:rFonts w:hint="eastAsia" w:ascii="Times New Roman" w:hAnsi="Times New Roman" w:eastAsia="FangSong" w:cs="Times New Roman"/>
        </w:rPr>
        <w:t>单晶晶胞</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602155"/>
            <wp:effectExtent b="0" l="0" r="0" t="0"/>
            <wp:docPr descr="" title="" id="21" name="Picture"/>
            <a:graphic>
              <a:graphicData uri="http://schemas.openxmlformats.org/drawingml/2006/picture">
                <pic:pic>
                  <pic:nvPicPr>
                    <pic:cNvPr descr="af1271f4c4c6a31c.png" id="22" name="Picture"/>
                    <pic:cNvPicPr>
                      <a:picLocks noChangeArrowheads="1" noChangeAspect="1"/>
                    </pic:cNvPicPr>
                  </pic:nvPicPr>
                  <pic:blipFill>
                    <a:blip r:embed="rId20"/>
                    <a:stretch>
                      <a:fillRect/>
                    </a:stretch>
                  </pic:blipFill>
                  <pic:spPr bwMode="auto">
                    <a:xfrm>
                      <a:off x="0" y="0"/>
                      <a:ext cx="3600000" cy="1602155"/>
                    </a:xfrm>
                    <a:prstGeom prst="rect">
                      <a:avLst/>
                    </a:prstGeom>
                    <a:noFill/>
                    <a:ln w="9525">
                      <a:noFill/>
                      <a:headEnd/>
                      <a:tailEnd/>
                    </a:ln>
                  </pic:spPr>
                </pic:pic>
              </a:graphicData>
            </a:graphic>
          </wp:inline>
        </w:drawing>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8×M(Ge)/(6.02×10</w:t>
      </w:r>
      <w:r>
        <w:rPr>
          <w:rFonts w:ascii="Times New Roman" w:hAnsi="Times New Roman" w:eastAsia="Times New Roman" w:cs="Times New Roman"/>
          <w:vertAlign w:val="superscript"/>
        </w:rPr>
        <w:t>23</w:t>
      </w:r>
      <w:r>
        <w:rPr>
          <w:rFonts w:ascii="Times New Roman" w:hAnsi="Times New Roman" w:eastAsia="Times New Roman" w:cs="Times New Roman"/>
        </w:rPr>
        <w:t>×565.76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具体式子以页面图核对</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B.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 1/4, 1/4)</w:t>
      </w:r>
    </w:p>
    <w:p>
      <w:pPr>
        <w:pStyle w:val="Compact"/>
        <w:numPr>
          <w:ilvl w:val="0"/>
          <w:numId w:val="1005"/>
        </w:numPr>
        <w:ind w:firstLine="420"/>
      </w:pPr>
      <w:r>
        <w:rPr>
          <w:rFonts w:ascii="Times New Roman" w:hAnsi="Times New Roman" w:eastAsia="Times New Roman" w:cs="Times New Roman"/>
        </w:rPr>
        <w:t>C. M</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1/2, </w:t>
      </w:r>
      <w:r>
        <w:rPr>
          <w:rFonts w:hint="eastAsia" w:ascii="Times New Roman" w:hAnsi="Times New Roman" w:eastAsia="Times New Roman" w:cs="Times New Roman"/>
        </w:rPr>
        <w:t>0)（</w:t>
      </w:r>
      <w:r>
        <w:rPr>
          <w:rFonts w:hint="eastAsia" w:ascii="Times New Roman" w:hAnsi="Times New Roman" w:eastAsia="FangSong" w:cs="Times New Roman"/>
        </w:rPr>
        <w:t>坐标以页面图核对</w:t>
      </w:r>
      <w:r>
        <w:rPr>
          <w:rFonts w:hint="eastAsia" w:ascii="Times New Roman" w:hAnsi="Times New Roman" w:eastAsia="Times New Roman" w:cs="Times New Roman"/>
        </w:rPr>
        <w:t>）</w:t>
      </w:r>
    </w:p>
    <w:p>
      <w:pPr>
        <w:pStyle w:val="Compact"/>
        <w:numPr>
          <w:ilvl w:val="0"/>
          <w:numId w:val="1005"/>
        </w:numPr>
        <w:ind w:firstLine="420"/>
      </w:pPr>
      <w:r>
        <w:rPr>
          <w:rFonts w:ascii="Times New Roman" w:hAnsi="Times New Roman" w:eastAsia="Times New Roman" w:cs="Times New Roman"/>
        </w:rPr>
        <w:t>D. M</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1/2, </w:t>
      </w:r>
      <w:r>
        <w:rPr>
          <w:rFonts w:hint="eastAsia" w:ascii="Times New Roman" w:hAnsi="Times New Roman" w:eastAsia="Times New Roman" w:cs="Times New Roman"/>
        </w:rPr>
        <w:t>0)（</w:t>
      </w:r>
      <w:r>
        <w:rPr>
          <w:rFonts w:hint="eastAsia" w:ascii="Times New Roman" w:hAnsi="Times New Roman" w:eastAsia="FangSong" w:cs="Times New Roman"/>
        </w:rPr>
        <w:t>坐标以页面图核对</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形成的一种合金的结构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是沿立方格子对角面取得的截图</w:t>
      </w:r>
    </w:p>
    <w:p>
      <w:pPr>
        <w:pStyle w:val="BlockText"/>
        <w:spacing w:before="160" w:after="80"/>
        <w:jc w:val="center"/>
      </w:pPr>
      <w:r>
        <w:rPr>
          <w:rFonts w:ascii="Times New Roman" w:hAnsi="Times New Roman" w:eastAsia="Times New Roman" w:cs="Times New Roman"/>
        </w:rPr>
        <w:t xml:space="preserve">Mg-Cu </w:t>
      </w:r>
      <w:r>
        <w:rPr>
          <w:rFonts w:hint="eastAsia" w:ascii="Times New Roman" w:hAnsi="Times New Roman" w:eastAsia="FangSong" w:cs="Times New Roman"/>
        </w:rPr>
        <w:t>合金结构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217977"/>
            <wp:effectExtent b="0" l="0" r="0" t="0"/>
            <wp:docPr descr="" title="" id="25" name="Picture"/>
            <a:graphic>
              <a:graphicData uri="http://schemas.openxmlformats.org/drawingml/2006/picture">
                <pic:pic>
                  <pic:nvPicPr>
                    <pic:cNvPr descr="d81077defdea3620.png" id="26" name="Picture"/>
                    <pic:cNvPicPr>
                      <a:picLocks noChangeArrowheads="1" noChangeAspect="1"/>
                    </pic:cNvPicPr>
                  </pic:nvPicPr>
                  <pic:blipFill>
                    <a:blip r:embed="rId24"/>
                    <a:stretch>
                      <a:fillRect/>
                    </a:stretch>
                  </pic:blipFill>
                  <pic:spPr bwMode="auto">
                    <a:xfrm>
                      <a:off x="0" y="0"/>
                      <a:ext cx="3600000" cy="1217977"/>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 xml:space="preserve">下列说法正确的是</w:t>
      </w:r>
    </w:p>
    <w:p>
      <w:pPr>
        <w:pStyle w:val="Compact"/>
        <w:numPr>
          <w:ilvl w:val="0"/>
          <w:numId w:val="1006"/>
        </w:numPr>
        <w:ind w:firstLine="420"/>
      </w:pPr>
      <w:r>
        <w:rPr>
          <w:rFonts w:ascii="Times New Roman" w:hAnsi="Times New Roman" w:eastAsia="Times New Roman" w:cs="Times New Roman"/>
        </w:rPr>
        <w:t xml:space="preserve">A. Mg </w:t>
      </w:r>
      <w:r>
        <w:rPr>
          <w:rFonts w:hint="eastAsia" w:ascii="Times New Roman" w:hAnsi="Times New Roman" w:eastAsia="FangSong" w:cs="Times New Roman"/>
        </w:rPr>
        <w:t xml:space="preserve">的堆积方式与金刚石中的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原子类似</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该合金的化学式为</w:t>
      </w:r>
      <w:r>
        <w:rPr>
          <w:rFonts w:ascii="Times New Roman" w:hAnsi="Times New Roman" w:eastAsia="Times New Roman" w:cs="Times New Roman"/>
        </w:rPr>
        <w:t xml:space="preserve"> MgCu</w:t>
      </w:r>
    </w:p>
    <w:p>
      <w:pPr>
        <w:pStyle w:val="Compact"/>
        <w:numPr>
          <w:ilvl w:val="0"/>
          <w:numId w:val="1006"/>
        </w:numPr>
        <w:ind w:firstLine="420"/>
      </w:pPr>
      <w:r>
        <w:rPr>
          <w:rFonts w:ascii="Times New Roman" w:hAnsi="Times New Roman" w:eastAsia="Times New Roman" w:cs="Times New Roman"/>
        </w:rPr>
        <w:t xml:space="preserve">C. Cu </w:t>
      </w:r>
      <w:r>
        <w:rPr>
          <w:rFonts w:hint="eastAsia" w:ascii="Times New Roman" w:hAnsi="Times New Roman" w:eastAsia="FangSong" w:cs="Times New Roman"/>
        </w:rPr>
        <w:t xml:space="preserve">原子之间最短距离</w:t>
      </w:r>
      <w:r>
        <w:rPr>
          <w:rFonts w:ascii="Times New Roman" w:hAnsi="Times New Roman" w:eastAsia="Times New Roman" w:cs="Times New Roman"/>
        </w:rPr>
        <w:t xml:space="preserve"> x = (√2/2)·a </w:t>
      </w:r>
      <w:r>
        <w:rPr>
          <w:rFonts w:hint="eastAsia" w:ascii="Times New Roman" w:hAnsi="Times New Roman" w:eastAsia="Times New Roman" w:cs="Times New Roman"/>
        </w:rPr>
        <w:t>pm（</w:t>
      </w:r>
      <w:r>
        <w:rPr>
          <w:rFonts w:hint="eastAsia" w:ascii="Times New Roman" w:hAnsi="Times New Roman" w:eastAsia="FangSong" w:cs="Times New Roman"/>
        </w:rPr>
        <w:t>以页面图核对</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该合金的密度为</w:t>
      </w:r>
      <w:r>
        <w:rPr>
          <w:rFonts w:ascii="Times New Roman" w:hAnsi="Times New Roman" w:eastAsia="Times New Roman" w:cs="Times New Roman"/>
        </w:rPr>
        <w:t xml:space="preserve"> 8×(24.3+63.55)/(N</w:t>
      </w:r>
      <w:r>
        <w:rPr>
          <w:rFonts w:ascii="Times New Roman" w:hAnsi="Times New Roman" w:eastAsia="Times New Roman" w:cs="Times New Roman"/>
          <w:vertAlign w:val="subscript"/>
        </w:rPr>
        <w:t>a</w:t>
      </w:r>
      <w:r>
        <w:rPr>
          <w:rFonts w:ascii="Times New Roman" w:hAnsi="Times New Roman" w:eastAsia="Times New Roman" w:cs="Times New Roman"/>
        </w:rPr>
        <w:t>×a</w:t>
      </w:r>
      <w:r>
        <w:rPr>
          <w:rFonts w:ascii="Times New Roman" w:hAnsi="Times New Roman" w:eastAsia="Times New Roman" w:cs="Times New Roman"/>
          <w:vertAlign w:val="superscript"/>
        </w:rPr>
        <w:t>3</w:t>
      </w:r>
      <w:r>
        <w:rPr>
          <w:rFonts w:ascii="Times New Roman" w:hAnsi="Times New Roman" w:eastAsia="Times New Roman" w:cs="Times New Roman"/>
        </w:rPr>
        <w:t>×10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g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具体式子以页面图核对</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Compact"/>
        <w:numPr>
          <w:ilvl w:val="0"/>
          <w:numId w:val="1007"/>
        </w:numPr>
        <w:ind w:firstLine="420"/>
      </w:pP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p>
    <w:p>
      <w:pPr>
        <w:pStyle w:val="Compact"/>
        <w:numPr>
          <w:ilvl w:val="0"/>
          <w:numId w:val="1007"/>
        </w:numPr>
        <w:ind w:firstLine="420"/>
      </w:pP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p>
    <w:p>
      <w:pPr>
        <w:pStyle w:val="Compact"/>
        <w:numPr>
          <w:ilvl w:val="0"/>
          <w:numId w:val="1007"/>
        </w:numPr>
        <w:ind w:firstLine="420"/>
      </w:pP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p>
      <w:pPr>
        <w:spacing w:before="160" w:after="80"/>
      </w:pPr>
      <w:r>
        <w:pict>
          <v:rect style="width:0;height:1.5pt" o:hralign="center" o:hrstd="t" o:hr="t"/>
        </w:pict>
      </w:r>
    </w:p>
    <w:bookmarkEnd w:id="28"/>
    <w:bookmarkStart w:id="2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若磁量子数</w:t>
      </w:r>
      <w:r>
        <w:rPr>
          <w:rFonts w:ascii="Times New Roman" w:hAnsi="Times New Roman" w:eastAsia="Times New Roman" w:cs="Times New Roman"/>
        </w:rPr>
        <w:t xml:space="preserve"> m </w:t>
      </w:r>
      <w:r>
        <w:rPr>
          <w:rFonts w:hint="eastAsia" w:ascii="Times New Roman" w:hAnsi="Times New Roman" w:eastAsia="FangSong" w:cs="Times New Roman"/>
        </w:rPr>
        <w:t>的取值有所变化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可取</w:t>
      </w:r>
      <w:r>
        <w:rPr>
          <w:rFonts w:ascii="Times New Roman" w:hAnsi="Times New Roman" w:eastAsia="Times New Roman" w:cs="Times New Roman"/>
        </w:rPr>
        <w:t xml:space="preserve"> 0, 1, 2, …, l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m:oMath>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个值</w:t>
      </w:r>
      <w:r>
        <w:rPr>
          <w:rFonts w:hint="eastAsia" w:ascii="Times New Roman" w:hAnsi="Times New Roman" w:eastAsia="Times New Roman" w:cs="Times New Roman"/>
        </w:rPr>
        <w:t>，</w:t>
      </w:r>
      <w:r>
        <w:rPr>
          <w:rFonts w:hint="eastAsia" w:ascii="Times New Roman" w:hAnsi="Times New Roman" w:eastAsia="FangSong" w:cs="Times New Roman"/>
        </w:rPr>
        <w:t>其余不变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前四周期各有几种元素</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前</w:t>
      </w:r>
      <w:r>
        <w:rPr>
          <w:rFonts w:ascii="Times New Roman" w:hAnsi="Times New Roman" w:eastAsia="Times New Roman" w:cs="Times New Roman"/>
        </w:rPr>
        <w:t xml:space="preserve"> 20 </w:t>
      </w:r>
      <w:r>
        <w:rPr>
          <w:rFonts w:hint="eastAsia" w:ascii="Times New Roman" w:hAnsi="Times New Roman" w:eastAsia="FangSong" w:cs="Times New Roman"/>
        </w:rPr>
        <w:t>号元素中最活泼的碱金属元素的序数</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第二个过渡元素的核外电子排布式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写出有机化学中最简单的怪的化学式及短的通式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氢原子的稳态能量由下式给出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2.18</m:t>
        </m:r>
        <m:r>
          <m:rPr>
            <m:sty m:val="p"/>
          </m:rPr>
          <m:t>×</m:t>
        </m:r>
        <m:sSup>
          <m:e>
            <m:r>
              <m:t>10</m:t>
            </m:r>
          </m:e>
          <m:sup>
            <m:r>
              <m:rPr>
                <m:sty m:val="p"/>
              </m:rPr>
              <m:t>−</m:t>
            </m:r>
            <m:r>
              <m:t>18</m:t>
            </m:r>
          </m:sup>
        </m:sSup>
        <m:f>
          <m:fPr>
            <m:type m:val="bar"/>
          </m:fPr>
          <m:num>
            <m:r>
              <m:t>1</m:t>
            </m:r>
          </m:num>
          <m:den>
            <m:sSup>
              <m:e>
                <m:r>
                  <m:t>n</m:t>
                </m:r>
              </m:e>
              <m:sup>
                <m:r>
                  <m:t>2</m:t>
                </m:r>
              </m:sup>
            </m:sSup>
          </m:den>
        </m:f>
        <m:r>
          <m:rPr>
            <m:sty m:val="p"/>
          </m:rPr>
          <m:t>(</m:t>
        </m:r>
        <m: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09"/>
        </w:numPr>
        <w:ind w:firstLine="420"/>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第一激发态</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激发态</w:t>
      </w:r>
      <w:r>
        <w:rPr>
          <w:rFonts w:ascii="Times New Roman" w:hAnsi="Times New Roman" w:eastAsia="Times New Roman" w:cs="Times New Roman"/>
        </w:rPr>
        <w:t xml:space="preserve"> </w:t>
      </w:r>
      <m:oMath>
        <m:r>
          <m:rPr>
            <m:sty m:val="p"/>
          </m:rPr>
          <m:t>(</m:t>
        </m:r>
        <m:r>
          <m:t>n</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和基态</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之间的能量差</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上述赖曼系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跃迁处于什么光谱范围</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条线及第</w:t>
      </w:r>
      <w:r>
        <w:rPr>
          <w:rFonts w:ascii="Times New Roman" w:hAnsi="Times New Roman" w:eastAsia="Times New Roman" w:cs="Times New Roman"/>
        </w:rPr>
        <w:t xml:space="preserve"> 6 </w:t>
      </w:r>
      <w:r>
        <w:rPr>
          <w:rFonts w:hint="eastAsia" w:ascii="Times New Roman" w:hAnsi="Times New Roman" w:eastAsia="FangSong" w:cs="Times New Roman"/>
        </w:rPr>
        <w:t>条线产生的光子能否使</w:t>
      </w:r>
      <w:r>
        <w:rPr>
          <w:rFonts w:hint="eastAsia" w:ascii="Times New Roman" w:hAnsi="Times New Roman" w:eastAsia="Times New Roman" w:cs="Times New Roman"/>
        </w:rPr>
        <w:t>：①</w:t>
      </w:r>
      <w:r>
        <w:rPr>
          <w:rFonts w:hint="eastAsia" w:ascii="Times New Roman" w:hAnsi="Times New Roman" w:eastAsia="FangSong" w:cs="Times New Roman"/>
        </w:rPr>
        <w:t>处于基态的另外的氢原子电离</w:t>
      </w:r>
      <w:r>
        <w:rPr>
          <w:rFonts w:hint="eastAsia" w:ascii="Times New Roman" w:hAnsi="Times New Roman" w:eastAsia="Times New Roman" w:cs="Times New Roman"/>
        </w:rPr>
        <w:t>？②</w:t>
      </w:r>
      <w:r>
        <w:rPr>
          <w:rFonts w:hint="eastAsia" w:ascii="Times New Roman" w:hAnsi="Times New Roman" w:eastAsia="FangSong" w:cs="Times New Roman"/>
        </w:rPr>
        <w:t>晶体中的铜原子电离</w:t>
      </w:r>
      <w:r>
        <w:rPr>
          <w:rFonts w:hint="eastAsia" w:ascii="Times New Roman" w:hAnsi="Times New Roman" w:eastAsia="Times New Roman" w:cs="Times New Roman"/>
        </w:rPr>
        <w:t>？(</w:t>
      </w:r>
      <w:r>
        <w:rPr>
          <w:rFonts w:hint="eastAsia" w:ascii="Times New Roman" w:hAnsi="Times New Roman" w:eastAsia="FangSong" w:cs="Times New Roman"/>
        </w:rPr>
        <w:t>铜的电子功函数为</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r>
          <m:t>7.44</m:t>
        </m:r>
        <m:r>
          <m:rPr>
            <m:sty m:val="p"/>
          </m:rPr>
          <m:t>×</m:t>
        </m:r>
        <m:sSup>
          <m:e>
            <m:r>
              <m:t>10</m:t>
            </m:r>
          </m:e>
          <m:sup>
            <m:r>
              <m:rPr>
                <m:sty m:val="p"/>
              </m:rPr>
              <m:t>−</m:t>
            </m:r>
            <m:r>
              <m:t>19</m:t>
            </m:r>
          </m:sup>
        </m:sSup>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若由</w:t>
      </w:r>
      <w:r>
        <w:rPr>
          <w:rFonts w:ascii="Times New Roman" w:hAnsi="Times New Roman" w:eastAsia="Times New Roman" w:cs="Times New Roman"/>
        </w:rPr>
        <w:t xml:space="preserve"> Lyman </w:t>
      </w:r>
      <w:r>
        <w:rPr>
          <w:rFonts w:hint="eastAsia" w:ascii="Times New Roman" w:hAnsi="Times New Roman" w:eastAsia="FangSong" w:cs="Times New Roman"/>
        </w:rPr>
        <w:t xml:space="preserve">系光谱的第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条谱线和第</w:t>
      </w:r>
      <w:r>
        <w:rPr>
          <w:rFonts w:ascii="Times New Roman" w:hAnsi="Times New Roman" w:eastAsia="Times New Roman" w:cs="Times New Roman"/>
        </w:rPr>
        <w:t xml:space="preserve"> 6 </w:t>
      </w:r>
      <w:r>
        <w:rPr>
          <w:rFonts w:hint="eastAsia" w:ascii="Times New Roman" w:hAnsi="Times New Roman" w:eastAsia="FangSong" w:cs="Times New Roman"/>
        </w:rPr>
        <w:t>条谱线产生的光子使铜晶体电离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计算这两种情况中从铜晶体发射出的电子的德布罗意波长</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spacing w:before="160" w:after="80"/>
      </w:pPr>
      <w:r>
        <w:pict>
          <v:rect style="width:0;height:1.5pt" o:hralign="center" o:hrstd="t" o:hr="t"/>
        </w:pict>
      </w:r>
    </w:p>
    <w:bookmarkEnd w:id="31"/>
    <w:bookmarkStart w:id="3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化学镀铜废液中含有一定量的</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任意排放会污染环境</w:t>
      </w:r>
      <w:r>
        <w:rPr>
          <w:rFonts w:hint="eastAsia" w:ascii="Times New Roman" w:hAnsi="Times New Roman" w:eastAsia="Times New Roman" w:cs="Times New Roman"/>
        </w:rPr>
        <w:t>，</w:t>
      </w:r>
      <w:r>
        <w:rPr>
          <w:rFonts w:hint="eastAsia" w:ascii="Times New Roman" w:hAnsi="Times New Roman" w:eastAsia="FangSong" w:cs="Times New Roman"/>
        </w:rPr>
        <w:t>利用电化学原理可对废液进行回收处理</w:t>
      </w:r>
      <w:r>
        <w:rPr>
          <w:rFonts w:hint="eastAsia" w:ascii="Times New Roman" w:hAnsi="Times New Roman" w:eastAsia="Times New Roman" w:cs="Times New Roman"/>
        </w:rPr>
        <w:t>，</w:t>
      </w:r>
      <w:r>
        <w:rPr>
          <w:rFonts w:hint="eastAsia" w:ascii="Times New Roman" w:hAnsi="Times New Roman" w:eastAsia="FangSong" w:cs="Times New Roman"/>
        </w:rPr>
        <w:t>装置如图</w:t>
      </w:r>
      <w:r>
        <w:rPr>
          <w:rFonts w:hint="eastAsia" w:ascii="Times New Roman" w:hAnsi="Times New Roman" w:eastAsia="Times New Roman" w:cs="Times New Roman"/>
        </w:rPr>
        <w:t>，</w:t>
      </w:r>
      <w:r>
        <w:rPr>
          <w:rFonts w:hint="eastAsia" w:ascii="Times New Roman" w:hAnsi="Times New Roman" w:eastAsia="FangSong" w:cs="Times New Roman"/>
        </w:rPr>
        <w:t>其中质子交换膜只允许</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HCHO + 3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O；②</w:t>
      </w:r>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：HCHO</w:t>
      </w:r>
      <w:r>
        <w:rPr>
          <w:rFonts w:ascii="Times New Roman" w:hAnsi="Times New Roman" w:eastAsia="Times New Roman" w:cs="Times New Roman"/>
        </w:rPr>
        <w:t xml:space="preserve"> &gt; </w:t>
      </w:r>
      <w:r>
        <w:rPr>
          <w:rFonts w:hint="eastAsia" w:ascii="Times New Roman" w:hAnsi="Times New Roman" w:eastAsia="Times New Roman" w:cs="Times New Roman"/>
        </w:rPr>
        <w:t>M（</w:t>
      </w:r>
      <w:r>
        <w:rPr>
          <w:rFonts w:hint="eastAsia" w:ascii="Times New Roman" w:hAnsi="Times New Roman" w:eastAsia="FangSong" w:cs="Times New Roman"/>
        </w:rPr>
        <w:t>一种金属</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回收处理装置</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197058"/>
            <wp:effectExtent b="0" l="0" r="0" t="0"/>
            <wp:docPr descr="" title="" id="36" name="Picture"/>
            <a:graphic>
              <a:graphicData uri="http://schemas.openxmlformats.org/drawingml/2006/picture">
                <pic:pic>
                  <pic:nvPicPr>
                    <pic:cNvPr descr="361cd7473447b54f.png" id="37" name="Picture"/>
                    <pic:cNvPicPr>
                      <a:picLocks noChangeArrowheads="1" noChangeAspect="1"/>
                    </pic:cNvPicPr>
                  </pic:nvPicPr>
                  <pic:blipFill>
                    <a:blip r:embed="rId35"/>
                    <a:stretch>
                      <a:fillRect/>
                    </a:stretch>
                  </pic:blipFill>
                  <pic:spPr bwMode="auto">
                    <a:xfrm>
                      <a:off x="0" y="0"/>
                      <a:ext cx="3600000" cy="2197058"/>
                    </a:xfrm>
                    <a:prstGeom prst="rect">
                      <a:avLst/>
                    </a:prstGeom>
                    <a:noFill/>
                    <a:ln w="9525">
                      <a:noFill/>
                      <a:headEnd/>
                      <a:tailEnd/>
                    </a:ln>
                  </pic:spPr>
                </pic:pic>
              </a:graphicData>
            </a:graphic>
          </wp:inline>
        </w:drawing>
      </w:r>
    </w:p>
    <w:p>
      <w:pPr>
        <w:pStyle w:val="Compact"/>
        <w:numPr>
          <w:ilvl w:val="0"/>
          <w:numId w:val="101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反应之前</w:t>
      </w:r>
      <w:r>
        <w:rPr>
          <w:rFonts w:hint="eastAsia" w:ascii="Times New Roman" w:hAnsi="Times New Roman" w:eastAsia="Times New Roman" w:cs="Times New Roman"/>
        </w:rPr>
        <w:t>，</w:t>
      </w:r>
      <w:r>
        <w:rPr>
          <w:rFonts w:hint="eastAsia" w:ascii="Times New Roman" w:hAnsi="Times New Roman" w:eastAsia="FangSong" w:cs="Times New Roman"/>
        </w:rPr>
        <w:t>应将含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溶液加入到装置的左侧</w:t>
      </w:r>
    </w:p>
    <w:p>
      <w:pPr>
        <w:pStyle w:val="Compact"/>
        <w:numPr>
          <w:ilvl w:val="0"/>
          <w:numId w:val="101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右侧发生的电极反应式</w:t>
      </w:r>
      <w:r>
        <w:rPr>
          <w:rFonts w:hint="eastAsia" w:ascii="Times New Roman" w:hAnsi="Times New Roman" w:eastAsia="Times New Roman" w:cs="Times New Roman"/>
        </w:rPr>
        <w:t>：HCHO</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+ 3H</w:t>
      </w:r>
      <w:r>
        <w:rPr>
          <w:rFonts w:ascii="Times New Roman" w:hAnsi="Times New Roman" w:eastAsia="Times New Roman" w:cs="Times New Roman"/>
          <w:vertAlign w:val="superscript"/>
        </w:rPr>
        <w:t>+</w:t>
      </w:r>
    </w:p>
    <w:p>
      <w:pPr>
        <w:pStyle w:val="Compact"/>
        <w:numPr>
          <w:ilvl w:val="0"/>
          <w:numId w:val="101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若将质子交换膜换成阴离子交换膜</w:t>
      </w:r>
      <w:r>
        <w:rPr>
          <w:rFonts w:hint="eastAsia" w:ascii="Times New Roman" w:hAnsi="Times New Roman" w:eastAsia="Times New Roman" w:cs="Times New Roman"/>
        </w:rPr>
        <w:t>，</w:t>
      </w:r>
      <w:r>
        <w:rPr>
          <w:rFonts w:hint="eastAsia" w:ascii="Times New Roman" w:hAnsi="Times New Roman" w:eastAsia="FangSong" w:cs="Times New Roman"/>
        </w:rPr>
        <w:t>放电过程中</w:t>
      </w:r>
      <w:r>
        <w:rPr>
          <w:rFonts w:hint="eastAsia" w:ascii="Times New Roman" w:hAnsi="Times New Roman" w:eastAsia="Times New Roman" w:cs="Times New Roman"/>
        </w:rPr>
        <w:t>，</w:t>
      </w:r>
      <w:r>
        <w:rPr>
          <w:rFonts w:hint="eastAsia" w:ascii="Times New Roman" w:hAnsi="Times New Roman" w:eastAsia="FangSong" w:cs="Times New Roman"/>
        </w:rPr>
        <w:t>大量的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将向左侧迁移</w:t>
      </w:r>
    </w:p>
    <w:p>
      <w:pPr>
        <w:pStyle w:val="Compact"/>
        <w:numPr>
          <w:ilvl w:val="0"/>
          <w:numId w:val="1010"/>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放电一段时间打开开关</w:t>
      </w:r>
      <w:r>
        <w:rPr>
          <w:rFonts w:hint="eastAsia" w:ascii="Times New Roman" w:hAnsi="Times New Roman" w:eastAsia="Times New Roman" w:cs="Times New Roman"/>
        </w:rPr>
        <w:t>，</w:t>
      </w:r>
      <w:r>
        <w:rPr>
          <w:rFonts w:hint="eastAsia" w:ascii="Times New Roman" w:hAnsi="Times New Roman" w:eastAsia="FangSong" w:cs="Times New Roman"/>
        </w:rPr>
        <w:t>移去质子交换膜</w:t>
      </w:r>
      <w:r>
        <w:rPr>
          <w:rFonts w:hint="eastAsia" w:ascii="Times New Roman" w:hAnsi="Times New Roman" w:eastAsia="Times New Roman" w:cs="Times New Roman"/>
        </w:rPr>
        <w:t>，</w:t>
      </w:r>
      <w:r>
        <w:rPr>
          <w:rFonts w:hint="eastAsia" w:ascii="Times New Roman" w:hAnsi="Times New Roman" w:eastAsia="FangSong" w:cs="Times New Roman"/>
        </w:rPr>
        <w:t>装置中可能会有红色固体</w:t>
      </w:r>
      <w:r>
        <w:rPr>
          <w:rFonts w:hint="eastAsia" w:ascii="Times New Roman" w:hAnsi="Times New Roman" w:eastAsia="Times New Roman" w:cs="Times New Roman"/>
        </w:rPr>
        <w:t>、</w:t>
      </w:r>
      <w:r>
        <w:rPr>
          <w:rFonts w:hint="eastAsia" w:ascii="Times New Roman" w:hAnsi="Times New Roman" w:eastAsia="FangSong" w:cs="Times New Roman"/>
        </w:rPr>
        <w:t>蓝色絮状物出现</w:t>
      </w:r>
    </w:p>
    <w:p>
      <w:pPr>
        <w:spacing w:before="160" w:after="80"/>
      </w:pPr>
      <w:r>
        <w:pict>
          <v:rect style="width:0;height:1.5pt" o:hralign="center" o:hrstd="t" o:hr="t"/>
        </w:pict>
      </w:r>
    </w:p>
    <w:bookmarkEnd w:id="38"/>
    <w:bookmarkStart w:id="3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12"/>
        </w:numPr>
        <w:ind w:firstLine="420"/>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p>
    <w:p>
      <w:pPr>
        <w:pStyle w:val="Compact"/>
        <w:numPr>
          <w:ilvl w:val="0"/>
          <w:numId w:val="1012"/>
        </w:numPr>
        <w:ind w:firstLine="420"/>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tcBorders>
              <w:bottom w:val="single" w:sz="6" w:space="0" w:color="000000"/>
            </w:tcBorders>
          </w:tcPr>
          <w:p>
            <w:pPr>
              <w:pStyle w:val="Compact"/>
              <w:jc w:val="center"/>
            </w:pPr>
            <w:r>
              <w:rPr>
                <w:rFonts w:ascii="Times New Roman" w:hAnsi="Times New Roman" w:eastAsia="Times New Roman" w:cs="Times New Roman"/>
                <w:b/>
              </w:rPr>
              <w:t xml:space="preserve">260</w:t>
            </w:r>
          </w:p>
        </w:tc>
        <w:tc>
          <w:tcPr>
            <w:tcBorders>
              <w:bottom w:val="single" w:sz="6" w:space="0" w:color="000000"/>
            </w:tcBorders>
          </w:tcPr>
          <w:p>
            <w:pPr>
              <w:pStyle w:val="Compact"/>
              <w:jc w:val="center"/>
            </w:pPr>
            <w:r>
              <w:rPr>
                <w:rFonts w:ascii="Times New Roman" w:hAnsi="Times New Roman" w:eastAsia="Times New Roman" w:cs="Times New Roman"/>
                <w:b/>
              </w:rPr>
              <w:t xml:space="preserve">395</w:t>
            </w:r>
          </w:p>
        </w:tc>
        <w:tc>
          <w:tcPr>
            <w:tcBorders>
              <w:bottom w:val="single" w:sz="6" w:space="0" w:color="000000"/>
            </w:tcBorders>
          </w:tcPr>
          <w:p>
            <w:pPr>
              <w:pStyle w:val="Compact"/>
              <w:jc w:val="center"/>
            </w:pPr>
            <w:r>
              <w:rPr>
                <w:rFonts w:ascii="Times New Roman" w:hAnsi="Times New Roman" w:eastAsia="Times New Roman" w:cs="Times New Roman"/>
                <w:b/>
              </w:rPr>
              <w:t xml:space="preserve">720</w:t>
            </w:r>
          </w:p>
        </w:tc>
        <w:tc>
          <w:tcPr>
            <w:tcBorders>
              <w:bottom w:val="single" w:sz="6" w:space="0" w:color="000000"/>
            </w:tcBorders>
          </w:tcPr>
          <w:p>
            <w:pPr>
              <w:pStyle w:val="Compact"/>
              <w:jc w:val="center"/>
            </w:pPr>
            <w:r>
              <w:rPr>
                <w:rFonts w:ascii="Times New Roman" w:hAnsi="Times New Roman" w:eastAsia="Times New Roman" w:cs="Times New Roman"/>
                <w:b/>
              </w:rPr>
              <w:t xml:space="preserve">815</w:t>
            </w:r>
          </w:p>
        </w:tc>
      </w:tr>
      <w:tr>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0.6847</w:t>
            </w:r>
          </w:p>
        </w:tc>
        <w:tc>
          <w:tcPr/>
          <w:p>
            <w:pPr>
              <w:pStyle w:val="Compact"/>
              <w:jc w:val="center"/>
            </w:pPr>
            <w:r>
              <w:rPr>
                <w:rFonts w:ascii="Times New Roman" w:hAnsi="Times New Roman" w:eastAsia="Times New Roman" w:cs="Times New Roman"/>
              </w:rPr>
              <w:t xml:space="preserve">0.0110</w:t>
            </w:r>
          </w:p>
        </w:tc>
        <w:tc>
          <w:tcPr/>
          <w:p>
            <w:pPr>
              <w:pStyle w:val="Compact"/>
              <w:jc w:val="center"/>
            </w:pPr>
            <w:r>
              <w:rPr>
                <w:rFonts w:ascii="Times New Roman" w:hAnsi="Times New Roman" w:eastAsia="Times New Roman" w:cs="Times New Roman"/>
              </w:rPr>
              <w:t xml:space="preserve">0.9294</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m:oMath>
              <m:r>
                <m:t>N</m:t>
              </m:r>
              <m:sSup>
                <m:e>
                  <m:r>
                    <m:t>i</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0.0597</w:t>
            </w:r>
          </w:p>
        </w:tc>
        <w:tc>
          <w:tcPr/>
          <w:p>
            <w:pPr>
              <w:pStyle w:val="Compact"/>
              <w:jc w:val="center"/>
            </w:pPr>
            <w:r>
              <w:rPr>
                <w:rFonts w:ascii="Times New Roman" w:hAnsi="Times New Roman" w:eastAsia="Times New Roman" w:cs="Times New Roman"/>
              </w:rPr>
              <w:t xml:space="preserve">0.6695</w:t>
            </w:r>
          </w:p>
        </w:tc>
        <w:tc>
          <w:tcPr/>
          <w:p>
            <w:pPr>
              <w:pStyle w:val="Compact"/>
              <w:jc w:val="center"/>
            </w:pPr>
            <w:r>
              <w:rPr>
                <w:rFonts w:ascii="Times New Roman" w:hAnsi="Times New Roman" w:eastAsia="Times New Roman" w:cs="Times New Roman"/>
              </w:rPr>
              <w:t xml:space="preserve">0.3000</w:t>
            </w:r>
          </w:p>
        </w:tc>
        <w:tc>
          <w:tcPr/>
          <w:p>
            <w:pPr>
              <w:pStyle w:val="Compact"/>
              <w:jc w:val="center"/>
            </w:pPr>
            <w:r>
              <w:rPr>
                <w:rFonts w:ascii="Times New Roman" w:hAnsi="Times New Roman" w:eastAsia="Times New Roman" w:cs="Times New Roman"/>
              </w:rPr>
              <w:t xml:space="preserve">0.1182</w:t>
            </w:r>
          </w:p>
        </w:tc>
      </w:tr>
    </w:tbl>
    <w:p>
      <w:pPr>
        <w:pStyle w:val="BodyText"/>
        <w:spacing w:before="120"/>
        <w:ind w:firstLine="420"/>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13"/>
        </w:numPr>
        <w:ind w:firstLine="420"/>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在氯化亚铁的溶液中加入碳酸钠溶液后得到一种绿色沉淀</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12</m:t>
            </m:r>
          </m:sub>
        </m:sSub>
        <m:r>
          <m:rPr>
            <m:sty m:val="p"/>
          </m:rPr>
          <m:t>(</m:t>
        </m:r>
        <m:r>
          <m:rPr>
            <m:sty m:val="p"/>
          </m:rPr>
          <m:t>O</m:t>
        </m:r>
        <m:r>
          <m:rPr>
            <m:sty m:val="p"/>
          </m:rPr>
          <m:t>H</m:t>
        </m:r>
        <m:sSub>
          <m:e>
            <m:r>
              <m:rPr>
                <m:sty m:val="p"/>
              </m:rPr>
              <m:t>)</m:t>
            </m:r>
          </m:e>
          <m:sub>
            <m:r>
              <m:t>24</m:t>
            </m:r>
          </m:sub>
        </m:sSub>
        <m:r>
          <m:rPr>
            <m:sty m:val="p"/>
          </m:rPr>
          <m:t>(</m:t>
        </m:r>
        <m:sSub>
          <m:e>
            <m:r>
              <m:rPr>
                <m:sty m:val="p"/>
              </m:rPr>
              <m:t>C</m:t>
            </m:r>
            <m:r>
              <m:rPr>
                <m:sty m:val="p"/>
              </m:rPr>
              <m:t>O</m:t>
            </m:r>
          </m:e>
          <m:sub>
            <m:r>
              <m:t>3</m:t>
            </m:r>
          </m:sub>
        </m:sSub>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该沉淀进一步被空气氧化为氢氧化铁</w:t>
      </w:r>
      <w:r>
        <w:rPr>
          <w:rFonts w:hint="eastAsia" w:ascii="Times New Roman" w:hAnsi="Times New Roman" w:eastAsia="Times New Roman" w:cs="Times New Roman"/>
        </w:rPr>
        <w:t>。</w:t>
      </w:r>
      <w:r>
        <w:rPr>
          <w:rFonts w:hint="eastAsia" w:ascii="Times New Roman" w:hAnsi="Times New Roman" w:eastAsia="FangSong" w:cs="Times New Roman"/>
        </w:rPr>
        <w:t>写出后一步反应的化学方程式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溶液中加入丙酮和</w:t>
      </w:r>
      <w:r>
        <w:rPr>
          <w:rFonts w:ascii="Times New Roman" w:hAnsi="Times New Roman" w:eastAsia="Times New Roman" w:cs="Times New Roman"/>
        </w:rPr>
        <w:t xml:space="preserve"> KSCN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产生沉淀</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678 K </w:t>
      </w:r>
      <w:r>
        <w:rPr>
          <w:rFonts w:hint="eastAsia" w:ascii="Times New Roman" w:hAnsi="Times New Roman" w:eastAsia="FangSong" w:cs="Times New Roman"/>
        </w:rPr>
        <w:t>时</w:t>
      </w:r>
      <w:r>
        <w:rPr>
          <w:rFonts w:hint="eastAsia" w:ascii="Times New Roman" w:hAnsi="Times New Roman" w:eastAsia="Times New Roman" w:cs="Times New Roman"/>
        </w:rPr>
        <w:t>，2.96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氯化汞在体积为</w:t>
      </w:r>
      <w:r>
        <w:rPr>
          <w:rFonts w:ascii="Times New Roman" w:hAnsi="Times New Roman" w:eastAsia="Times New Roman" w:cs="Times New Roman"/>
        </w:rPr>
        <w:t xml:space="preserve"> 1.00 L </w:t>
      </w:r>
      <w:r>
        <w:rPr>
          <w:rFonts w:hint="eastAsia" w:ascii="Times New Roman" w:hAnsi="Times New Roman" w:eastAsia="FangSong" w:cs="Times New Roman"/>
        </w:rPr>
        <w:t>的真空容器中蒸发</w:t>
      </w:r>
      <w:r>
        <w:rPr>
          <w:rFonts w:hint="eastAsia" w:ascii="Times New Roman" w:hAnsi="Times New Roman" w:eastAsia="Times New Roman" w:cs="Times New Roman"/>
        </w:rPr>
        <w:t>，</w:t>
      </w:r>
      <w:r>
        <w:rPr>
          <w:rFonts w:hint="eastAsia" w:ascii="Times New Roman" w:hAnsi="Times New Roman" w:eastAsia="FangSong" w:cs="Times New Roman"/>
        </w:rPr>
        <w:t>其压强为</w:t>
      </w:r>
      <w:r>
        <w:rPr>
          <w:rFonts w:ascii="Times New Roman" w:hAnsi="Times New Roman" w:eastAsia="Times New Roman" w:cs="Times New Roman"/>
        </w:rPr>
        <w:t xml:space="preserve"> 6.09×10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计算氯化汞的摩尔质量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 </w:t>
      </w:r>
      <w:r>
        <w:rPr>
          <w:rFonts w:hint="eastAsia" w:ascii="Times New Roman" w:hAnsi="Times New Roman" w:eastAsia="FangSong" w:cs="Times New Roman"/>
        </w:rPr>
        <w:t>两容器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6.0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9.09×10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的氮气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容器中装有体积为</w:t>
      </w:r>
      <w:r>
        <w:rPr>
          <w:rFonts w:ascii="Times New Roman" w:hAnsi="Times New Roman" w:eastAsia="Times New Roman" w:cs="Times New Roman"/>
        </w:rPr>
        <w:t xml:space="preserve"> 12.0 </w:t>
      </w:r>
      <w:r>
        <w:rPr>
          <w:rFonts w:hint="eastAsia" w:ascii="Times New Roman" w:hAnsi="Times New Roman" w:eastAsia="Times New Roman" w:cs="Times New Roman"/>
        </w:rPr>
        <w:t>L，</w:t>
      </w:r>
      <w:r>
        <w:rPr>
          <w:rFonts w:hint="eastAsia" w:ascii="Times New Roman" w:hAnsi="Times New Roman" w:eastAsia="FangSong" w:cs="Times New Roman"/>
        </w:rPr>
        <w:t>压强为</w:t>
      </w:r>
      <w:r>
        <w:rPr>
          <w:rFonts w:ascii="Times New Roman" w:hAnsi="Times New Roman" w:eastAsia="Times New Roman" w:cs="Times New Roman"/>
        </w:rPr>
        <w:t xml:space="preserve"> 3.03×10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的氧气</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两容器间由活塞连接</w:t>
      </w:r>
      <w:r>
        <w:rPr>
          <w:rFonts w:hint="eastAsia" w:ascii="Times New Roman" w:hAnsi="Times New Roman" w:eastAsia="Times New Roman" w:cs="Times New Roman"/>
        </w:rPr>
        <w:t>，</w:t>
      </w:r>
      <w:r>
        <w:rPr>
          <w:rFonts w:hint="eastAsia" w:ascii="Times New Roman" w:hAnsi="Times New Roman" w:eastAsia="FangSong" w:cs="Times New Roman"/>
        </w:rPr>
        <w:t>当打开活塞两气体均匀混合后</w:t>
      </w:r>
      <w:r>
        <w:rPr>
          <w:rFonts w:hint="eastAsia" w:ascii="Times New Roman" w:hAnsi="Times New Roman" w:eastAsia="Times New Roman" w:cs="Times New Roman"/>
        </w:rPr>
        <w:t>，</w:t>
      </w:r>
      <w:r>
        <w:rPr>
          <w:rFonts w:hint="eastAsia" w:ascii="Times New Roman" w:hAnsi="Times New Roman" w:eastAsia="FangSong" w:cs="Times New Roman"/>
        </w:rPr>
        <w:t>在温度不变时计算氮气</w:t>
      </w:r>
      <w:r>
        <w:rPr>
          <w:rFonts w:hint="eastAsia" w:ascii="Times New Roman" w:hAnsi="Times New Roman" w:eastAsia="Times New Roman" w:cs="Times New Roman"/>
        </w:rPr>
        <w:t>、</w:t>
      </w:r>
      <w:r>
        <w:rPr>
          <w:rFonts w:hint="eastAsia" w:ascii="Times New Roman" w:hAnsi="Times New Roman" w:eastAsia="FangSong" w:cs="Times New Roman"/>
        </w:rPr>
        <w:t>氧气的分压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人在呼吸时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吸入的空气与呼出的气体组成不同</w:t>
      </w:r>
      <w:r>
        <w:rPr>
          <w:rFonts w:hint="eastAsia" w:ascii="Times New Roman" w:hAnsi="Times New Roman" w:eastAsia="Times New Roman" w:cs="Times New Roman"/>
        </w:rPr>
        <w:t>。</w:t>
      </w:r>
      <w:r>
        <w:rPr>
          <w:rFonts w:hint="eastAsia" w:ascii="Times New Roman" w:hAnsi="Times New Roman" w:eastAsia="FangSong" w:cs="Times New Roman"/>
        </w:rPr>
        <w:t>一健康人在</w:t>
      </w:r>
      <w:r>
        <w:rPr>
          <w:rFonts w:ascii="Times New Roman" w:hAnsi="Times New Roman" w:eastAsia="Times New Roman" w:cs="Times New Roman"/>
        </w:rPr>
        <w:t xml:space="preserve"> 310 K,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吸入的空气体积分数约为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21.0%。</w:t>
      </w:r>
      <w:r>
        <w:rPr>
          <w:rFonts w:hint="eastAsia" w:ascii="Times New Roman" w:hAnsi="Times New Roman" w:eastAsia="FangSong" w:cs="Times New Roman"/>
        </w:rPr>
        <w:t>而呼出的气体体积分数约为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75.1%；O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15.2%；CO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3.80%；H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5.9%。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试计算呼出气体的平均摩尔质量及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用计算结果说明呼出的空气比吸入的空气的密度是大还是小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相对湿度的定义为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在某一温度时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空气中水蒸气的分压与同温度应有的饱和水蒸气压之比</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303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323 K, </w:t>
      </w:r>
      <w:r>
        <w:rPr>
          <w:rFonts w:hint="eastAsia" w:ascii="Times New Roman" w:hAnsi="Times New Roman" w:eastAsia="FangSong" w:cs="Times New Roman"/>
        </w:rPr>
        <w:t xml:space="preserve">相对湿度为</w:t>
      </w:r>
      <w:r>
        <w:rPr>
          <w:rFonts w:ascii="Times New Roman" w:hAnsi="Times New Roman" w:eastAsia="Times New Roman" w:cs="Times New Roman"/>
        </w:rPr>
        <w:t xml:space="preserve"> 80%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 L </w:t>
      </w:r>
      <w:r>
        <w:rPr>
          <w:rFonts w:hint="eastAsia" w:ascii="Times New Roman" w:hAnsi="Times New Roman" w:eastAsia="FangSong" w:cs="Times New Roman"/>
        </w:rPr>
        <w:t>空气中含水蒸气的质量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水的饱和蒸气压</w:t>
      </w:r>
      <w:r>
        <w:rPr>
          <w:rFonts w:hint="eastAsia" w:ascii="Times New Roman" w:hAnsi="Times New Roman" w:eastAsia="Times New Roman" w:cs="Times New Roman"/>
        </w:rPr>
        <w:t>:</w:t>
      </w:r>
      <w:r>
        <w:rPr>
          <w:rFonts w:ascii="Times New Roman" w:hAnsi="Times New Roman" w:eastAsia="Times New Roman" w:cs="Times New Roman"/>
        </w:rPr>
        <w:t xml:space="preserve"> 303 K-4239.6 Pa, 323 K-12332.3 Pa)</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300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加热一敞口细颈瓶到</w:t>
      </w:r>
      <w:r>
        <w:rPr>
          <w:rFonts w:ascii="Times New Roman" w:hAnsi="Times New Roman" w:eastAsia="Times New Roman" w:cs="Times New Roman"/>
        </w:rPr>
        <w:t xml:space="preserve"> 500 </w:t>
      </w:r>
      <w:r>
        <w:rPr>
          <w:rFonts w:hint="eastAsia" w:ascii="Times New Roman" w:hAnsi="Times New Roman" w:eastAsia="Times New Roman" w:cs="Times New Roman"/>
        </w:rPr>
        <w:t>K，</w:t>
      </w:r>
      <w:r>
        <w:rPr>
          <w:rFonts w:hint="eastAsia" w:ascii="Times New Roman" w:hAnsi="Times New Roman" w:eastAsia="FangSong" w:cs="Times New Roman"/>
        </w:rPr>
        <w:t>然后封闭其细颈口</w:t>
      </w:r>
      <w:r>
        <w:rPr>
          <w:rFonts w:hint="eastAsia" w:ascii="Times New Roman" w:hAnsi="Times New Roman" w:eastAsia="Times New Roman" w:cs="Times New Roman"/>
        </w:rPr>
        <w:t>，</w:t>
      </w:r>
      <w:r>
        <w:rPr>
          <w:rFonts w:hint="eastAsia" w:ascii="Times New Roman" w:hAnsi="Times New Roman" w:eastAsia="FangSong" w:cs="Times New Roman"/>
        </w:rPr>
        <w:t>并冷至原来的温度</w:t>
      </w:r>
      <w:r>
        <w:rPr>
          <w:rFonts w:hint="eastAsia" w:ascii="Times New Roman" w:hAnsi="Times New Roman" w:eastAsia="Times New Roman" w:cs="Times New Roman"/>
        </w:rPr>
        <w:t>，</w:t>
      </w:r>
      <w:r>
        <w:rPr>
          <w:rFonts w:hint="eastAsia" w:ascii="Times New Roman" w:hAnsi="Times New Roman" w:eastAsia="FangSong" w:cs="Times New Roman"/>
        </w:rPr>
        <w:t>求此时瓶内的压强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1.32 L </w:t>
      </w:r>
      <w:r>
        <w:rPr>
          <w:rFonts w:hint="eastAsia" w:ascii="Times New Roman" w:hAnsi="Times New Roman" w:eastAsia="FangSong" w:cs="Times New Roman"/>
        </w:rPr>
        <w:t xml:space="preserve">容器中充入</w:t>
      </w:r>
      <w:r>
        <w:rPr>
          <w:rFonts w:ascii="Times New Roman" w:hAnsi="Times New Roman" w:eastAsia="Times New Roman" w:cs="Times New Roman"/>
        </w:rPr>
        <w:t xml:space="preserve"> 1 mol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321 </w:t>
      </w:r>
      <w:r>
        <w:rPr>
          <w:rFonts w:hint="eastAsia" w:ascii="Times New Roman" w:hAnsi="Times New Roman" w:eastAsia="Times New Roman" w:cs="Times New Roman"/>
        </w:rPr>
        <w:t>K，</w:t>
      </w:r>
      <w:r>
        <w:rPr>
          <w:rFonts w:hint="eastAsia" w:ascii="Times New Roman" w:hAnsi="Times New Roman" w:eastAsia="FangSong" w:cs="Times New Roman"/>
        </w:rPr>
        <w:t>分别用理想气体状态方程和范德华方程计算气体的压强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的范德华常数</w:t>
      </w:r>
      <w:r>
        <w:rPr>
          <w:rFonts w:hint="eastAsia" w:ascii="Times New Roman" w:hAnsi="Times New Roman" w:eastAsia="Times New Roman" w:cs="Times New Roman"/>
        </w:rPr>
        <w:t>：a</w:t>
      </w:r>
      <w:r>
        <w:rPr>
          <w:rFonts w:ascii="Times New Roman" w:hAnsi="Times New Roman" w:eastAsia="Times New Roman" w:cs="Times New Roman"/>
        </w:rPr>
        <w:t xml:space="preserve"> = 3.64×10</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·Pa·mol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 4.27×10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洁净干燥的空气缓慢通过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液体损失</w:t>
      </w:r>
      <w:r>
        <w:rPr>
          <w:rFonts w:ascii="Times New Roman" w:hAnsi="Times New Roman" w:eastAsia="Times New Roman" w:cs="Times New Roman"/>
        </w:rPr>
        <w:t xml:space="preserve"> 0.0335 </w:t>
      </w:r>
      <w:r>
        <w:rPr>
          <w:rFonts w:hint="eastAsia" w:ascii="Times New Roman" w:hAnsi="Times New Roman" w:eastAsia="Times New Roman" w:cs="Times New Roman"/>
        </w:rPr>
        <w:t>g，</w:t>
      </w:r>
      <w:r>
        <w:rPr>
          <w:rFonts w:hint="eastAsia" w:ascii="Times New Roman" w:hAnsi="Times New Roman" w:eastAsia="FangSong" w:cs="Times New Roman"/>
        </w:rPr>
        <w:t>求此液体</w:t>
      </w:r>
      <w:r>
        <w:rPr>
          <w:rFonts w:ascii="Times New Roman" w:hAnsi="Times New Roman" w:eastAsia="Times New Roman" w:cs="Times New Roman"/>
        </w:rPr>
        <w:t xml:space="preserve"> 273 K </w:t>
      </w:r>
      <w:r>
        <w:rPr>
          <w:rFonts w:hint="eastAsia" w:ascii="Times New Roman" w:hAnsi="Times New Roman" w:eastAsia="FangSong" w:cs="Times New Roman"/>
        </w:rPr>
        <w:t>时的饱和蒸气压</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1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在不同压强下的</w:t>
      </w:r>
      <w:r>
        <w:rPr>
          <w:rFonts w:ascii="Times New Roman" w:hAnsi="Times New Roman" w:eastAsia="Times New Roman" w:cs="Times New Roman"/>
        </w:rPr>
        <w:t xml:space="preserve"> pV </w:t>
      </w:r>
      <w:r>
        <w:rPr>
          <w:rFonts w:hint="eastAsia" w:ascii="Times New Roman" w:hAnsi="Times New Roman" w:eastAsia="FangSong" w:cs="Times New Roman"/>
        </w:rPr>
        <w:t>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p/10</w:t>
            </w:r>
            <w:r>
              <w:rPr>
                <w:rFonts w:ascii="Times New Roman" w:hAnsi="Times New Roman" w:eastAsia="Times New Roman" w:cs="Times New Roman"/>
                <w:b/>
                <w:vertAlign w:val="superscript"/>
              </w:rPr>
              <w:t>5</w:t>
            </w:r>
            <w:r>
              <w:rPr>
                <w:rFonts w:ascii="Times New Roman" w:hAnsi="Times New Roman" w:eastAsia="Times New Roman" w:cs="Times New Roman"/>
                <w:b/>
              </w:rPr>
              <w:t xml:space="preserve"> Pa</w:t>
            </w:r>
          </w:p>
        </w:tc>
        <w:tc>
          <w:tcPr>
            <w:tcBorders>
              <w:bottom w:val="single" w:sz="6" w:space="0" w:color="000000"/>
            </w:tcBorders>
          </w:tcPr>
          <w:p>
            <w:pPr>
              <w:pStyle w:val="Compact"/>
              <w:jc w:val="center"/>
            </w:pPr>
            <w:r>
              <w:rPr>
                <w:rFonts w:ascii="Times New Roman" w:hAnsi="Times New Roman" w:eastAsia="Times New Roman" w:cs="Times New Roman"/>
                <w:b/>
              </w:rPr>
              <w:t xml:space="preserve">1.0000</w:t>
            </w:r>
          </w:p>
        </w:tc>
        <w:tc>
          <w:tcPr>
            <w:tcBorders>
              <w:bottom w:val="single" w:sz="6" w:space="0" w:color="000000"/>
            </w:tcBorders>
          </w:tcPr>
          <w:p>
            <w:pPr>
              <w:pStyle w:val="Compact"/>
              <w:jc w:val="center"/>
            </w:pPr>
            <w:r>
              <w:rPr>
                <w:rFonts w:ascii="Times New Roman" w:hAnsi="Times New Roman" w:eastAsia="Times New Roman" w:cs="Times New Roman"/>
                <w:b/>
              </w:rPr>
              <w:t xml:space="preserve">0.7500</w:t>
            </w:r>
          </w:p>
        </w:tc>
        <w:tc>
          <w:tcPr>
            <w:tcBorders>
              <w:bottom w:val="single" w:sz="6" w:space="0" w:color="000000"/>
            </w:tcBorders>
          </w:tcPr>
          <w:p>
            <w:pPr>
              <w:pStyle w:val="Compact"/>
              <w:jc w:val="center"/>
            </w:pPr>
            <w:r>
              <w:rPr>
                <w:rFonts w:ascii="Times New Roman" w:hAnsi="Times New Roman" w:eastAsia="Times New Roman" w:cs="Times New Roman"/>
                <w:b/>
              </w:rPr>
              <w:t xml:space="preserve">0.5000</w:t>
            </w:r>
          </w:p>
        </w:tc>
        <w:tc>
          <w:tcPr>
            <w:tcBorders>
              <w:bottom w:val="single" w:sz="6" w:space="0" w:color="000000"/>
            </w:tcBorders>
          </w:tcPr>
          <w:p>
            <w:pPr>
              <w:pStyle w:val="Compact"/>
              <w:jc w:val="center"/>
            </w:pPr>
            <w:r>
              <w:rPr>
                <w:rFonts w:ascii="Times New Roman" w:hAnsi="Times New Roman" w:eastAsia="Times New Roman" w:cs="Times New Roman"/>
                <w:b/>
              </w:rPr>
              <w:t xml:space="preserve">0.2500</w:t>
            </w:r>
          </w:p>
        </w:tc>
      </w:tr>
      <w:tr>
        <w:tc>
          <w:tcPr/>
          <w:p>
            <w:pPr>
              <w:pStyle w:val="Compact"/>
              <w:jc w:val="center"/>
            </w:pPr>
            <w:r>
              <w:rPr>
                <w:rFonts w:ascii="Times New Roman" w:hAnsi="Times New Roman" w:eastAsia="Times New Roman" w:cs="Times New Roman"/>
              </w:rPr>
              <w:t>pV/10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22.3929</w:t>
            </w:r>
          </w:p>
        </w:tc>
        <w:tc>
          <w:tcPr/>
          <w:p>
            <w:pPr>
              <w:pStyle w:val="Compact"/>
              <w:jc w:val="center"/>
            </w:pPr>
            <w:r>
              <w:rPr>
                <w:rFonts w:ascii="Times New Roman" w:hAnsi="Times New Roman" w:eastAsia="Times New Roman" w:cs="Times New Roman"/>
              </w:rPr>
              <w:t xml:space="preserve">22.3979</w:t>
            </w:r>
          </w:p>
        </w:tc>
        <w:tc>
          <w:tcPr/>
          <w:p>
            <w:pPr>
              <w:pStyle w:val="Compact"/>
              <w:jc w:val="center"/>
            </w:pPr>
            <w:r>
              <w:rPr>
                <w:rFonts w:ascii="Times New Roman" w:hAnsi="Times New Roman" w:eastAsia="Times New Roman" w:cs="Times New Roman"/>
              </w:rPr>
              <w:t xml:space="preserve">22.4034</w:t>
            </w:r>
          </w:p>
        </w:tc>
        <w:tc>
          <w:tcPr/>
          <w:p>
            <w:pPr>
              <w:pStyle w:val="Compact"/>
              <w:jc w:val="center"/>
            </w:pPr>
            <w:r>
              <w:rPr>
                <w:rFonts w:ascii="Times New Roman" w:hAnsi="Times New Roman" w:eastAsia="Times New Roman" w:cs="Times New Roman"/>
              </w:rPr>
              <w:t xml:space="preserve">22.4088</w:t>
            </w:r>
          </w:p>
        </w:tc>
      </w:tr>
    </w:tbl>
    <w:p>
      <w:pPr>
        <w:pStyle w:val="BodyText"/>
        <w:spacing w:before="120"/>
        <w:ind w:firstLine="420"/>
      </w:pPr>
      <w:r>
        <w:rPr>
          <w:rFonts w:hint="eastAsia" w:ascii="Times New Roman" w:hAnsi="Times New Roman" w:eastAsia="FangSong" w:cs="Times New Roman"/>
        </w:rPr>
        <w:t>用作图外推法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pV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求在标准状况时</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的摩尔体积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某实验测出人类呼吸中各种气体的分压</w:t>
      </w:r>
      <w:r>
        <w:rPr>
          <w:rFonts w:hint="eastAsia" w:ascii="Times New Roman" w:hAnsi="Times New Roman" w:eastAsia="Times New Roman" w:cs="Times New Roman"/>
        </w:rPr>
        <w:t>/Pa</w:t>
      </w:r>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气体</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吸入气体</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呼出气体</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79274</w:t>
            </w:r>
          </w:p>
        </w:tc>
        <w:tc>
          <w:tcPr/>
          <w:p>
            <w:pPr>
              <w:pStyle w:val="Compact"/>
              <w:jc w:val="center"/>
            </w:pPr>
            <w:r>
              <w:rPr>
                <w:rFonts w:ascii="Times New Roman" w:hAnsi="Times New Roman" w:eastAsia="Times New Roman" w:cs="Times New Roman"/>
              </w:rPr>
              <w:t xml:space="preserve">75848</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21328</w:t>
            </w:r>
          </w:p>
        </w:tc>
        <w:tc>
          <w:tcPr/>
          <w:p>
            <w:pPr>
              <w:pStyle w:val="Compact"/>
              <w:jc w:val="center"/>
            </w:pPr>
            <w:r>
              <w:rPr>
                <w:rFonts w:ascii="Times New Roman" w:hAnsi="Times New Roman" w:eastAsia="Times New Roman" w:cs="Times New Roman"/>
              </w:rPr>
              <w:t xml:space="preserve">15463</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3732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667</w:t>
            </w:r>
          </w:p>
        </w:tc>
        <w:tc>
          <w:tcPr/>
          <w:p>
            <w:pPr>
              <w:pStyle w:val="Compact"/>
              <w:jc w:val="center"/>
            </w:pPr>
            <w:r>
              <w:rPr>
                <w:rFonts w:ascii="Times New Roman" w:hAnsi="Times New Roman" w:eastAsia="Times New Roman" w:cs="Times New Roman"/>
              </w:rPr>
              <w:t xml:space="preserve">6265</w:t>
            </w:r>
          </w:p>
        </w:tc>
      </w:tr>
    </w:tbl>
    <w:p>
      <w:pPr>
        <w:pStyle w:val="Compact"/>
        <w:numPr>
          <w:ilvl w:val="0"/>
          <w:numId w:val="1014"/>
        </w:numPr>
        <w:spacing w:before="120"/>
        <w:ind w:firstLine="420"/>
      </w:pPr>
      <w:r>
        <w:rPr>
          <w:rFonts w:hint="eastAsia" w:ascii="Times New Roman" w:hAnsi="Times New Roman" w:eastAsia="FangSong" w:cs="Times New Roman"/>
        </w:rPr>
        <w:t>请将各种气体的分子式填入上表</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指出表中第一种和第二种呼出气体的分压小于吸入气体分压的主要原因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三甲胺的密度是压力的函数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p /atm</w:t>
            </w:r>
          </w:p>
        </w:tc>
        <w:tc>
          <w:tcPr>
            <w:tcBorders>
              <w:bottom w:val="single" w:sz="6" w:space="0" w:color="000000"/>
            </w:tcBorders>
          </w:tcPr>
          <w:p>
            <w:pPr>
              <w:pStyle w:val="Compact"/>
              <w:jc w:val="center"/>
            </w:pPr>
            <w:r>
              <w:rPr>
                <w:rFonts w:ascii="Times New Roman" w:hAnsi="Times New Roman" w:eastAsia="Times New Roman" w:cs="Times New Roman"/>
                <w:b/>
              </w:rPr>
              <w:t xml:space="preserve">0.2</w:t>
            </w:r>
          </w:p>
        </w:tc>
        <w:tc>
          <w:tcPr>
            <w:tcBorders>
              <w:bottom w:val="single" w:sz="6" w:space="0" w:color="000000"/>
            </w:tcBorders>
          </w:tcPr>
          <w:p>
            <w:pPr>
              <w:pStyle w:val="Compact"/>
              <w:jc w:val="center"/>
            </w:pPr>
            <w:r>
              <w:rPr>
                <w:rFonts w:ascii="Times New Roman" w:hAnsi="Times New Roman" w:eastAsia="Times New Roman" w:cs="Times New Roman"/>
                <w:b/>
              </w:rPr>
              <w:t xml:space="preserve">0.4</w:t>
            </w:r>
          </w:p>
        </w:tc>
        <w:tc>
          <w:tcPr>
            <w:tcBorders>
              <w:bottom w:val="single" w:sz="6" w:space="0" w:color="000000"/>
            </w:tcBorders>
          </w:tcPr>
          <w:p>
            <w:pPr>
              <w:pStyle w:val="Compact"/>
              <w:jc w:val="center"/>
            </w:pPr>
            <w:r>
              <w:rPr>
                <w:rFonts w:ascii="Times New Roman" w:hAnsi="Times New Roman" w:eastAsia="Times New Roman" w:cs="Times New Roman"/>
                <w:b/>
              </w:rPr>
              <w:t xml:space="preserve">0.6</w:t>
            </w:r>
          </w:p>
        </w:tc>
        <w:tc>
          <w:tcPr>
            <w:tcBorders>
              <w:bottom w:val="single" w:sz="6" w:space="0" w:color="000000"/>
            </w:tcBorders>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ind w:firstLine="4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两个体积相等的玻璃球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中间用细管连通</w:t>
      </w:r>
      <w:r>
        <w:rPr>
          <w:rFonts w:hint="eastAsia" w:ascii="Times New Roman" w:hAnsi="Times New Roman" w:eastAsia="Times New Roman" w:cs="Times New Roman"/>
        </w:rPr>
        <w:t>(</w:t>
      </w:r>
      <w:r>
        <w:rPr>
          <w:rFonts w:hint="eastAsia" w:ascii="Times New Roman" w:hAnsi="Times New Roman" w:eastAsia="FangSong" w:cs="Times New Roman"/>
        </w:rPr>
        <w:t>其体积不计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开始时两球温度均为</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共含</w:t>
      </w:r>
      <w:r>
        <w:rPr>
          <w:rFonts w:ascii="Times New Roman" w:hAnsi="Times New Roman" w:eastAsia="Times New Roman" w:cs="Times New Roman"/>
        </w:rPr>
        <w:t xml:space="preserve"> 0.7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其压强为</w:t>
      </w:r>
      <w:r>
        <w:rPr>
          <w:rFonts w:ascii="Times New Roman" w:hAnsi="Times New Roman" w:eastAsia="Times New Roman" w:cs="Times New Roman"/>
        </w:rPr>
        <w:t xml:space="preserve"> 0.5×pθ(pθ </w:t>
      </w:r>
      <w:r>
        <w:rPr>
          <w:rFonts w:hint="eastAsia" w:ascii="Times New Roman" w:hAnsi="Times New Roman" w:eastAsia="FangSong" w:cs="Times New Roman"/>
        </w:rPr>
        <w:t>为标准压力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其值为</w:t>
      </w:r>
      <w:r>
        <w:rPr>
          <w:rFonts w:ascii="Times New Roman" w:hAnsi="Times New Roman" w:eastAsia="Times New Roman" w:cs="Times New Roman"/>
        </w:rPr>
        <w:t xml:space="preserve"> 101.325 </w:t>
      </w:r>
      <w:r>
        <w:rPr>
          <w:rFonts w:hint="eastAsia" w:ascii="Times New Roman" w:hAnsi="Times New Roman" w:eastAsia="Times New Roman" w:cs="Times New Roman"/>
        </w:rPr>
        <w:t>kPa)。</w:t>
      </w:r>
      <w:r>
        <w:rPr>
          <w:rFonts w:hint="eastAsia" w:ascii="Times New Roman" w:hAnsi="Times New Roman" w:eastAsia="FangSong" w:cs="Times New Roman"/>
        </w:rPr>
        <w:t>若将甲球放入</w:t>
      </w:r>
      <w:r>
        <w:rPr>
          <w:rFonts w:ascii="Times New Roman" w:hAnsi="Times New Roman" w:eastAsia="Times New Roman" w:cs="Times New Roman"/>
        </w:rPr>
        <w:t xml:space="preserve"> 400 K </w:t>
      </w:r>
      <w:r>
        <w:rPr>
          <w:rFonts w:hint="eastAsia" w:ascii="Times New Roman" w:hAnsi="Times New Roman" w:eastAsia="FangSong" w:cs="Times New Roman"/>
        </w:rPr>
        <w:t>油浴中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而乙球仍为</w:t>
      </w:r>
      <w:r>
        <w:rPr>
          <w:rFonts w:ascii="Times New Roman" w:hAnsi="Times New Roman" w:eastAsia="Times New Roman" w:cs="Times New Roman"/>
        </w:rPr>
        <w:t xml:space="preserve"> 300 </w:t>
      </w:r>
      <w:r>
        <w:rPr>
          <w:rFonts w:hint="eastAsia" w:ascii="Times New Roman" w:hAnsi="Times New Roman" w:eastAsia="Times New Roman" w:cs="Times New Roman"/>
        </w:rPr>
        <w:t>K。</w:t>
      </w:r>
      <w:r>
        <w:rPr>
          <w:rFonts w:hint="eastAsia" w:ascii="Times New Roman" w:hAnsi="Times New Roman" w:eastAsia="FangSong" w:cs="Times New Roman"/>
        </w:rPr>
        <w:t>求两球内的压强和各自所含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从某化学文献中查到下列物质饱和蒸气压的数据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蒸气压</w:t>
            </w:r>
            <w:r>
              <w:rPr>
                <w:rFonts w:ascii="Times New Roman" w:hAnsi="Times New Roman" w:eastAsia="Times New Roman" w:cs="Times New Roman"/>
                <w:b/>
              </w:rPr>
              <w:t xml:space="preserve"> mmHg </w:t>
            </w:r>
            <w:r>
              <w:rPr>
                <w:rFonts w:hint="eastAsia" w:ascii="Times New Roman" w:hAnsi="Times New Roman" w:eastAsia="SimHei" w:cs="Times New Roman"/>
                <w:b/>
              </w:rPr>
              <w:t xml:space="preserve">柱</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密度</w:t>
            </w:r>
            <w:r>
              <w:rPr>
                <w:rFonts w:ascii="Times New Roman" w:hAnsi="Times New Roman" w:eastAsia="Times New Roman" w:cs="Times New Roman"/>
                <w:b/>
              </w:rPr>
              <w:t xml:space="preserve"> 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15"/>
        </w:numPr>
        <w:spacing w:before="120"/>
        <w:ind w:firstLine="420"/>
      </w:pPr>
      <w:r>
        <w:rPr>
          <w:rFonts w:hint="eastAsia" w:ascii="Times New Roman" w:hAnsi="Times New Roman" w:eastAsia="FangSong" w:cs="Times New Roman"/>
        </w:rPr>
        <w:t>根据所列数据计算蒸气的摩尔质量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25°C、80°C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90°C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g/mol、20.6 g/mol、20.0 </w:t>
      </w:r>
      <w:r>
        <w:rPr>
          <w:rFonts w:hint="eastAsia" w:ascii="Times New Roman" w:hAnsi="Times New Roman" w:eastAsia="Times New Roman" w:cs="Times New Roman"/>
        </w:rPr>
        <w:t>g/mol。</w:t>
      </w:r>
      <w:r>
        <w:rPr>
          <w:rFonts w:hint="eastAsia" w:ascii="Times New Roman" w:hAnsi="Times New Roman" w:eastAsia="FangSong" w:cs="Times New Roman"/>
        </w:rPr>
        <w:t>于</w:t>
      </w:r>
      <w:r>
        <w:rPr>
          <w:rFonts w:ascii="Times New Roman" w:hAnsi="Times New Roman" w:eastAsia="Times New Roman" w:cs="Times New Roman"/>
        </w:rPr>
        <w:t xml:space="preserve"> 25°C、80°C、90°C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无色气体可能的分子式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试解释各温度下摩尔质量不同的可能原因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用铝箔和棉线封口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一起称量得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待四氯化碳全部气化后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按理想气体</w:t>
      </w:r>
      <w:r>
        <w:rPr>
          <w:rFonts w:ascii="Times New Roman" w:hAnsi="Times New Roman" w:eastAsia="Times New Roman" w:cs="Times New Roman"/>
        </w:rPr>
        <w:t xml:space="preserve"> pV=mRT/M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把烧杯放入沸水中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求四氯化碳的相对分子质量将偏大还是偏小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用这个装置测定相对分子质量时很难做到将烧瓶完全没入水中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T/K</w:t>
            </w:r>
          </w:p>
        </w:tc>
        <w:tc>
          <w:tcPr>
            <w:tcBorders>
              <w:bottom w:val="single" w:sz="6" w:space="0" w:color="000000"/>
            </w:tcBorders>
          </w:tcPr>
          <w:p>
            <w:pPr>
              <w:pStyle w:val="Compact"/>
              <w:jc w:val="center"/>
            </w:pPr>
            <w:r>
              <w:rPr>
                <w:rFonts w:ascii="Times New Roman" w:hAnsi="Times New Roman" w:eastAsia="Times New Roman" w:cs="Times New Roman"/>
                <w:b/>
              </w:rPr>
              <w:t xml:space="preserve">1073</w:t>
            </w:r>
          </w:p>
        </w:tc>
        <w:tc>
          <w:tcPr>
            <w:tcBorders>
              <w:bottom w:val="single" w:sz="6" w:space="0" w:color="000000"/>
            </w:tcBorders>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numPr>
          <w:ilvl w:val="0"/>
          <w:numId w:val="1016"/>
        </w:numPr>
        <w:spacing w:after="80"/>
        <w:ind w:firstLine="420"/>
      </w:pP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000000"/>
            </w:tcBorders>
          </w:tcPr>
          <w:p>
            <w:pPr>
              <w:pStyle w:val="Compact"/>
              <w:jc w:val="center"/>
            </w:pPr>
            <w:r>
              <w:rPr>
                <w:rFonts w:ascii="Times New Roman" w:hAnsi="Times New Roman" w:eastAsia="Times New Roman" w:cs="Times New Roman"/>
                <w:b/>
              </w:rPr>
              <w:t xml:space="preserve">H—H</w:t>
            </w:r>
          </w:p>
        </w:tc>
        <w:tc>
          <w:tcPr>
            <w:tcBorders>
              <w:bottom w:val="single" w:sz="6" w:space="0" w:color="000000"/>
            </w:tcBorders>
          </w:tcPr>
          <w:p>
            <w:pPr>
              <w:pStyle w:val="Compact"/>
              <w:jc w:val="center"/>
            </w:pPr>
            <w:r>
              <w:rPr>
                <w:rFonts w:ascii="Times New Roman" w:hAnsi="Times New Roman" w:eastAsia="Times New Roman" w:cs="Times New Roman"/>
                <w:b/>
              </w:rPr>
              <w:t xml:space="preserve">N—H</w:t>
            </w:r>
          </w:p>
        </w:tc>
        <w:tc>
          <w:tcPr>
            <w:tcBorders>
              <w:bottom w:val="single" w:sz="6" w:space="0" w:color="000000"/>
            </w:tcBorders>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ind w:firstLine="4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Compact"/>
        <w:numPr>
          <w:ilvl w:val="0"/>
          <w:numId w:val="1017"/>
        </w:numPr>
        <w:ind w:firstLine="420"/>
      </w:pP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5"/>
    <w:bookmarkStart w:id="4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已知四氧化二氮的分解反应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4.75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试判断在此温度及下列条件下</w:t>
      </w:r>
      <w:r>
        <w:rPr>
          <w:rFonts w:hint="eastAsia" w:ascii="Times New Roman" w:hAnsi="Times New Roman" w:eastAsia="Times New Roman" w:cs="Times New Roman"/>
        </w:rPr>
        <w:t>，</w:t>
      </w:r>
      <w:r>
        <w:rPr>
          <w:rFonts w:hint="eastAsia" w:ascii="Times New Roman" w:hAnsi="Times New Roman" w:eastAsia="FangSong" w:cs="Times New Roman"/>
        </w:rPr>
        <w:t>反应进行的自发方向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1</m:t>
          </m:r>
          <m:r>
            <m:t> </m:t>
          </m:r>
          <m:sSub>
            <m:e>
              <m:r>
                <m:rPr>
                  <m:sty m:val="p"/>
                </m:rPr>
                <m:t>N</m:t>
              </m:r>
            </m:e>
            <m:sub>
              <m:r>
                <m:t>2</m:t>
              </m:r>
            </m:sub>
          </m:sSub>
          <m:sSub>
            <m:e>
              <m:r>
                <m:rPr>
                  <m:sty m:val="p"/>
                </m:rPr>
                <m:t>O</m:t>
              </m:r>
            </m:e>
            <m:sub>
              <m:r>
                <m:t>4</m:t>
              </m:r>
            </m:sub>
          </m:sSub>
          <m:r>
            <m:rPr>
              <m:sty m:val="p"/>
            </m:rPr>
            <m:t>(</m:t>
          </m:r>
          <m:r>
            <m:t>1</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1</m:t>
          </m:r>
          <m:r>
            <m:t>0</m:t>
          </m:r>
          <m:r>
            <m:t>0</m:t>
          </m:r>
          <m:r>
            <m:t>0</m:t>
          </m:r>
          <m:r>
            <m:rPr>
              <m:sty m:val="p"/>
            </m:rPr>
            <m:t>k</m:t>
          </m:r>
          <m:r>
            <m:rPr>
              <m:sty m:val="p"/>
            </m:rPr>
            <m:t>P</m:t>
          </m:r>
          <m:r>
            <m:rPr>
              <m:sty m:val="p"/>
            </m:rPr>
            <m:t>a</m:t>
          </m:r>
          <m:r>
            <m:rPr>
              <m:sty m:val="p"/>
            </m:rPr>
            <m:t>)</m:t>
          </m:r>
          <m:r>
            <m:rPr>
              <m:sty m:val="p"/>
            </m:rPr>
            <m:t>。</m:t>
          </m:r>
        </m:oMath>
      </m:oMathPara>
    </w:p>
    <w:p>
      <w:pPr>
        <w:pStyle w:val="FirstParagraph"/>
      </w:pPr>
      <m:oMathPara>
        <m:oMathParaPr>
          <m:jc m:val="center"/>
          <m:ctrlPr>
            <w:rPr>
              <w:sz w:val="28"/>
              <w:szCs w:val="28"/>
            </w:rPr>
          </m:ctrlPr>
        </m:oMathParaPr>
        <m:oMath>
          <m:r>
            <m:t>3</m:t>
          </m:r>
          <m:r>
            <m:rPr>
              <m:sty m:val="p"/>
            </m:rPr>
            <m:t>−</m:t>
          </m:r>
          <m:r>
            <m:t>2</m:t>
          </m:r>
          <m:r>
            <m:t> </m:t>
          </m:r>
          <m:sSub>
            <m:e>
              <m:r>
                <m:rPr>
                  <m:sty m:val="p"/>
                </m:rPr>
                <m:t>N</m:t>
              </m:r>
            </m:e>
            <m:sub>
              <m:r>
                <m:t>2</m:t>
              </m:r>
            </m:sub>
          </m:sSub>
          <m:sSub>
            <m:e>
              <m:r>
                <m:rPr>
                  <m:sty m:val="p"/>
                </m:rPr>
                <m:t>O</m:t>
              </m:r>
            </m:e>
            <m:sub>
              <m:r>
                <m:t>4</m:t>
              </m:r>
            </m:sub>
          </m:sSub>
          <m:r>
            <m:rPr>
              <m:sty m:val="p"/>
            </m:rPr>
            <m:t>(</m:t>
          </m:r>
          <m:r>
            <m:t>1</m:t>
          </m:r>
          <m:r>
            <m:t>0</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1</m:t>
          </m:r>
          <m:r>
            <m:t>0</m:t>
          </m:r>
          <m:r>
            <m:t>0</m:t>
          </m:r>
          <m:r>
            <m:rPr>
              <m:sty m:val="p"/>
            </m:rPr>
            <m:t>k</m:t>
          </m:r>
          <m:r>
            <m:rPr>
              <m:sty m:val="p"/>
            </m:rPr>
            <m:t>P</m:t>
          </m:r>
          <m:r>
            <m:rPr>
              <m:sty m:val="p"/>
            </m:rPr>
            <m:t>a</m:t>
          </m:r>
          <m:r>
            <m:rPr>
              <m:sty m:val="p"/>
            </m:rPr>
            <m:t>)</m:t>
          </m:r>
          <m:r>
            <m:rPr>
              <m:sty m:val="p"/>
            </m:rPr>
            <m:t>。</m:t>
          </m:r>
        </m:oMath>
      </m:oMathPara>
    </w:p>
    <w:p>
      <w:pPr>
        <w:pStyle w:val="FirstParagraph"/>
      </w:pPr>
      <m:oMathPara>
        <m:oMathParaPr>
          <m:jc m:val="center"/>
          <m:ctrlPr>
            <w:rPr>
              <w:sz w:val="28"/>
              <w:szCs w:val="28"/>
            </w:rPr>
          </m:ctrlPr>
        </m:oMathParaPr>
        <m:oMath>
          <m:r>
            <m:t>3</m:t>
          </m:r>
          <m:r>
            <m:rPr>
              <m:sty m:val="p"/>
            </m:rPr>
            <m:t>−</m:t>
          </m:r>
          <m:r>
            <m:t>3</m:t>
          </m:r>
          <m:r>
            <m:t> </m:t>
          </m:r>
          <m:sSub>
            <m:e>
              <m:r>
                <m:rPr>
                  <m:sty m:val="p"/>
                </m:rPr>
                <m:t>N</m:t>
              </m:r>
            </m:e>
            <m:sub>
              <m:r>
                <m:t>2</m:t>
              </m:r>
            </m:sub>
          </m:sSub>
          <m:sSub>
            <m:e>
              <m:r>
                <m:rPr>
                  <m:sty m:val="p"/>
                </m:rPr>
                <m:t>O</m:t>
              </m:r>
            </m:e>
            <m:sub>
              <m:r>
                <m:t>4</m:t>
              </m:r>
            </m:sub>
          </m:sSub>
          <m:r>
            <m:rPr>
              <m:sty m:val="p"/>
            </m:rPr>
            <m:t>(</m:t>
          </m:r>
          <m:r>
            <m:t>3</m:t>
          </m:r>
          <m:r>
            <m:t>0</m:t>
          </m:r>
          <m:r>
            <m:t>0</m:t>
          </m:r>
          <m:r>
            <m:rPr>
              <m:sty m:val="p"/>
            </m:rPr>
            <m:t>k</m:t>
          </m:r>
          <m:r>
            <m:rPr>
              <m:sty m:val="p"/>
            </m:rPr>
            <m:t>P</m:t>
          </m:r>
          <m:r>
            <m:rPr>
              <m:sty m:val="p"/>
            </m:rPr>
            <m:t>a</m:t>
          </m:r>
          <m:r>
            <m:rPr>
              <m:sty m:val="p"/>
            </m:rPr>
            <m:t>)</m:t>
          </m:r>
          <m:r>
            <m:rPr>
              <m:sty m:val="p"/>
            </m:rPr>
            <m:t>,</m:t>
          </m:r>
          <m:sSub>
            <m:e>
              <m:r>
                <m:rPr>
                  <m:sty m:val="p"/>
                </m:rPr>
                <m:t>N</m:t>
              </m:r>
              <m:r>
                <m:rPr>
                  <m:sty m:val="p"/>
                </m:rPr>
                <m:t>O</m:t>
              </m:r>
            </m:e>
            <m:sub>
              <m:r>
                <m:t>2</m:t>
              </m:r>
            </m:sub>
          </m:sSub>
          <m:r>
            <m:rPr>
              <m:sty m:val="p"/>
            </m:rPr>
            <m:t>(</m:t>
          </m:r>
          <m:r>
            <m:t>2</m:t>
          </m:r>
          <m:r>
            <m:t>0</m:t>
          </m:r>
          <m:r>
            <m:t>0</m:t>
          </m:r>
          <m:r>
            <m:rPr>
              <m:sty m:val="p"/>
            </m:rPr>
            <m:t>k</m:t>
          </m:r>
          <m:r>
            <m:rPr>
              <m:sty m:val="p"/>
            </m:rPr>
            <m:t>P</m:t>
          </m:r>
          <m:r>
            <m:rPr>
              <m:sty m:val="p"/>
            </m:rPr>
            <m:t>a</m:t>
          </m:r>
          <m:r>
            <m:rPr>
              <m:sty m:val="p"/>
            </m:rPr>
            <m:t>)</m:t>
          </m:r>
          <m:r>
            <m:rPr>
              <m:sty m:val="p"/>
            </m:rPr>
            <m:t>。</m:t>
          </m:r>
        </m:oMath>
      </m:oMathPara>
    </w:p>
    <w:p>
      <w:pPr>
        <w:spacing w:before="160" w:after="80"/>
      </w:pPr>
      <w:r>
        <w:pict>
          <v:rect style="width:0;height:1.5pt" o:hralign="center" o:hrstd="t" o:hr="t"/>
        </w:pict>
      </w:r>
    </w:p>
    <w:bookmarkEnd w:id="46"/>
    <w:bookmarkStart w:id="4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8"/>
        </w:numPr>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spacing w:after="80"/>
        <w:ind w:firstLine="42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tcBorders>
              <w:bottom w:val="single" w:sz="6" w:space="0" w:color="000000"/>
            </w:tcBorders>
          </w:tcPr>
          <w:p>
            <w:pPr>
              <w:pStyle w:val="Compact"/>
              <w:jc w:val="center"/>
            </w:pPr>
            <w:r>
              <w:rPr>
                <w:rFonts w:ascii="Times New Roman" w:hAnsi="Times New Roman" w:eastAsia="Times New Roman" w:cs="Times New Roman"/>
                <w:b/>
              </w:rPr>
              <w:t xml:space="preserve">0.042</w:t>
            </w:r>
          </w:p>
        </w:tc>
        <w:tc>
          <w:tcPr>
            <w:tcBorders>
              <w:bottom w:val="single" w:sz="6" w:space="0" w:color="000000"/>
            </w:tcBorders>
          </w:tcPr>
          <w:p>
            <w:pPr>
              <w:pStyle w:val="Compact"/>
              <w:jc w:val="center"/>
            </w:pPr>
            <w:r>
              <w:rPr>
                <w:rFonts w:ascii="Times New Roman" w:hAnsi="Times New Roman" w:eastAsia="Times New Roman" w:cs="Times New Roman"/>
                <w:b/>
              </w:rPr>
              <w:t xml:space="preserve">0.092</w:t>
            </w:r>
          </w:p>
        </w:tc>
        <w:tc>
          <w:tcPr>
            <w:tcBorders>
              <w:bottom w:val="single" w:sz="6" w:space="0" w:color="000000"/>
            </w:tcBorders>
          </w:tcPr>
          <w:p>
            <w:pPr>
              <w:pStyle w:val="Compact"/>
              <w:jc w:val="center"/>
            </w:pPr>
            <w:r>
              <w:rPr>
                <w:rFonts w:ascii="Times New Roman" w:hAnsi="Times New Roman" w:eastAsia="Times New Roman" w:cs="Times New Roman"/>
                <w:b/>
              </w:rPr>
              <w:t xml:space="preserve">0.204</w:t>
            </w:r>
          </w:p>
        </w:tc>
        <w:tc>
          <w:tcPr>
            <w:tcBorders>
              <w:bottom w:val="single" w:sz="6" w:space="0" w:color="000000"/>
            </w:tcBorders>
          </w:tcPr>
          <w:p>
            <w:pPr>
              <w:pStyle w:val="Compact"/>
              <w:jc w:val="center"/>
            </w:pPr>
            <w:r>
              <w:rPr>
                <w:rFonts w:ascii="Times New Roman" w:hAnsi="Times New Roman" w:eastAsia="Times New Roman" w:cs="Times New Roman"/>
                <w:b/>
              </w:rPr>
              <w:t xml:space="preserve">0.526</w:t>
            </w:r>
          </w:p>
        </w:tc>
        <w:tc>
          <w:tcPr>
            <w:tcBorders>
              <w:bottom w:val="single" w:sz="6" w:space="0" w:color="000000"/>
            </w:tcBorders>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47"/>
    <w:bookmarkEnd w:id="48"/>
    <w:bookmarkEnd w:id="4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第一轮综合卷07（学生版）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20" Type="http://schemas.openxmlformats.org/officeDocument/2006/relationships/image" Target="media/rId20.png"/><Relationship Id="rId24" Type="http://schemas.openxmlformats.org/officeDocument/2006/relationships/image" Target="media/rId24.png"/><Relationship Id="rId16" Type="http://schemas.openxmlformats.org/officeDocument/2006/relationships/image" Target="media/rId16.png"/><Relationship Id="rId14" Type="http://schemas.openxmlformats.org/officeDocument/2006/relationships/hyperlink" Target="mol/L"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14"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2026-10-11T12:46:26Z</dcterms:created>
  <dcterms:modified xsi:type="dcterms:W3CDTF">2026-10-11T12:46:26Z</dcterms:modified>
</cp:coreProperties>
</file>

<file path=docProps/custom.xml><?xml version="1.0" encoding="utf-8"?>
<Properties xmlns="http://schemas.openxmlformats.org/officeDocument/2006/custom-properties" xmlns:vt="http://schemas.openxmlformats.org/officeDocument/2006/docPropsVTypes"/>
</file>