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；③（</w:t>
      </w:r>
      <w:r>
        <w:rPr>
          <w:rFonts w:hint="eastAsia" w:ascii="Times New Roman" w:hAnsi="Times New Roman" w:eastAsia="FangSong" w:cs="Times New Roman"/>
        </w:rPr>
        <w:t>先拆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等压下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线性膨胀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负号表压缩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t>d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混合偏导相等的直观验证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一般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</m:e>
        </m:d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B</m:t>
                </m:r>
              </m:den>
            </m:f>
          </m:e>
        </m:d>
        <m:r>
          <m:rPr>
            <m:sty m:val="p"/>
          </m:rPr>
          <m:t>Δ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Δ</m:t>
            </m:r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商的相对误差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分子分母相对误差之和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前者是</w:t>
      </w:r>
      <w:r>
        <w:rPr>
          <w:rFonts w:hint="eastAsia" w:ascii="Times New Roman" w:hAnsi="Times New Roman" w:eastAsia="FangSong" w:cs="Times New Roman"/>
          <w:b/>
          <w:bCs/>
        </w:rPr>
        <w:t xml:space="preserve">定容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固定住再求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被固定的量恰是因变量本身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且无物理意义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偏导下标规定了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谁被按住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不能乱换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）。dG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关系之一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符号合理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(T, S) </w:t>
      </w:r>
      <w:r>
        <w:rPr>
          <w:rFonts w:hint="eastAsia" w:ascii="Times New Roman" w:hAnsi="Times New Roman" w:eastAsia="FangSong" w:cs="Times New Roman"/>
        </w:rPr>
        <w:t>为独立变量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判据不成立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 xml:space="preserve">，δQ_rev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不是状态函数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不矛盾的原因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恰当性取决于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变量对与积分因子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Style w:val="VerbatimChar"/>
          <w:rFonts w:ascii="Times New Roman" w:hAnsi="Times New Roman" w:eastAsia="Times New Roman" w:cs="Times New Roman"/>
        </w:rPr>
        <w:t xml:space="preserve">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恰好恰当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正是使</w:t>
      </w:r>
      <w:r>
        <w:rPr>
          <w:rFonts w:ascii="Times New Roman" w:hAnsi="Times New Roman" w:eastAsia="Times New Roman" w:cs="Times New Roman"/>
        </w:rPr>
        <w:t xml:space="preserve"> δQ </w:t>
      </w:r>
      <w:r>
        <w:rPr>
          <w:rFonts w:hint="eastAsia" w:ascii="Times New Roman" w:hAnsi="Times New Roman" w:eastAsia="FangSong" w:cs="Times New Roman"/>
        </w:rPr>
        <w:t xml:space="preserve">变恰当的</w:t>
      </w:r>
      <w:r>
        <w:rPr>
          <w:rFonts w:hint="eastAsia" w:ascii="Times New Roman" w:hAnsi="Times New Roman" w:eastAsia="FangSong" w:cs="Times New Roman"/>
          <w:b/>
          <w:bCs/>
        </w:rPr>
        <w:t xml:space="preserve">积分因子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在定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下对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dA = −S dT − p </w:t>
      </w:r>
      <w:r>
        <w:rPr>
          <w:rFonts w:hint="eastAsia" w:ascii="Times New Roman" w:hAnsi="Times New Roman" w:eastAsia="Times New Roman" w:cs="Times New Roman"/>
        </w:rPr>
        <w:t xml:space="preserve">dV）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即得内压公式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无分子间作用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2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t>C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的指数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变成误差传递的系数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 xml:space="preserve">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代入内压公式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R</m:t>
                </m:r>
                <m:r>
                  <m:t>T</m:t>
                </m:r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  <w:b/>
          <w:bCs/>
        </w:rPr>
        <w:t xml:space="preserve">vdW </w:t>
      </w:r>
      <w:r>
        <w:rPr>
          <w:rFonts w:hint="eastAsia" w:ascii="Times New Roman" w:hAnsi="Times New Roman" w:eastAsia="FangSong" w:cs="Times New Roman"/>
          <w:b/>
          <w:bCs/>
        </w:rPr>
        <w:t xml:space="preserve">气体的内压</w:t>
      </w:r>
      <w:r>
        <w:rPr>
          <w:rFonts w:ascii="Times New Roman" w:hAnsi="Times New Roman" w:eastAsia="Times New Roman" w:cs="Times New Roman"/>
          <w:b/>
          <w:bCs/>
        </w:rPr>
        <w:t xml:space="preserve"> = a/V_m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正是分子间吸引的宏观体现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内压为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(T, p) </w:t>
      </w:r>
      <w:r>
        <w:rPr>
          <w:rFonts w:hint="eastAsia" w:ascii="Times New Roman" w:hAnsi="Times New Roman" w:eastAsia="FangSong" w:cs="Times New Roman"/>
        </w:rPr>
        <w:t>的函数展开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代回并用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V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p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理想气体无分子间作用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节流膨胀焓不变则温度不变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真实气体偏离理想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才有节流效应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乘除关系用相对误差相加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H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0.05</m:t>
            </m:r>
          </m:num>
          <m:den>
            <m:r>
              <m:t>5.20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0.0002</m:t>
            </m:r>
          </m:num>
          <m:den>
            <m:r>
              <m:t>0.0500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0.96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主要误差来源是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ΔT </w:t>
      </w:r>
      <w:r>
        <w:rPr>
          <w:rFonts w:hint="eastAsia" w:ascii="Times New Roman" w:hAnsi="Times New Roman" w:eastAsia="FangSong" w:cs="Times New Roman"/>
          <w:b/>
          <w:bCs/>
        </w:rPr>
        <w:t xml:space="preserve">的测量</w:t>
      </w:r>
      <w:r>
        <w:rPr>
          <w:rFonts w:hint="eastAsia" w:ascii="Times New Roman" w:hAnsi="Times New Roman" w:eastAsia="Times New Roman" w:cs="Times New Roman"/>
        </w:rPr>
        <w:t>（0.96%），</w:t>
      </w:r>
      <w:r>
        <w:rPr>
          <w:rFonts w:hint="eastAsia" w:ascii="Times New Roman" w:hAnsi="Times New Roman" w:eastAsia="FangSong" w:cs="Times New Roman"/>
        </w:rPr>
        <w:t>其次是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（0.5%）——</w:t>
      </w:r>
      <w:r>
        <w:rPr>
          <w:rFonts w:hint="eastAsia" w:ascii="Times New Roman" w:hAnsi="Times New Roman" w:eastAsia="FangSong" w:cs="Times New Roman"/>
        </w:rPr>
        <w:t>换更精细的温度计收益最大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存在状态函数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沿闭合路径积分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t>d</m:t>
        </m:r>
        <m:r>
          <m:t>Z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nor/>
                <m:sty m:val="p"/>
              </m:rPr>
              <m:t>路径</m:t>
            </m:r>
          </m:sub>
          <m:sup>
            <m:r>
              <m:t>​</m:t>
            </m:r>
          </m:sup>
          <m:e>
            <m:r>
              <m:t>d</m:t>
            </m:r>
          </m:e>
        </m:nary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初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闭合路径起点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终点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积分为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几何语言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的值只由当前位置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与怎么走过来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绕一圈回到原点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函数值必然回到原值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闭合回路积分为零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路径无关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是同一件事的两种说法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2026-09-19T09:48:58Z</dcterms:created>
  <dcterms:modified xsi:type="dcterms:W3CDTF">2026-09-19T09:48:58Z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