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jpg" ContentType="image/jpeg"/>
  <Override PartName="/word/media/rId238.jpg" ContentType="image/jpeg"/>
  <Override PartName="/word/media/rId80.jpg" ContentType="image/jpeg"/>
  <Override PartName="/word/media/rId138.jpg" ContentType="image/jpeg"/>
  <Override PartName="/word/media/rId89.jpg" ContentType="image/jpeg"/>
  <Override PartName="/word/media/rId72.jpg" ContentType="image/jpeg"/>
  <Override PartName="/word/media/rId229.jpg" ContentType="image/jpeg"/>
  <Override PartName="/word/media/rId203.jpg" ContentType="image/jpeg"/>
  <Override PartName="/word/media/rId48.jpg" ContentType="image/jpeg"/>
  <Override PartName="/word/media/rId206.jpg" ContentType="image/jpeg"/>
  <Override PartName="/word/media/rId22.jpg" ContentType="image/jpeg"/>
  <Override PartName="/word/media/rId124.jpg" ContentType="image/jpeg"/>
  <Override PartName="/word/media/rId121.jpg" ContentType="image/jpeg"/>
  <Override PartName="/word/media/rId110.jpg" ContentType="image/jpeg"/>
  <Override PartName="/word/media/rId250.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5.jpg" ContentType="image/jpeg"/>
  <Override PartName="/word/media/rId212.jpg" ContentType="image/jpeg"/>
  <Override PartName="/word/media/rId232.jpg" ContentType="image/jpeg"/>
  <Override PartName="/word/media/rId147.jpg" ContentType="image/jpeg"/>
  <Override PartName="/word/media/rId165.jpg" ContentType="image/jpeg"/>
  <Override PartName="/word/media/rId223.jpg" ContentType="image/jpeg"/>
  <Override PartName="/word/media/rId197.jpg" ContentType="image/jpeg"/>
  <Override PartName="/word/media/rId247.jpg" ContentType="image/jpeg"/>
  <Override PartName="/word/media/rId25.jpg" ContentType="image/jpeg"/>
  <Override PartName="/word/media/rId269.jpg" ContentType="image/jpeg"/>
  <Override PartName="/word/media/rId113.jpg" ContentType="image/jpeg"/>
  <Override PartName="/word/media/rId200.jpg" ContentType="image/jpeg"/>
  <Override PartName="/word/media/rId188.jpg" ContentType="image/jpeg"/>
  <Override PartName="/word/media/rId57.jpg" ContentType="image/jpeg"/>
  <Override PartName="/word/media/rId191.jpg" ContentType="image/jpeg"/>
  <Override PartName="/word/media/rId127.jpg" ContentType="image/jpeg"/>
  <Override PartName="/word/media/rId275.jpg" ContentType="image/jpeg"/>
  <Override PartName="/word/media/rId171.jpg" ContentType="image/jpeg"/>
  <Override PartName="/word/media/rId135.jpg" ContentType="image/jpeg"/>
  <Override PartName="/word/media/rId253.jpg" ContentType="image/jpeg"/>
  <Override PartName="/word/media/rId42.jpg" ContentType="image/jpeg"/>
  <Override PartName="/word/media/rId37.jpg" ContentType="image/jpeg"/>
  <Override PartName="/word/media/rId266.jpg" ContentType="image/jpeg"/>
  <Override PartName="/word/media/rId209.jpg" ContentType="image/jpeg"/>
  <Override PartName="/word/media/rId141.jpg" ContentType="image/jpeg"/>
  <Override PartName="/word/media/rId150.jpg" ContentType="image/jpeg"/>
  <Override PartName="/word/media/rId101.jpg" ContentType="image/jpeg"/>
  <Override PartName="/word/media/rId272.jpg" ContentType="image/jpeg"/>
  <Override PartName="/word/media/rId177.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1.jpg" ContentType="image/jpeg"/>
  <Override PartName="/word/media/rId220.jpg" ContentType="image/jpeg"/>
  <Override PartName="/word/media/rId116.jpg" ContentType="image/jpeg"/>
  <Override PartName="/word/media/rId159.jpg" ContentType="image/jpeg"/>
  <Override PartName="/word/media/rId153.jpg" ContentType="image/jpeg"/>
  <Override PartName="/word/media/rId174.jpg" ContentType="image/jpeg"/>
  <Override PartName="/word/media/rId83.jpg" ContentType="image/jpeg"/>
  <Override PartName="/word/media/rId130.jpg" ContentType="image/jpeg"/>
  <Override PartName="/word/media/rId185.jpg" ContentType="image/jpeg"/>
  <Override PartName="/word/media/rId92.jpg" ContentType="image/jpeg"/>
  <Override PartName="/word/media/rId244.jpg" ContentType="image/jpeg"/>
  <Override PartName="/word/media/rId95.jpg" ContentType="image/jpeg"/>
  <Override PartName="/word/media/rId162.jpg" ContentType="image/jpeg"/>
  <Override PartName="/word/media/rId66.jpg" ContentType="image/jpeg"/>
  <Override PartName="/word/media/rId263.jpg" ContentType="image/jpeg"/>
  <Override PartName="/word/media/rId156.jpg" ContentType="image/jpeg"/>
  <Override PartName="/word/media/rId69.jpg" ContentType="image/jpeg"/>
  <Override PartName="/word/media/rId60.jpg" ContentType="image/jpeg"/>
  <Override PartName="/word/media/rId168.jpg" ContentType="image/jpeg"/>
  <Override PartName="/word/media/rId260.jpg" ContentType="image/jpeg"/>
  <Override PartName="/word/media/rId226.jpg" ContentType="image/jpeg"/>
  <Override PartName="/word/media/rId75.jpg" ContentType="image/jpeg"/>
  <Override PartName="/word/media/rId28.jpg" ContentType="image/jpeg"/>
  <Override PartName="/word/media/rId235.jpg" ContentType="image/jpeg"/>
  <Override PartName="/word/media/rId34.jpg" ContentType="image/jpeg"/>
  <Override PartName="/word/media/rId3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46"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313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2520000" cy="136313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spacing w:before="120" w:after="120" w:line="240" w:lineRule="auto"/>
        <w:jc w:val="center"/>
      </w:pPr>
      <w:r>
        <w:drawing>
          <wp:inline>
            <wp:extent cx="2520000" cy="1798758"/>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2520000" cy="17987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spacing w:before="120" w:after="120" w:line="240" w:lineRule="auto"/>
        <w:jc w:val="center"/>
      </w:pPr>
      <w:r>
        <w:drawing>
          <wp:inline>
            <wp:extent cx="2520000" cy="1739814"/>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2520000" cy="173981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：RIE</w:t>
      </w:r>
      <w:r>
        <w:t xml:space="preserve"> </w:t>
      </w:r>
      <w:r>
        <w:rPr>
          <w:rFonts w:ascii="Times New Roman" w:hAnsi="Times New Roman" w:cs="Times New Roman" w:eastAsia="SimSun"/>
        </w:rPr>
        <w:t xml:space="preserve">干法刻蚀（破钝化层／生成挥发物）·</w:t>
      </w:r>
      <w:r>
        <w:t xml:space="preserve"> </w:t>
      </w:r>
      <w:r>
        <w:rPr>
          <w:rFonts w:ascii="Times New Roman" w:hAnsi="Times New Roman" w:cs="Times New Roman" w:eastAsia="SimSun"/>
        </w:rPr>
        <w:t xml:space="preserve">电镀铜的种子层与成核</w:t>
      </w:r>
      <w:r>
        <w:t xml:space="preserve"> · </w:t>
      </w:r>
      <w:r>
        <w:rPr>
          <w:rFonts w:ascii="Times New Roman" w:hAnsi="Times New Roman" w:cs="Times New Roman" w:eastAsia="SimSun"/>
        </w:rPr>
        <w:t xml:space="preserve">亚微米沟槽的台阶覆盖（拐角成键不饱和→封口空洞）·</w:t>
      </w:r>
      <w:r>
        <w:t xml:space="preserve"> </w:t>
      </w:r>
      <w:r>
        <w:rPr>
          <w:rFonts w:ascii="Times New Roman" w:hAnsi="Times New Roman" w:cs="Times New Roman" w:eastAsia="SimSun"/>
        </w:rPr>
        <w:t xml:space="preserve">扩散–反应一维建模与稳态物料守恒</w:t>
      </w:r>
      <w:r>
        <w:t xml:space="preserve"> · </w:t>
      </w:r>
      <w:r>
        <w:rPr>
          <w:rFonts w:ascii="Times New Roman" w:hAnsi="Times New Roman" w:cs="Times New Roman" w:eastAsia="SimSun"/>
        </w:rPr>
        <w:t xml:space="preserve">电化学选择性脱合金与法拉第效率（知识点：〈化学动力学〉、〈稳态近似〉、〈表面与界面化学〉、〈电化学〉）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：刻蚀的化学本质＝把待刻材料转化成</w:t>
      </w:r>
      <w:r>
        <w:rPr>
          <w:rFonts w:ascii="Times New Roman" w:hAnsi="Times New Roman" w:cs="Times New Roman" w:eastAsia="SimSun"/>
          <w:b/>
          <w:bCs/>
        </w:rPr>
        <w:t xml:space="preserve">挥发性</w:t>
      </w:r>
      <w:r>
        <w:rPr>
          <w:rFonts w:ascii="Times New Roman" w:hAnsi="Times New Roman" w:cs="Times New Roman" w:eastAsia="SimSun"/>
        </w:rPr>
        <w:t xml:space="preserve">物质带走：先破表面钝化层（</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），再生成低沸点氯化物；某材料若氯化物沸点过高（如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）就无法用</w:t>
      </w:r>
      <w:r>
        <w:t xml:space="preserve"> </w:t>
      </w:r>
      <w:r>
        <w:rPr>
          <w:rFonts w:ascii="Times New Roman" w:hAnsi="Times New Roman" w:cs="Times New Roman" w:eastAsia="SimSun"/>
        </w:rPr>
        <w:t xml:space="preserve">RIE。电镀种子层＝提供导电通路与成核位点。沟槽</w:t>
      </w:r>
      <w:r>
        <w:rPr>
          <w:rFonts w:ascii="Times New Roman" w:hAnsi="Times New Roman" w:cs="Times New Roman" w:eastAsia="SimSun"/>
          <w:b/>
          <w:bCs/>
        </w:rPr>
        <w:t xml:space="preserve">上方拐角</w:t>
      </w:r>
      <w:r>
        <w:rPr>
          <w:rFonts w:ascii="Times New Roman" w:hAnsi="Times New Roman" w:cs="Times New Roman" w:eastAsia="SimSun"/>
        </w:rPr>
        <w:t xml:space="preserve">原子配位最不饱和、沉积最快</w:t>
      </w:r>
      <w:r>
        <w:t xml:space="preserve"> ⇒ </w:t>
      </w:r>
      <w:r>
        <w:rPr>
          <w:rFonts w:ascii="Times New Roman" w:hAnsi="Times New Roman" w:cs="Times New Roman" w:eastAsia="SimSun"/>
        </w:rPr>
        <w:t xml:space="preserve">先封口</w:t>
      </w:r>
      <w:r>
        <w:t xml:space="preserve"> ⇒ </w:t>
      </w:r>
      <w:r>
        <w:rPr>
          <w:rFonts w:ascii="Times New Roman" w:hAnsi="Times New Roman" w:cs="Times New Roman" w:eastAsia="SimSun"/>
        </w:rPr>
        <w:t xml:space="preserve">空洞。1-3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扩散–反应</w:t>
      </w:r>
      <w:r>
        <w:rPr>
          <w:rFonts w:ascii="Times New Roman" w:hAnsi="Times New Roman" w:cs="Times New Roman" w:eastAsia="SimSun"/>
        </w:rPr>
        <w:t xml:space="preserve">一维模型：稳态下</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rPr>
          <w:rFonts w:ascii="Times New Roman" w:hAnsi="Times New Roman" w:cs="Times New Roman" w:eastAsia="SimSun"/>
        </w:rPr>
        <w:t xml:space="preserve">，边界为开口</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与底部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。1-4 </w:t>
      </w:r>
      <w:r>
        <w:rPr>
          <w:rFonts w:ascii="Times New Roman" w:hAnsi="Times New Roman" w:cs="Times New Roman" w:eastAsia="SimSun"/>
        </w:rPr>
        <w:t xml:space="preserve">脱合金：由失重得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η</m:t>
        </m:r>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实</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理</m:t>
            </m:r>
          </m:sub>
        </m:sSub>
      </m:oMath>
      <w:r>
        <w:t xml:space="preserve">。</w:t>
      </w:r>
    </w:p>
    <w:p>
      <w:pPr>
        <w:pStyle w:val="BlockText"/>
        <w:spacing w:before="80" w:after="80" w:line="240" w:lineRule="auto"/>
        <w:jc w:val="left"/>
      </w:pPr>
      <w:r>
        <w:rPr>
          <w:b/>
          <w:bCs/>
        </w:rPr>
        <w:t xml:space="preserve">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先与铝表面致密的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钝化层作用将其</w:t>
      </w:r>
      <w:r>
        <w:rPr>
          <w:rFonts w:ascii="Times New Roman" w:hAnsi="Times New Roman" w:cs="Times New Roman" w:eastAsia="SimSun"/>
          <w:b/>
          <w:bCs/>
        </w:rPr>
        <w:t xml:space="preserve">破坏（除去氧化层）</w:t>
      </w:r>
      <w:r>
        <w:rPr>
          <w:rFonts w:ascii="Times New Roman" w:hAnsi="Times New Roman" w:cs="Times New Roman" w:eastAsia="SimSun"/>
        </w:rPr>
        <w:t xml:space="preserve">，暴露出活性铝后被</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氯化：</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易升华被气流带走）。铜导线不采用</w:t>
      </w:r>
      <w:r>
        <w:t xml:space="preserve"> </w:t>
      </w:r>
      <w:r>
        <w:rPr>
          <w:rFonts w:ascii="Times New Roman" w:hAnsi="Times New Roman" w:cs="Times New Roman" w:eastAsia="SimSun"/>
        </w:rPr>
        <w:t xml:space="preserve">RIE：</w:t>
      </w:r>
      <w:r>
        <w:rPr>
          <w:rFonts w:ascii="Times New Roman" w:hAnsi="Times New Roman" w:cs="Times New Roman" w:eastAsia="SimSun"/>
          <w:b/>
          <w:bCs/>
        </w:rPr>
        <w:t xml:space="preserve">铜的氯化物沸点高、难挥发</w:t>
      </w:r>
      <w:r>
        <w:rPr>
          <w:rFonts w:ascii="Times New Roman" w:hAnsi="Times New Roman" w:cs="Times New Roman" w:eastAsia="SimSun"/>
        </w:rPr>
        <w:t xml:space="preserve">，刻蚀产物残留在表面、不能被抽走</w:t>
      </w:r>
      <w:r>
        <w:t xml:space="preserve"> ⇒ </w:t>
      </w:r>
      <w:r>
        <w:rPr>
          <w:rFonts w:ascii="Times New Roman" w:hAnsi="Times New Roman" w:cs="Times New Roman" w:eastAsia="SimSun"/>
        </w:rPr>
        <w:t xml:space="preserve">刻蚀无法持续。</w:t>
      </w:r>
    </w:p>
    <w:p>
      <w:pPr>
        <w:pStyle w:val="BlockText"/>
        <w:spacing w:before="80" w:after="80" w:line="240" w:lineRule="auto"/>
        <w:jc w:val="left"/>
      </w:pPr>
      <w:r>
        <w:rPr>
          <w:b/>
          <w:bCs/>
        </w:rPr>
        <w:t xml:space="preserve">1-2-1</w:t>
      </w:r>
      <w:r>
        <w:rPr>
          <w:rFonts w:ascii="Times New Roman" w:hAnsi="Times New Roman" w:cs="Times New Roman" w:eastAsia="SimSun"/>
        </w:rPr>
        <w:t xml:space="preserve">：先沉积极薄铜种子层的两点原因：①</w:t>
      </w:r>
      <w:r>
        <w:t xml:space="preserve"> </w:t>
      </w:r>
      <w:r>
        <w:rPr>
          <w:rFonts w:ascii="Times New Roman" w:hAnsi="Times New Roman" w:cs="Times New Roman" w:eastAsia="SimSun"/>
        </w:rPr>
        <w:t xml:space="preserve">提高电介质表面的</w:t>
      </w:r>
      <w:r>
        <w:rPr>
          <w:rFonts w:ascii="Times New Roman" w:hAnsi="Times New Roman" w:cs="Times New Roman" w:eastAsia="SimSun"/>
          <w:b/>
          <w:bCs/>
        </w:rPr>
        <w:t xml:space="preserve">导电性</w:t>
      </w:r>
      <w:r>
        <w:rPr>
          <w:rFonts w:ascii="Times New Roman" w:hAnsi="Times New Roman" w:cs="Times New Roman" w:eastAsia="SimSun"/>
        </w:rPr>
        <w:t xml:space="preserve">，使后续电镀电流能均匀导通（绝缘衬底无法直接电镀）；②</w:t>
      </w:r>
      <w:r>
        <w:t xml:space="preserve"> </w:t>
      </w:r>
      <w:r>
        <w:rPr>
          <w:rFonts w:ascii="Times New Roman" w:hAnsi="Times New Roman" w:cs="Times New Roman" w:eastAsia="SimSun"/>
        </w:rPr>
        <w:t xml:space="preserve">提供</w:t>
      </w:r>
      <w:r>
        <w:rPr>
          <w:rFonts w:ascii="Times New Roman" w:hAnsi="Times New Roman" w:cs="Times New Roman" w:eastAsia="SimSun"/>
          <w:b/>
          <w:bCs/>
        </w:rPr>
        <w:t xml:space="preserve">成核位点、帮助新相形成</w:t>
      </w:r>
      <w:r>
        <w:rPr>
          <w:rFonts w:ascii="Times New Roman" w:hAnsi="Times New Roman" w:cs="Times New Roman" w:eastAsia="SimSun"/>
        </w:rPr>
        <w:t xml:space="preserve">，使电沉积铜层更连续、致密。</w:t>
      </w:r>
    </w:p>
    <w:p>
      <w:pPr>
        <w:pStyle w:val="BlockText"/>
        <w:spacing w:before="80" w:after="80" w:line="240" w:lineRule="auto"/>
        <w:jc w:val="left"/>
      </w:pPr>
      <w:r>
        <w:rPr>
          <w:b/>
          <w:bCs/>
        </w:rPr>
        <w:t xml:space="preserve">1-2-2</w:t>
      </w:r>
      <w:r>
        <w:rPr>
          <w:rFonts w:ascii="Times New Roman" w:hAnsi="Times New Roman" w:cs="Times New Roman" w:eastAsia="SimSun"/>
        </w:rPr>
        <w:t xml:space="preserve">：沟槽</w:t>
      </w:r>
      <w:r>
        <w:rPr>
          <w:rFonts w:ascii="Times New Roman" w:hAnsi="Times New Roman" w:cs="Times New Roman" w:eastAsia="SimSun"/>
          <w:b/>
          <w:bCs/>
        </w:rPr>
        <w:t xml:space="preserve">上方拐角</w:t>
      </w:r>
      <w:r>
        <w:rPr>
          <w:rFonts w:ascii="Times New Roman" w:hAnsi="Times New Roman" w:cs="Times New Roman" w:eastAsia="SimSun"/>
        </w:rPr>
        <w:t xml:space="preserve">处种子层原子配位数最低、成键最不饱和（表面能最高）⇒</w:t>
      </w:r>
      <w:r>
        <w:t xml:space="preserve"> </w:t>
      </w:r>
      <w:r>
        <w:rPr>
          <w:rFonts w:ascii="Times New Roman" w:hAnsi="Times New Roman" w:cs="Times New Roman" w:eastAsia="SimSun"/>
        </w:rPr>
        <w:t xml:space="preserve">该处沉积速率最快；拐角优先长大而</w:t>
      </w:r>
      <w:r>
        <w:rPr>
          <w:rFonts w:ascii="Times New Roman" w:hAnsi="Times New Roman" w:cs="Times New Roman" w:eastAsia="SimSun"/>
          <w:b/>
          <w:bCs/>
        </w:rPr>
        <w:t xml:space="preserve">提前把沟槽口封住</w:t>
      </w:r>
      <w:r>
        <w:rPr>
          <w:rFonts w:ascii="Times New Roman" w:hAnsi="Times New Roman" w:cs="Times New Roman" w:eastAsia="SimSun"/>
        </w:rPr>
        <w:t xml:space="preserve">，下方未填满区域被隔离</w:t>
      </w:r>
      <w:r>
        <w:t xml:space="preserve"> ⇒ </w:t>
      </w:r>
      <w:r>
        <w:rPr>
          <w:rFonts w:ascii="Times New Roman" w:hAnsi="Times New Roman" w:cs="Times New Roman" w:eastAsia="SimSun"/>
        </w:rPr>
        <w:t xml:space="preserve">形成空洞。</w:t>
      </w:r>
    </w:p>
    <w:p>
      <w:pPr>
        <w:pStyle w:val="BlockText"/>
        <w:spacing w:before="80" w:after="80" w:line="240" w:lineRule="auto"/>
        <w:jc w:val="left"/>
      </w:pPr>
      <w:r>
        <w:rPr>
          <w:b/>
          <w:bCs/>
        </w:rPr>
        <w:t xml:space="preserve">1-2-3</w:t>
      </w:r>
      <w:r>
        <w:rPr>
          <w:rFonts w:ascii="Times New Roman" w:hAnsi="Times New Roman" w:cs="Times New Roman" w:eastAsia="SimSun"/>
        </w:rPr>
        <w:t xml:space="preserve">：抑制剂（实心球）主要吸附在</w:t>
      </w:r>
      <w:r>
        <w:rPr>
          <w:rFonts w:ascii="Times New Roman" w:hAnsi="Times New Roman" w:cs="Times New Roman" w:eastAsia="SimSun"/>
          <w:b/>
          <w:bCs/>
        </w:rPr>
        <w:t xml:space="preserve">上方开阔面与拐角</w:t>
      </w:r>
      <w:r>
        <w:rPr>
          <w:rFonts w:ascii="Times New Roman" w:hAnsi="Times New Roman" w:cs="Times New Roman" w:eastAsia="SimSun"/>
        </w:rPr>
        <w:t xml:space="preserve">（抑制该处沉积）；加速剂（空心球）主要富集在</w:t>
      </w:r>
      <w:r>
        <w:rPr>
          <w:rFonts w:ascii="Times New Roman" w:hAnsi="Times New Roman" w:cs="Times New Roman" w:eastAsia="SimSun"/>
          <w:b/>
          <w:bCs/>
        </w:rPr>
        <w:t xml:space="preserve">沟槽底部</w:t>
      </w:r>
      <w:r>
        <w:rPr>
          <w:rFonts w:ascii="Times New Roman" w:hAnsi="Times New Roman" w:cs="Times New Roman" w:eastAsia="SimSun"/>
        </w:rPr>
        <w:t xml:space="preserve">（促进底部沉积）；二者配合实现「自下而上」填充、消除空洞。</w:t>
      </w:r>
    </w:p>
    <w:p>
      <w:pPr>
        <w:pStyle w:val="BlockText"/>
        <w:spacing w:before="80" w:after="80" w:line="240" w:lineRule="auto"/>
        <w:jc w:val="left"/>
      </w:pPr>
      <w:r>
        <w:rPr>
          <w:b/>
          <w:bCs/>
        </w:rPr>
        <w:t xml:space="preserve">1-2-4</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（MPS</w:t>
      </w:r>
      <w:r>
        <w:t xml:space="preserve"> </w:t>
      </w:r>
      <w:r>
        <w:rPr>
          <w:rFonts w:ascii="Times New Roman" w:hAnsi="Times New Roman" w:cs="Times New Roman" w:eastAsia="SimSun"/>
        </w:rPr>
        <w:t xml:space="preserve">的巯基被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氧化偶联成二硫化物，同时生成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-硫醇盐</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吸附到铜表面后可分解为铜单质与二硫化物</w:t>
      </w:r>
      <w:r>
        <w:t xml:space="preserve"> </w:t>
      </w:r>
      <w:r>
        <w:rPr>
          <w:rFonts w:ascii="Times New Roman" w:hAnsi="Times New Roman" w:cs="Times New Roman" w:eastAsia="SimSun"/>
        </w:rPr>
        <w:t xml:space="preserve">B）。</w:t>
      </w:r>
    </w:p>
    <w:p>
      <w:pPr>
        <w:pStyle w:val="BlockText"/>
        <w:spacing w:before="80" w:after="80" w:line="240" w:lineRule="auto"/>
        <w:jc w:val="left"/>
      </w:pPr>
      <w:r>
        <w:rPr>
          <w:b/>
          <w:bCs/>
        </w:rPr>
        <w:t xml:space="preserve">1-3-1</w:t>
      </w:r>
      <w:r>
        <w:rPr>
          <w:rFonts w:ascii="Times New Roman" w:hAnsi="Times New Roman" w:cs="Times New Roman" w:eastAsia="SimSun"/>
        </w:rPr>
        <w:t xml:space="preserve">：铜离子在沟槽壁被还原消耗</w:t>
      </w:r>
      <w:r>
        <w:t xml:space="preserve"> ⇒ </w:t>
      </w:r>
      <w:r>
        <w:rPr>
          <w:rFonts w:ascii="Times New Roman" w:hAnsi="Times New Roman" w:cs="Times New Roman" w:eastAsia="SimSun"/>
        </w:rPr>
        <w:t xml:space="preserve">由开口到底部浓度</w:t>
      </w:r>
      <w:r>
        <w:rPr>
          <w:rFonts w:ascii="Times New Roman" w:hAnsi="Times New Roman" w:cs="Times New Roman" w:eastAsia="SimSun"/>
          <w:b/>
          <w:bCs/>
        </w:rPr>
        <w:t xml:space="preserve">递减</w:t>
      </w:r>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：对沟槽内</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微元做稳态物料守恒：流入</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、流出</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、两壁消耗</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oMath>
      <w:r>
        <w:t xml:space="preserve"> </w:t>
      </w:r>
      <w:r>
        <w:t xml:space="preserve">⇒</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y</m:t>
            </m:r>
          </m:num>
          <m:den>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w:r>
        <w:rPr>
          <w:rFonts w:ascii="Times New Roman" w:hAnsi="Times New Roman" w:cs="Times New Roman" w:eastAsia="SimSun"/>
        </w:rPr>
        <w:t xml:space="preserve">，将</w:t>
      </w:r>
      <w:r>
        <w:t xml:space="preserve"> 1-3-2 </w:t>
      </w:r>
      <w:r>
        <w:rPr>
          <w:rFonts w:ascii="Times New Roman" w:hAnsi="Times New Roman" w:cs="Times New Roman" w:eastAsia="SimSun"/>
        </w:rPr>
        <w:t xml:space="preserve">两边除以</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取极限</w:t>
      </w:r>
      <w:r>
        <w:t xml:space="preserve"> ⇒</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J</m:t>
            </m:r>
          </m:num>
          <m:den>
            <m:r>
              <m:rPr>
                <m:sty m:val="p"/>
              </m:rPr>
              <w:rPr>
                <w:rFonts w:ascii="Times New Roman" w:hAnsi="Times New Roman" w:cs="Times New Roman" w:eastAsia="SimSun"/>
              </w:rPr>
              <m:t>d</m:t>
            </m:r>
            <m:r>
              <m:rPr>
                <m:sty m:val="p"/>
              </m:rPr>
              <w:rPr>
                <w:rFonts w:ascii="Times New Roman" w:hAnsi="Times New Roman" w:cs="Times New Roman" w:eastAsia="SimSun"/>
              </w:rPr>
              <m:t>y</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W</m:t>
            </m:r>
          </m:den>
        </m:f>
      </m:oMath>
      <w:r>
        <w:t xml:space="preserve"> </w:t>
      </w:r>
      <w:r>
        <w:t xml:space="preserve">⇒</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1-3-4</w:t>
      </w:r>
      <w:r>
        <w:rPr>
          <w:rFonts w:ascii="Times New Roman" w:hAnsi="Times New Roman" w:cs="Times New Roman" w:eastAsia="SimSun"/>
        </w:rPr>
        <w:t xml:space="preserve">：沟槽底部（</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oMath>
      <w:r>
        <w:rPr>
          <w:rFonts w:ascii="Times New Roman" w:hAnsi="Times New Roman" w:cs="Times New Roman" w:eastAsia="SimSun"/>
        </w:rPr>
        <w:t xml:space="preserve">）不透过铜离子</w:t>
      </w:r>
      <w:r>
        <w:t xml:space="preserve"> ⇒ </w:t>
      </w:r>
      <w:r>
        <w:rPr>
          <w:rFonts w:ascii="Times New Roman" w:hAnsi="Times New Roman" w:cs="Times New Roman" w:eastAsia="SimSun"/>
        </w:rPr>
        <w:t xml:space="preserve">扩散通量为零：</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（等价</w:t>
      </w:r>
      <w:r>
        <w:t xml:space="preserve"> </w:t>
      </w:r>
      <m:oMath>
        <m: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sSub>
          <m:e>
            <m:r>
              <m:rPr>
                <m:sty m:val="p"/>
              </m:rPr>
              <w:rPr>
                <w:rFonts w:ascii="Times New Roman" w:hAnsi="Times New Roman" w:cs="Times New Roman" w:eastAsia="SimSun"/>
              </w:rPr>
              <m:t>|</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1-3-5</w:t>
      </w:r>
      <w:r>
        <w:rPr>
          <w:rFonts w:ascii="Times New Roman" w:hAnsi="Times New Roman" w:cs="Times New Roman" w:eastAsia="SimSun"/>
        </w:rPr>
        <w:t xml:space="preserve">：台阶覆盖度</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f>
          <m:fPr>
            <m:type m:val="bar"/>
          </m:fPr>
          <m:num>
            <m:r>
              <m:rPr>
                <m:nor/>
                <m:sty m:val="p"/>
              </m:rPr>
              <w:rPr>
                <w:rFonts w:ascii="Times New Roman" w:hAnsi="Times New Roman" w:cs="Times New Roman" w:eastAsia="SimSun"/>
              </w:rPr>
              <m:t>底部沉积速率</m:t>
            </m:r>
          </m:num>
          <m:den>
            <m:r>
              <m:rPr>
                <m:nor/>
                <m:sty m:val="p"/>
              </m:rPr>
              <w:rPr>
                <w:rFonts w:ascii="Times New Roman" w:hAnsi="Times New Roman" w:cs="Times New Roman" w:eastAsia="SimSun"/>
              </w:rPr>
              <m:t>开口沉积速率</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den>
        </m:f>
      </m:oMath>
      <w:r>
        <w:rPr>
          <w:rFonts w:ascii="Times New Roman" w:hAnsi="Times New Roman" w:cs="Times New Roman" w:eastAsia="SimSun"/>
        </w:rPr>
        <w:t xml:space="preserve">；扩散控制（</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w:rPr>
                <w:rFonts w:ascii="Times New Roman" w:hAnsi="Times New Roman" w:cs="Times New Roman" w:eastAsia="SimSun"/>
              </w:rPr>
              <m:t>e</m:t>
            </m:r>
          </m:e>
          <m:sup>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t xml:space="preserve"> </w:t>
      </w:r>
      <w:r>
        <w:t xml:space="preserve">⇒</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rPr>
          <w:rFonts w:ascii="Times New Roman" w:hAnsi="Times New Roman" w:cs="Times New Roman" w:eastAsia="SimSun"/>
        </w:rPr>
        <w:t xml:space="preserve">（沟槽越深底部覆盖越差</w:t>
      </w:r>
      <w:r>
        <w:t xml:space="preserve"> ⇒ </w:t>
      </w:r>
      <w:r>
        <w:rPr>
          <w:rFonts w:ascii="Times New Roman" w:hAnsi="Times New Roman" w:cs="Times New Roman" w:eastAsia="SimSun"/>
        </w:rPr>
        <w:t xml:space="preserve">底部易空缺）。</w:t>
      </w:r>
    </w:p>
    <w:p>
      <w:pPr>
        <w:pStyle w:val="BlockText"/>
        <w:spacing w:before="80" w:after="80" w:line="240" w:lineRule="auto"/>
        <w:jc w:val="left"/>
      </w:pPr>
      <w:r>
        <w:rPr>
          <w:b/>
          <w:bCs/>
        </w:rPr>
        <w:t xml:space="preserve">1-4</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Δ</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0.0550</m:t>
        </m:r>
        <m:r>
          <m:rPr>
            <m:sty m:val="p"/>
          </m:rPr>
          <w:rPr>
            <w:rFonts w:ascii="Times New Roman" w:hAnsi="Times New Roman" w:cs="Times New Roman" w:eastAsia="SimSun"/>
          </w:rPr>
          <m:t>−</m:t>
        </m:r>
        <m:r>
          <w:rPr>
            <w:rFonts w:ascii="Times New Roman" w:hAnsi="Times New Roman" w:cs="Times New Roman" w:eastAsia="SimSun"/>
          </w:rPr>
          <m:t>0.0225</m:t>
        </m:r>
        <m:r>
          <m:rPr>
            <m:sty m:val="p"/>
          </m:rPr>
          <w:rPr>
            <w:rFonts w:ascii="Times New Roman" w:hAnsi="Times New Roman" w:cs="Times New Roman" w:eastAsia="SimSun"/>
          </w:rPr>
          <m:t>=</m:t>
        </m:r>
        <m:r>
          <w:rPr>
            <w:rFonts w:ascii="Times New Roman" w:hAnsi="Times New Roman" w:cs="Times New Roman" w:eastAsia="SimSun"/>
          </w:rPr>
          <m:t>0.0325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（若视为脱去的</w:t>
      </w:r>
      <w:r>
        <w:t xml:space="preserve"> </w:t>
      </w:r>
      <w:r>
        <w:rPr>
          <w:rFonts w:ascii="Times New Roman" w:hAnsi="Times New Roman" w:cs="Times New Roman" w:eastAsia="SimSun"/>
        </w:rPr>
        <w:t xml:space="preserve">Zn）⇒</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0.0325</m:t>
            </m:r>
          </m:num>
          <m:den>
            <m:r>
              <w:rPr>
                <w:rFonts w:ascii="Times New Roman" w:hAnsi="Times New Roman" w:cs="Times New Roman" w:eastAsia="SimSun"/>
              </w:rPr>
              <m:t>65.38</m:t>
            </m:r>
          </m:den>
        </m:f>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95.9</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；法拉第效率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r>
              <w:rPr>
                <w:rFonts w:ascii="Times New Roman" w:hAnsi="Times New Roman" w:cs="Times New Roman" w:eastAsia="SimSun"/>
              </w:rPr>
              <m:t>76.7</m:t>
            </m:r>
          </m:num>
          <m:den>
            <m:r>
              <w:rPr>
                <w:rFonts w:ascii="Times New Roman" w:hAnsi="Times New Roman" w:cs="Times New Roman" w:eastAsia="SimSun"/>
              </w:rPr>
              <m:t>95.9</m:t>
            </m:r>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oMath>
      <w:r>
        <w:rPr>
          <w:rFonts w:ascii="Times New Roman" w:hAnsi="Times New Roman" w:cs="Times New Roman" w:eastAsia="SimSun"/>
        </w:rPr>
        <w:t xml:space="preserve">。（校勘：锌的去除率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需由晶胞组成先定初始</w:t>
      </w:r>
      <w:r>
        <w:t xml:space="preserve"> Zn </w:t>
      </w:r>
      <w:r>
        <w:rPr>
          <w:rFonts w:ascii="Times New Roman" w:hAnsi="Times New Roman" w:cs="Times New Roman" w:eastAsia="SimSun"/>
        </w:rPr>
        <w:t xml:space="preserve">含量；源答案此问未在卷</w:t>
      </w:r>
      <w:r>
        <w:t xml:space="preserve"> md </w:t>
      </w:r>
      <w:r>
        <w:rPr>
          <w:rFonts w:ascii="Times New Roman" w:hAnsi="Times New Roman" w:cs="Times New Roman" w:eastAsia="SimSun"/>
        </w:rPr>
        <w:t xml:space="preserve">文本中给出。）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刻蚀的关键判据是产物</w:t>
      </w:r>
      <w:r>
        <w:rPr>
          <w:rFonts w:ascii="Times New Roman" w:hAnsi="Times New Roman" w:cs="Times New Roman" w:eastAsia="SimSun"/>
          <w:b/>
          <w:bCs/>
        </w:rPr>
        <w:t xml:space="preserve">可挥发性</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沸点高</w:t>
      </w:r>
      <w:r>
        <w:t xml:space="preserve"> ⇒ </w:t>
      </w:r>
      <w:r>
        <w:rPr>
          <w:rFonts w:ascii="Times New Roman" w:hAnsi="Times New Roman" w:cs="Times New Roman" w:eastAsia="SimSun"/>
        </w:rPr>
        <w:t xml:space="preserve">不能用</w:t>
      </w:r>
      <w:r>
        <w:t xml:space="preserve"> </w:t>
      </w:r>
      <w:r>
        <w:rPr>
          <w:rFonts w:ascii="Times New Roman" w:hAnsi="Times New Roman" w:cs="Times New Roman" w:eastAsia="SimSun"/>
        </w:rPr>
        <w:t xml:space="preserve">RIE），别只说「铜活泼性差」；②</w:t>
      </w:r>
      <w:r>
        <w:t xml:space="preserve"> </w:t>
      </w:r>
      <w:r>
        <w:rPr>
          <w:rFonts w:ascii="Times New Roman" w:hAnsi="Times New Roman" w:cs="Times New Roman" w:eastAsia="SimSun"/>
        </w:rPr>
        <w:t xml:space="preserve">种子层两点原因要</w:t>
      </w:r>
      <w:r>
        <w:rPr>
          <w:rFonts w:ascii="Times New Roman" w:hAnsi="Times New Roman" w:cs="Times New Roman" w:eastAsia="SimSun"/>
          <w:b/>
          <w:bCs/>
        </w:rPr>
        <w:t xml:space="preserve">分列</w:t>
      </w:r>
      <w:r>
        <w:rPr>
          <w:rFonts w:ascii="Times New Roman" w:hAnsi="Times New Roman" w:cs="Times New Roman" w:eastAsia="SimSun"/>
        </w:rPr>
        <w:t xml:space="preserve">（导电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成核），勿合并；③</w:t>
      </w:r>
      <w:r>
        <w:t xml:space="preserve"> </w:t>
      </w:r>
      <w:r>
        <w:rPr>
          <w:rFonts w:ascii="Times New Roman" w:hAnsi="Times New Roman" w:cs="Times New Roman" w:eastAsia="SimSun"/>
        </w:rPr>
        <w:t xml:space="preserve">空洞根因是「拐角原子成键不饱和</w:t>
      </w:r>
      <w:r>
        <w:t xml:space="preserve"> ⇒ </w:t>
      </w:r>
      <w:r>
        <w:rPr>
          <w:rFonts w:ascii="Times New Roman" w:hAnsi="Times New Roman" w:cs="Times New Roman" w:eastAsia="SimSun"/>
        </w:rPr>
        <w:t xml:space="preserve">沉积快</w:t>
      </w:r>
      <w:r>
        <w:t xml:space="preserve"> ⇒ </w:t>
      </w:r>
      <w:r>
        <w:rPr>
          <w:rFonts w:ascii="Times New Roman" w:hAnsi="Times New Roman" w:cs="Times New Roman" w:eastAsia="SimSun"/>
        </w:rPr>
        <w:t xml:space="preserve">早封口」，不是「铜离子不够」；④</w:t>
      </w:r>
      <w:r>
        <w:t xml:space="preserve"> 1-3 </w:t>
      </w:r>
      <w:r>
        <w:rPr>
          <w:rFonts w:ascii="Times New Roman" w:hAnsi="Times New Roman" w:cs="Times New Roman" w:eastAsia="SimSun"/>
        </w:rPr>
        <w:t xml:space="preserve">用</w:t>
      </w:r>
      <w:r>
        <w:rPr>
          <w:rFonts w:ascii="Times New Roman" w:hAnsi="Times New Roman" w:cs="Times New Roman" w:eastAsia="SimSun"/>
          <w:b/>
          <w:bCs/>
        </w:rPr>
        <w:t xml:space="preserve">稳态物料守恒</w:t>
      </w:r>
      <w:r>
        <w:rPr>
          <w:rFonts w:ascii="Times New Roman" w:hAnsi="Times New Roman" w:cs="Times New Roman" w:eastAsia="SimSun"/>
        </w:rPr>
        <w:t xml:space="preserve">（流入−流出＝消耗），两壁消耗要乘</w:t>
      </w:r>
      <w:r>
        <w:t xml:space="preserve"> 2 </w:t>
      </w:r>
      <w:r>
        <w:rPr>
          <w:rFonts w:ascii="Times New Roman" w:hAnsi="Times New Roman" w:cs="Times New Roman" w:eastAsia="SimSun"/>
        </w:rPr>
        <w:t xml:space="preserve">并按宽度</w:t>
      </w:r>
      <w:r>
        <w:t xml:space="preserve"> </w:t>
      </w:r>
      <m:oMath>
        <m:r>
          <w:rPr>
            <w:rFonts w:ascii="Times New Roman" w:hAnsi="Times New Roman" w:cs="Times New Roman" w:eastAsia="SimSun"/>
          </w:rPr>
          <m:t>W</m:t>
        </m:r>
      </m:oMath>
      <w:r>
        <w:t xml:space="preserve"> </w:t>
      </w:r>
      <w:r>
        <w:rPr>
          <w:rFonts w:ascii="Times New Roman" w:hAnsi="Times New Roman" w:cs="Times New Roman" w:eastAsia="SimSun"/>
        </w:rPr>
        <w:t xml:space="preserve">折算；⑤</w:t>
      </w:r>
      <w:r>
        <w:t xml:space="preserve"> </w:t>
      </w:r>
      <w:r>
        <w:rPr>
          <w:rFonts w:ascii="Times New Roman" w:hAnsi="Times New Roman" w:cs="Times New Roman" w:eastAsia="SimSun"/>
        </w:rPr>
        <w:t xml:space="preserve">脱合金</w:t>
      </w:r>
      <w:r>
        <w:t xml:space="preserve"> </w:t>
      </w:r>
      <m:oMath>
        <m:r>
          <w:rPr>
            <w:rFonts w:ascii="Times New Roman" w:hAnsi="Times New Roman" w:cs="Times New Roman" w:eastAsia="SimSun"/>
          </w:rPr>
          <m:t>η</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m:t>
        </m:r>
        <m:r>
          <w:rPr>
            <w:rFonts w:ascii="Times New Roman" w:hAnsi="Times New Roman" w:cs="Times New Roman" w:eastAsia="SimSun"/>
          </w:rPr>
          <m:t>F</m:t>
        </m:r>
      </m:oMath>
      <w:r>
        <w:rPr>
          <w:rFonts w:ascii="Times New Roman" w:hAnsi="Times New Roman" w:cs="Times New Roman" w:eastAsia="SimSun"/>
        </w:rPr>
        <w:t xml:space="preserve">（Zn→Zn²⁺</w:t>
      </w:r>
      <w:r>
        <w:t xml:space="preserve"> </w:t>
      </w:r>
      <w:r>
        <w:rPr>
          <w:rFonts w:ascii="Times New Roman" w:hAnsi="Times New Roman" w:cs="Times New Roman" w:eastAsia="SimSun"/>
        </w:rPr>
        <w:t xml:space="preserve">转移</w:t>
      </w:r>
      <w:r>
        <w:t xml:space="preserve"> 2 </w:t>
      </w:r>
      <w:r>
        <w:rPr>
          <w:rFonts w:ascii="Times New Roman" w:hAnsi="Times New Roman" w:cs="Times New Roman" w:eastAsia="SimSun"/>
        </w:rPr>
        <w:t xml:space="preserve">电子）。</w:t>
      </w:r>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spacing w:before="120" w:after="120" w:line="240" w:lineRule="auto"/>
        <w:jc w:val="center"/>
      </w:pPr>
      <w:r>
        <w:drawing>
          <wp:inline>
            <wp:extent cx="2520000" cy="601596"/>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2520000" cy="601596"/>
                    </a:xfrm>
                    <a:prstGeom prst="rect">
                      <a:avLst/>
                    </a:prstGeom>
                    <a:noFill/>
                    <a:ln w="9525">
                      <a:noFill/>
                      <a:headEnd/>
                      <a:tailEnd/>
                    </a:ln>
                  </pic:spPr>
                </pic:pic>
              </a:graphicData>
            </a:graphic>
          </wp:inline>
        </w:drawing>
      </w:r>
    </w:p>
    <w:bookmarkStart w:id="78"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911724" cy="2015999"/>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911724"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spacing w:before="120" w:after="120" w:line="240" w:lineRule="auto"/>
        <w:jc w:val="center"/>
      </w:pPr>
      <w:r>
        <w:drawing>
          <wp:inline>
            <wp:extent cx="2520000" cy="1038190"/>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2520000" cy="103819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spacing w:before="120" w:after="120" w:line="240" w:lineRule="auto"/>
        <w:jc w:val="center"/>
      </w:pPr>
      <w:r>
        <w:drawing>
          <wp:inline>
            <wp:extent cx="2520000" cy="1151020"/>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2520000" cy="1151020"/>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406600" cy="975475"/>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2406600" cy="554958"/>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：放射性核素与</w:t>
      </w:r>
      <w:r>
        <w:t xml:space="preserve"> PET </w:t>
      </w:r>
      <w:r>
        <w:rPr>
          <w:rFonts w:ascii="Times New Roman" w:hAnsi="Times New Roman" w:cs="Times New Roman" w:eastAsia="SimSun"/>
        </w:rPr>
        <w:t xml:space="preserve">成像（β⁺</w:t>
      </w:r>
      <w:r>
        <w:t xml:space="preserve"> </w:t>
      </w:r>
      <w:r>
        <w:rPr>
          <w:rFonts w:ascii="Times New Roman" w:hAnsi="Times New Roman" w:cs="Times New Roman" w:eastAsia="SimSun"/>
        </w:rPr>
        <w:t xml:space="preserve">衰变与正负电子湮灭）·</w:t>
      </w:r>
      <w:r>
        <w:t xml:space="preserve"> α/β </w:t>
      </w:r>
      <w:r>
        <w:rPr>
          <w:rFonts w:ascii="Times New Roman" w:hAnsi="Times New Roman" w:cs="Times New Roman" w:eastAsia="SimSun"/>
        </w:rPr>
        <w:t xml:space="preserve">射线的电离密度与射程</w:t>
      </w:r>
      <w:r>
        <w:t xml:space="preserve"> · </w:t>
      </w:r>
      <w:r>
        <w:rPr>
          <w:rFonts w:ascii="Times New Roman" w:hAnsi="Times New Roman" w:cs="Times New Roman" w:eastAsia="SimSun"/>
        </w:rPr>
        <w:t xml:space="preserve">衰变链与子核反冲（气态</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逸出）·</w:t>
      </w:r>
      <w:r>
        <w:t xml:space="preserve"> </w:t>
      </w:r>
      <w:r>
        <w:rPr>
          <w:rFonts w:ascii="Times New Roman" w:hAnsi="Times New Roman" w:cs="Times New Roman" w:eastAsia="SimSun"/>
        </w:rPr>
        <w:t xml:space="preserve">配位化学（羰基/水合</w:t>
      </w:r>
      <w:r>
        <w:t xml:space="preserve"> </w:t>
      </w:r>
      <w:r>
        <w:rPr>
          <w:rFonts w:ascii="Times New Roman" w:hAnsi="Times New Roman" w:cs="Times New Roman" w:eastAsia="SimSun"/>
        </w:rPr>
        <w:t xml:space="preserve">Tc(I)、多齿螯合</w:t>
      </w:r>
      <w:r>
        <w:t xml:space="preserve"> </w:t>
      </w:r>
      <w:r>
        <w:rPr>
          <w:rFonts w:ascii="Times New Roman" w:hAnsi="Times New Roman" w:cs="Times New Roman" w:eastAsia="SimSun"/>
        </w:rPr>
        <w:t xml:space="preserve">Lu(III)）（知识点：〈核反应〉、〈配位化学〉、〈配位化合物〉、〈螯合效应〉）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：核反应只守</w:t>
      </w:r>
      <w:r>
        <w:rPr>
          <w:rFonts w:ascii="Times New Roman" w:hAnsi="Times New Roman" w:cs="Times New Roman" w:eastAsia="SimSun"/>
          <w:b/>
          <w:bCs/>
        </w:rPr>
        <w:t xml:space="preserve">质量数守恒与电荷数守恒</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；β⁻</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不变；正电子发射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不变。PET</w:t>
      </w:r>
      <w:r>
        <w:t xml:space="preserve"> </w:t>
      </w:r>
      <w:r>
        <w:rPr>
          <w:rFonts w:ascii="Times New Roman" w:hAnsi="Times New Roman" w:cs="Times New Roman" w:eastAsia="SimSun"/>
        </w:rPr>
        <w:t xml:space="preserve">探测的是湮灭双光子的</w:t>
      </w:r>
      <w:r>
        <w:rPr>
          <w:rFonts w:ascii="Times New Roman" w:hAnsi="Times New Roman" w:cs="Times New Roman" w:eastAsia="SimSun"/>
          <w:b/>
          <w:bCs/>
        </w:rPr>
        <w:t xml:space="preserve">符合</w:t>
      </w:r>
      <w:r>
        <w:rPr>
          <w:rFonts w:ascii="Times New Roman" w:hAnsi="Times New Roman" w:cs="Times New Roman" w:eastAsia="SimSun"/>
        </w:rPr>
        <w:t xml:space="preserve">信号（511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180°）。治疗核素选</w:t>
      </w:r>
      <w:r>
        <w:t xml:space="preserve"> </w:t>
      </w:r>
      <w:r>
        <w:rPr>
          <w:rFonts w:ascii="Times New Roman" w:hAnsi="Times New Roman" w:cs="Times New Roman" w:eastAsia="SimSun"/>
        </w:rPr>
        <w:t xml:space="preserve">α（电离密度高、射程短）。配位部分按「中心离子价态与配位数」组配体（过渡金属用羰基/水，镧系用多齿螯合）。</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（正电子发射：</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2-1-2</w:t>
      </w:r>
      <w:r>
        <w:rPr>
          <w:rFonts w:ascii="Times New Roman" w:hAnsi="Times New Roman" w:cs="Times New Roman" w:eastAsia="SimSun"/>
        </w:rPr>
        <w:t xml:space="preserve">：PET</w:t>
      </w:r>
      <w:r>
        <w:t xml:space="preserve"> </w:t>
      </w:r>
      <w:r>
        <w:rPr>
          <w:rFonts w:ascii="Times New Roman" w:hAnsi="Times New Roman" w:cs="Times New Roman" w:eastAsia="SimSun"/>
        </w:rPr>
        <w:t xml:space="preserve">实际探测正电子与体内电子</w:t>
      </w:r>
      <w:r>
        <w:rPr>
          <w:rFonts w:ascii="Times New Roman" w:hAnsi="Times New Roman" w:cs="Times New Roman" w:eastAsia="SimSun"/>
          <w:b/>
          <w:bCs/>
        </w:rPr>
        <w:t xml:space="preserve">湮灭</w:t>
      </w:r>
      <w:r>
        <w:rPr>
          <w:rFonts w:ascii="Times New Roman" w:hAnsi="Times New Roman" w:cs="Times New Roman" w:eastAsia="SimSun"/>
        </w:rPr>
        <w:t xml:space="preserve">产生的</w:t>
      </w:r>
      <w:r>
        <w:rPr>
          <w:rFonts w:ascii="Times New Roman" w:hAnsi="Times New Roman" w:cs="Times New Roman" w:eastAsia="SimSun"/>
          <w:b/>
          <w:bCs/>
        </w:rPr>
        <w:t xml:space="preserve">双光子</w:t>
      </w:r>
      <w:r>
        <w:rPr>
          <w:rFonts w:ascii="Times New Roman" w:hAnsi="Times New Roman" w:cs="Times New Roman" w:eastAsia="SimSun"/>
        </w:rPr>
        <w:t xml:space="preserve">：一对能量均为</w:t>
      </w:r>
      <w:r>
        <w:t xml:space="preserve"> </w:t>
      </w:r>
      <w:r>
        <w:rPr>
          <w:b/>
          <w:bCs/>
        </w:rPr>
        <w:t xml:space="preserve">511 keV</w:t>
      </w:r>
      <w:r>
        <w:t xml:space="preserve"> </w:t>
      </w:r>
      <w:r>
        <w:rPr>
          <w:rFonts w:ascii="Times New Roman" w:hAnsi="Times New Roman" w:cs="Times New Roman" w:eastAsia="SimSun"/>
        </w:rPr>
        <w:t xml:space="preserve">的</w:t>
      </w:r>
      <w:r>
        <w:t xml:space="preserve"> γ </w:t>
      </w:r>
      <w:r>
        <w:rPr>
          <w:rFonts w:ascii="Times New Roman" w:hAnsi="Times New Roman" w:cs="Times New Roman" w:eastAsia="SimSun"/>
        </w:rPr>
        <w:t xml:space="preserve">光子，沿近似相反方向（夹角≈180°）同时发射，由体外探测器符合探测三维定位。</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w:r>
        <w:rPr>
          <w:rFonts w:ascii="Times New Roman" w:hAnsi="Times New Roman" w:cs="Times New Roman" w:eastAsia="SimSun"/>
          <w:b/>
          <w:bCs/>
        </w:rPr>
        <w:t xml:space="preserve">更高</w:t>
      </w:r>
      <w:r>
        <w:rPr>
          <w:rFonts w:ascii="Times New Roman" w:hAnsi="Times New Roman" w:cs="Times New Roman" w:eastAsia="SimSun"/>
        </w:rPr>
        <w:t xml:space="preserve">。肿瘤细胞高表达葡萄糖转运蛋白、代谢旺盛，</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-FDG </w:t>
      </w:r>
      <w:r>
        <w:rPr>
          <w:rFonts w:ascii="Times New Roman" w:hAnsi="Times New Roman" w:cs="Times New Roman" w:eastAsia="SimSun"/>
        </w:rPr>
        <w:t xml:space="preserve">被摄取并滞留在细胞内</w:t>
      </w:r>
      <w:r>
        <w:t xml:space="preserve"> ⇒ </w:t>
      </w:r>
      <w:r>
        <w:rPr>
          <w:rFonts w:ascii="Times New Roman" w:hAnsi="Times New Roman" w:cs="Times New Roman" w:eastAsia="SimSun"/>
        </w:rPr>
        <w:t xml:space="preserve">肿瘤区</w:t>
      </w:r>
      <w:r>
        <w:t xml:space="preserve"> β⁺ </w:t>
      </w:r>
      <w:r>
        <w:rPr>
          <w:rFonts w:ascii="Times New Roman" w:hAnsi="Times New Roman" w:cs="Times New Roman" w:eastAsia="SimSun"/>
        </w:rPr>
        <w:t xml:space="preserve">信号更强。</w:t>
      </w:r>
    </w:p>
    <w:p>
      <w:pPr>
        <w:pStyle w:val="BlockText"/>
        <w:spacing w:before="80" w:after="80" w:line="240" w:lineRule="auto"/>
        <w:jc w:val="left"/>
      </w:pPr>
      <w:r>
        <w:rPr>
          <w:b/>
          <w:bCs/>
        </w:rPr>
        <w:t xml:space="preserve">2-2-1</w:t>
      </w:r>
      <w:r>
        <w:rPr>
          <w:rFonts w:ascii="Times New Roman" w:hAnsi="Times New Roman" w:cs="Times New Roman" w:eastAsia="SimSun"/>
        </w:rPr>
        <w:t xml:space="preserve">：选</w:t>
      </w:r>
      <w:r>
        <w:t xml:space="preserve"> </w:t>
      </w:r>
      <w:r>
        <w:rPr>
          <w:b/>
          <w:bCs/>
        </w:rPr>
        <w:t xml:space="preserve">α</w:t>
      </w:r>
      <w:r>
        <w:t xml:space="preserve"> </w:t>
      </w:r>
      <w:r>
        <w:rPr>
          <w:rFonts w:ascii="Times New Roman" w:hAnsi="Times New Roman" w:cs="Times New Roman" w:eastAsia="SimSun"/>
        </w:rPr>
        <w:t xml:space="preserve">放射源：α</w:t>
      </w:r>
      <w:r>
        <w:t xml:space="preserve"> </w:t>
      </w:r>
      <w:r>
        <w:rPr>
          <w:rFonts w:ascii="Times New Roman" w:hAnsi="Times New Roman" w:cs="Times New Roman" w:eastAsia="SimSun"/>
        </w:rPr>
        <w:t xml:space="preserve">粒子质量大、电荷高，单位路径电离密度极高、能量在几个细胞直径内即全部沉积</w:t>
      </w:r>
      <w:r>
        <w:t xml:space="preserve"> ⇒ </w:t>
      </w:r>
      <w:r>
        <w:rPr>
          <w:rFonts w:ascii="Times New Roman" w:hAnsi="Times New Roman" w:cs="Times New Roman" w:eastAsia="SimSun"/>
        </w:rPr>
        <w:t xml:space="preserve">精准杀伤、周邻损伤小；β</w:t>
      </w:r>
      <w:r>
        <w:t xml:space="preserve"> </w:t>
      </w:r>
      <w:r>
        <w:rPr>
          <w:rFonts w:ascii="Times New Roman" w:hAnsi="Times New Roman" w:cs="Times New Roman" w:eastAsia="SimSun"/>
        </w:rPr>
        <w:t xml:space="preserve">射线射程长、能量沉积分散</w:t>
      </w:r>
      <w:r>
        <w:t xml:space="preserve"> ⇒ </w:t>
      </w:r>
      <w:r>
        <w:rPr>
          <w:rFonts w:ascii="Times New Roman" w:hAnsi="Times New Roman" w:cs="Times New Roman" w:eastAsia="SimSun"/>
        </w:rPr>
        <w:t xml:space="preserve">易误伤正常组织。</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的衰变链中生成</w:t>
      </w:r>
      <w:r>
        <w:rPr>
          <w:rFonts w:ascii="Times New Roman" w:hAnsi="Times New Roman" w:cs="Times New Roman" w:eastAsia="SimSun"/>
          <w:b/>
          <w:bCs/>
        </w:rPr>
        <w:t xml:space="preserve">气态</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为惰性气体，可从固态原料</w:t>
      </w:r>
      <w:r>
        <w:rPr>
          <w:rFonts w:ascii="Times New Roman" w:hAnsi="Times New Roman" w:cs="Times New Roman" w:eastAsia="SimSun"/>
          <w:b/>
          <w:bCs/>
        </w:rPr>
        <w:t xml:space="preserve">逸出/扩散</w:t>
      </w:r>
      <w:r>
        <w:rPr>
          <w:rFonts w:ascii="Times New Roman" w:hAnsi="Times New Roman" w:cs="Times New Roman" w:eastAsia="SimSun"/>
        </w:rPr>
        <w:t xml:space="preserve">进入空间，随后继续衰变生成的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为非气态</w:t>
      </w:r>
      <w:r>
        <w:t xml:space="preserve"> ⇒ </w:t>
      </w:r>
      <w:r>
        <w:rPr>
          <w:rFonts w:ascii="Times New Roman" w:hAnsi="Times New Roman" w:cs="Times New Roman" w:eastAsia="SimSun"/>
        </w:rPr>
        <w:t xml:space="preserve">沉积/富集在容器内壁。</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208</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减</w:t>
      </w:r>
      <w:r>
        <w:t xml:space="preserve"> 4 ⇒</w:t>
      </w:r>
      <w:r>
        <w:t xml:space="preserve"> </w:t>
      </w:r>
      <w:r>
        <w:rPr>
          <w:b/>
          <w:bCs/>
        </w:rPr>
        <w:t xml:space="preserve">1 </w:t>
      </w:r>
      <w:r>
        <w:rPr>
          <w:rFonts w:ascii="Times New Roman" w:hAnsi="Times New Roman" w:cs="Times New Roman" w:eastAsia="SimSun"/>
          <w:b/>
          <w:bCs/>
        </w:rPr>
        <w:t xml:space="preserve">次</w:t>
      </w:r>
      <w:r>
        <w:rPr>
          <w:b/>
          <w:bCs/>
        </w:rPr>
        <w:t xml:space="preserve"> α</w:t>
      </w:r>
      <w:r>
        <w:rPr>
          <w:rFonts w:ascii="Times New Roman" w:hAnsi="Times New Roman" w:cs="Times New Roman" w:eastAsia="SimSun"/>
        </w:rP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需保持不变，而</w:t>
      </w:r>
      <w:r>
        <w:t xml:space="preserve"> 1 </w:t>
      </w:r>
      <w:r>
        <w:rPr>
          <w:rFonts w:ascii="Times New Roman" w:hAnsi="Times New Roman" w:cs="Times New Roman" w:eastAsia="SimSun"/>
        </w:rPr>
        <w:t xml:space="preserve">次</w:t>
      </w:r>
      <w:r>
        <w:t xml:space="preserve"> α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2，故须</w:t>
      </w:r>
      <w:r>
        <w:t xml:space="preserve"> </w:t>
      </w:r>
      <w:r>
        <w:rPr>
          <w:b/>
          <w:bCs/>
        </w:rPr>
        <w:t xml:space="preserve">2 </w:t>
      </w:r>
      <w:r>
        <w:rPr>
          <w:rFonts w:ascii="Times New Roman" w:hAnsi="Times New Roman" w:cs="Times New Roman" w:eastAsia="SimSun"/>
          <w:b/>
          <w:bCs/>
        </w:rPr>
        <w:t xml:space="preserve">次</w:t>
      </w:r>
      <w:r>
        <w:rPr>
          <w:b/>
          <w:bCs/>
        </w:rPr>
        <w:t xml:space="preserve"> β⁻</w:t>
      </w:r>
      <w:r>
        <w:rPr>
          <w:rFonts w:ascii="Times New Roman" w:hAnsi="Times New Roman" w:cs="Times New Roman" w:eastAsia="SimSun"/>
        </w:rPr>
        <w:t xml:space="preserve">（每次</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）补偿</w:t>
      </w:r>
      <w:r>
        <w:t xml:space="preserve"> ⇒ </w:t>
      </w:r>
      <w:r>
        <w:rPr>
          <w:rFonts w:ascii="Times New Roman" w:hAnsi="Times New Roman" w:cs="Times New Roman" w:eastAsia="SimSun"/>
        </w:rPr>
        <w:t xml:space="preserve">共</w:t>
      </w:r>
      <w:r>
        <w:t xml:space="preserve"> </w:t>
      </w:r>
      <w:r>
        <w:rPr>
          <w:b/>
          <w:bCs/>
        </w:rPr>
        <w:t xml:space="preserve">1 </w:t>
      </w:r>
      <w:r>
        <w:rPr>
          <w:rFonts w:ascii="Times New Roman" w:hAnsi="Times New Roman" w:cs="Times New Roman" w:eastAsia="SimSun"/>
          <w:b/>
          <w:bCs/>
        </w:rPr>
        <w:t xml:space="preserve">次</w:t>
      </w:r>
      <w:r>
        <w:rPr>
          <w:b/>
          <w:bCs/>
        </w:rPr>
        <w:t xml:space="preserve"> α、2 </w:t>
      </w:r>
      <w:r>
        <w:rPr>
          <w:rFonts w:ascii="Times New Roman" w:hAnsi="Times New Roman" w:cs="Times New Roman" w:eastAsia="SimSun"/>
          <w:b/>
          <w:bCs/>
        </w:rPr>
        <w:t xml:space="preserve">次</w:t>
      </w:r>
      <w:r>
        <w:rPr>
          <w:b/>
          <w:bCs/>
        </w:rPr>
        <w:t xml:space="preserve"> β</w:t>
      </w:r>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98.9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m:t>
            </m:r>
          </m:den>
        </m:f>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236.9</m:t>
            </m:r>
          </m:den>
        </m:f>
        <m:r>
          <m:rPr>
            <m:sty m:val="p"/>
          </m:rPr>
          <w:rPr>
            <w:rFonts w:ascii="Times New Roman" w:hAnsi="Times New Roman" w:cs="Times New Roman" w:eastAsia="SimSun"/>
          </w:rPr>
          <m:t>=</m:t>
        </m:r>
        <m:r>
          <w:rPr>
            <w:rFonts w:ascii="Times New Roman" w:hAnsi="Times New Roman" w:cs="Times New Roman" w:eastAsia="SimSun"/>
          </w:rPr>
          <m:t>41.7</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与题给吻合，即</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（Tc(I)，含羰基与水两种中性配体）。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：（Laverman</w:t>
      </w:r>
      <w:r>
        <w:t xml:space="preserve"> </w:t>
      </w:r>
      <w:r>
        <w:rPr>
          <w:rFonts w:ascii="Times New Roman" w:hAnsi="Times New Roman" w:cs="Times New Roman" w:eastAsia="SimSun"/>
        </w:rPr>
        <w:t xml:space="preserve">等设计的携带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的肿瘤显像剂由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标记的糖/配体与</w:t>
      </w:r>
      <w:r>
        <w:t xml:space="preserve"> Tc </w:t>
      </w:r>
      <w:r>
        <w:rPr>
          <w:rFonts w:ascii="Times New Roman" w:hAnsi="Times New Roman" w:cs="Times New Roman" w:eastAsia="SimSun"/>
        </w:rPr>
        <w:t xml:space="preserve">核心连接而成；源答案以结构图给出。）</w:t>
      </w:r>
    </w:p>
    <w:p>
      <w:pPr>
        <w:pStyle w:val="BlockText"/>
        <w:spacing w:before="80" w:after="80" w:line="240" w:lineRule="auto"/>
        <w:jc w:val="left"/>
      </w:pPr>
      <w:r>
        <w:rPr>
          <w:b/>
          <w:bCs/>
        </w:rPr>
        <w:t xml:space="preserve">2-3-3</w:t>
      </w:r>
      <w:r>
        <w:rPr>
          <w:rFonts w:ascii="Times New Roman" w:hAnsi="Times New Roman" w:cs="Times New Roman" w:eastAsia="SimSun"/>
        </w:rPr>
        <w:t xml:space="preserve">：</w:t>
      </w:r>
      <m:oMath>
        <m:sSup>
          <m:e>
            <m:r>
              <m:rPr>
                <m:sty m:val="p"/>
              </m:rPr>
              <w:rPr>
                <w:rFonts w:ascii="Times New Roman" w:hAnsi="Times New Roman" w:cs="Times New Roman" w:eastAsia="SimSun"/>
              </w:rPr>
              <m:t>[</m:t>
            </m:r>
          </m:e>
          <m:sup>
            <m:r>
              <w:rPr>
                <w:rFonts w:ascii="Times New Roman" w:hAnsi="Times New Roman" w:cs="Times New Roman" w:eastAsia="SimSun"/>
              </w:rPr>
              <m:t>177</m:t>
            </m:r>
          </m:sup>
        </m:sSup>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oMath>
      <w:r>
        <w:t xml:space="preserve">Lu-PMSA-I&amp;T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w:r>
        <w:rPr>
          <w:b/>
          <w:bCs/>
        </w:rPr>
        <w:t xml:space="preserve">9 </w:t>
      </w:r>
      <w:r>
        <w:rPr>
          <w:rFonts w:ascii="Times New Roman" w:hAnsi="Times New Roman" w:cs="Times New Roman" w:eastAsia="SimSun"/>
          <w:b/>
          <w:bCs/>
        </w:rPr>
        <w:t xml:space="preserve">配位</w:t>
      </w:r>
      <w:r>
        <w:rPr>
          <w:rFonts w:ascii="Times New Roman" w:hAnsi="Times New Roman" w:cs="Times New Roman" w:eastAsia="SimSun"/>
        </w:rPr>
        <w:t xml:space="preserve">，由多齿螯合配体包裹</w:t>
      </w:r>
      <w:r>
        <w:t xml:space="preserve"> ⇒ </w:t>
      </w:r>
      <w:r>
        <w:rPr>
          <w:rFonts w:ascii="Times New Roman" w:hAnsi="Times New Roman" w:cs="Times New Roman" w:eastAsia="SimSun"/>
        </w:rPr>
        <w:t xml:space="preserve">配位构型为</w:t>
      </w:r>
      <w:r>
        <w:rPr>
          <w:rFonts w:ascii="Times New Roman" w:hAnsi="Times New Roman" w:cs="Times New Roman" w:eastAsia="SimSun"/>
          <w:b/>
          <w:bCs/>
        </w:rPr>
        <w:t xml:space="preserve">三帽三棱柱</w:t>
      </w:r>
      <w:r>
        <w:rPr>
          <w:rFonts w:ascii="Times New Roman" w:hAnsi="Times New Roman" w:cs="Times New Roman" w:eastAsia="SimSun"/>
        </w:rPr>
        <w:t xml:space="preserve">（依配体齿合方式确定；源答案以结构图给出）。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核反应只需守</w:t>
      </w:r>
      <w:r>
        <w:rPr>
          <w:rFonts w:ascii="Times New Roman" w:hAnsi="Times New Roman" w:cs="Times New Roman" w:eastAsia="SimSun"/>
          <w:b/>
          <w:bCs/>
        </w:rPr>
        <w:t xml:space="preserve">质量数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电荷数</w:t>
      </w:r>
      <w:r>
        <w:rPr>
          <w:rFonts w:ascii="Times New Roman" w:hAnsi="Times New Roman" w:cs="Times New Roman" w:eastAsia="SimSun"/>
        </w:rPr>
        <w:t xml:space="preserve">守恒，β⁻</w:t>
      </w:r>
      <w:r>
        <w:t xml:space="preserve"> </w:t>
      </w:r>
      <w:r>
        <w:rPr>
          <w:rFonts w:ascii="Times New Roman" w:hAnsi="Times New Roman" w:cs="Times New Roman" w:eastAsia="SimSun"/>
        </w:rPr>
        <w:t xml:space="preserve">质量数</w:t>
      </w:r>
      <w:r>
        <w:rPr>
          <w:rFonts w:ascii="Times New Roman" w:hAnsi="Times New Roman" w:cs="Times New Roman" w:eastAsia="SimSun"/>
          <w:b/>
          <w:bCs/>
        </w:rPr>
        <w:t xml:space="preserve">不变</w:t>
      </w:r>
      <w:r>
        <w:rPr>
          <w:rFonts w:ascii="Times New Roman" w:hAnsi="Times New Roman" w:cs="Times New Roman" w:eastAsia="SimSun"/>
        </w:rPr>
        <w:t xml:space="preserve">（勿因放出电子而减</w:t>
      </w:r>
      <w:r>
        <w:t xml:space="preserve"> </w:t>
      </w:r>
      <w:r>
        <w:rPr>
          <w:rFonts w:ascii="Times New Roman" w:hAnsi="Times New Roman" w:cs="Times New Roman" w:eastAsia="SimSun"/>
        </w:rPr>
        <w:t xml:space="preserve">1）；②</w:t>
      </w:r>
      <w:r>
        <w:t xml:space="preserve"> PET </w:t>
      </w:r>
      <w:r>
        <w:rPr>
          <w:rFonts w:ascii="Times New Roman" w:hAnsi="Times New Roman" w:cs="Times New Roman" w:eastAsia="SimSun"/>
        </w:rPr>
        <w:t xml:space="preserve">探测的是</w:t>
      </w:r>
      <w:r>
        <w:rPr>
          <w:rFonts w:ascii="Times New Roman" w:hAnsi="Times New Roman" w:cs="Times New Roman" w:eastAsia="SimSun"/>
          <w:b/>
          <w:bCs/>
        </w:rPr>
        <w:t xml:space="preserve">湮灭双光子</w:t>
      </w:r>
      <w:r>
        <w:rPr>
          <w:rFonts w:ascii="Times New Roman" w:hAnsi="Times New Roman" w:cs="Times New Roman" w:eastAsia="SimSun"/>
        </w:rPr>
        <w:t xml:space="preserve">（511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180°），不是正电子本身；③</w:t>
      </w:r>
      <w:r>
        <w:t xml:space="preserve"> </w:t>
      </w:r>
      <w:r>
        <w:rPr>
          <w:rFonts w:ascii="Times New Roman" w:hAnsi="Times New Roman" w:cs="Times New Roman" w:eastAsia="SimSun"/>
        </w:rPr>
        <w:t xml:space="preserve">治疗核素射程看</w:t>
      </w:r>
      <w:r>
        <w:rPr>
          <w:rFonts w:ascii="Times New Roman" w:hAnsi="Times New Roman" w:cs="Times New Roman" w:eastAsia="SimSun"/>
          <w:b/>
          <w:bCs/>
        </w:rPr>
        <w:t xml:space="preserve">电离密度</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短射程＝精准；④</w:t>
      </w:r>
      <w:r>
        <w:t xml:space="preserve"> </w:t>
      </w:r>
      <w:r>
        <w:rPr>
          <w:rFonts w:ascii="Times New Roman" w:hAnsi="Times New Roman" w:cs="Times New Roman" w:eastAsia="SimSun"/>
        </w:rPr>
        <w:t xml:space="preserve">由质量分数定配合物时，注意原子量取</w:t>
      </w:r>
      <w:r>
        <w:rPr>
          <w:rFonts w:ascii="Times New Roman" w:hAnsi="Times New Roman" w:cs="Times New Roman" w:eastAsia="SimSun"/>
          <w:b/>
          <w:bCs/>
        </w:rPr>
        <w:t xml:space="preserve">平均原子量</w:t>
      </w:r>
      <w:r>
        <w:rPr>
          <w:rFonts w:ascii="Times New Roman" w:hAnsi="Times New Roman" w:cs="Times New Roman" w:eastAsia="SimSun"/>
        </w:rPr>
        <w:t xml:space="preserve">（Tc</w:t>
      </w:r>
      <w:r>
        <w:t xml:space="preserve"> </w:t>
      </w:r>
      <w:r>
        <w:rPr>
          <w:rFonts w:ascii="Times New Roman" w:hAnsi="Times New Roman" w:cs="Times New Roman" w:eastAsia="SimSun"/>
        </w:rPr>
        <w:t xml:space="preserve">98.9）。</w:t>
      </w:r>
    </w:p>
    <w:bookmarkEnd w:id="78"/>
    <w:bookmarkEnd w:id="79"/>
    <w:bookmarkStart w:id="120"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spacing w:before="120" w:after="120" w:line="240" w:lineRule="auto"/>
        <w:jc w:val="center"/>
      </w:pPr>
      <w:r>
        <w:drawing>
          <wp:inline>
            <wp:extent cx="2520000" cy="1768235"/>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520000" cy="1768235"/>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61028" cy="1655999"/>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(3 </w:t>
      </w:r>
      <w:r>
        <w:rPr>
          <w:rFonts w:ascii="Times New Roman" w:hAnsi="Times New Roman" w:cs="Times New Roman" w:eastAsia="SimSun"/>
        </w:rPr>
        <w:t xml:space="preserve">分)</w:t>
      </w:r>
    </w:p>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727659"/>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20000" cy="17276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615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2520000" cy="10061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的阴离子占位（四面体空隙→偏心位移）·</w:t>
      </w:r>
      <w:r>
        <w:t xml:space="preserve"> </w:t>
      </w:r>
      <w:r>
        <w:rPr>
          <w:rFonts w:ascii="Times New Roman" w:hAnsi="Times New Roman" w:cs="Times New Roman" w:eastAsia="SimSun"/>
        </w:rPr>
        <w:t xml:space="preserve">由</w:t>
      </w:r>
      <w:r>
        <w:t xml:space="preserve"> Zr–O </w:t>
      </w:r>
      <w:r>
        <w:rPr>
          <w:rFonts w:ascii="Times New Roman" w:hAnsi="Times New Roman" w:cs="Times New Roman" w:eastAsia="SimSun"/>
        </w:rPr>
        <w:t xml:space="preserve">距离反解晶胞参数并算密度</w:t>
      </w:r>
      <w:r>
        <w:t xml:space="preserve"> · </w:t>
      </w:r>
      <w:r>
        <w:rPr>
          <w:rFonts w:ascii="Times New Roman" w:hAnsi="Times New Roman" w:cs="Times New Roman" w:eastAsia="SimSun"/>
        </w:rPr>
        <w:t xml:space="preserve">氧空位导电（YSZ）·</w:t>
      </w:r>
      <w:r>
        <w:t xml:space="preserve"> </w:t>
      </w:r>
      <w:r>
        <w:rPr>
          <w:rFonts w:ascii="Times New Roman" w:hAnsi="Times New Roman" w:cs="Times New Roman" w:eastAsia="SimSun"/>
        </w:rPr>
        <w:t xml:space="preserve">浓差电池与</w:t>
      </w:r>
      <w:r>
        <w:t xml:space="preserve"> Nernst </w:t>
      </w:r>
      <w:r>
        <w:rPr>
          <w:rFonts w:ascii="Times New Roman" w:hAnsi="Times New Roman" w:cs="Times New Roman" w:eastAsia="SimSun"/>
        </w:rPr>
        <w:t xml:space="preserve">方程</w:t>
      </w:r>
      <w:r>
        <w:t xml:space="preserve"> · </w:t>
      </w:r>
      <w:r>
        <w:rPr>
          <w:rFonts w:ascii="Times New Roman" w:hAnsi="Times New Roman" w:cs="Times New Roman" w:eastAsia="SimSun"/>
        </w:rPr>
        <w:t xml:space="preserve">极限电流型传感器的扩散控制（知识点：〈Nernst方程〉、〈晶体密度公式〉、〈原电池〉、〈电化学〉、〈密堆积〉）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由萤石型立方相</w:t>
      </w:r>
      <w:r>
        <w:rPr>
          <w:rFonts w:ascii="Times New Roman" w:hAnsi="Times New Roman" w:cs="Times New Roman" w:eastAsia="SimSun"/>
          <w:b/>
          <w:bCs/>
        </w:rPr>
        <w:t xml:space="preserve">阴离子沿四次轴偏心位移</w:t>
      </w:r>
      <w:r>
        <w:rPr>
          <w:rFonts w:ascii="Times New Roman" w:hAnsi="Times New Roman" w:cs="Times New Roman" w:eastAsia="SimSun"/>
        </w:rPr>
        <w:t xml:space="preserve">而来</w:t>
      </w:r>
      <w:r>
        <w:t xml:space="preserve"> ⇒ </w:t>
      </w:r>
      <w:r>
        <w:rPr>
          <w:rFonts w:ascii="Times New Roman" w:hAnsi="Times New Roman" w:cs="Times New Roman" w:eastAsia="SimSun"/>
        </w:rPr>
        <w:t xml:space="preserve">由给定一个</w:t>
      </w:r>
      <w:r>
        <w:t xml:space="preserve"> O </w:t>
      </w:r>
      <w:r>
        <w:rPr>
          <w:rFonts w:ascii="Times New Roman" w:hAnsi="Times New Roman" w:cs="Times New Roman" w:eastAsia="SimSun"/>
        </w:rPr>
        <w:t xml:space="preserve">坐标补全其余对称位置。由</w:t>
      </w:r>
      <w:r>
        <w:t xml:space="preserve"> Zr–O </w:t>
      </w:r>
      <w:r>
        <w:rPr>
          <w:rFonts w:ascii="Times New Roman" w:hAnsi="Times New Roman" w:cs="Times New Roman" w:eastAsia="SimSun"/>
        </w:rPr>
        <w:t xml:space="preserve">距离方程解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、再算密度（四方胞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）。浓差电池用</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（氧分压高的一侧为阴极）。极限电流由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控制（腔内浓度≈0），</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oMath>
      <w:r>
        <w:t xml:space="preserve">。</w:t>
      </w:r>
    </w:p>
    <w:p>
      <w:pPr>
        <w:pStyle w:val="BlockText"/>
        <w:spacing w:before="80" w:after="80" w:line="240" w:lineRule="auto"/>
        <w:jc w:val="left"/>
      </w:pPr>
      <w:r>
        <w:rPr>
          <w:b/>
          <w:bCs/>
        </w:rPr>
        <w:t xml:space="preserve">3-1-1</w:t>
      </w:r>
      <w:r>
        <w:rPr>
          <w:rFonts w:ascii="Times New Roman" w:hAnsi="Times New Roman" w:cs="Times New Roman" w:eastAsia="SimSun"/>
        </w:rPr>
        <w:t xml:space="preserve">：萤石型立方相中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位于四面体空隙中心；四方相中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沿四次轴偏离该中心相同距离</w:t>
      </w:r>
      <w:r>
        <w:t xml:space="preserve"> ⇒ </w:t>
      </w:r>
      <w:r>
        <w:rPr>
          <w:rFonts w:ascii="Times New Roman" w:hAnsi="Times New Roman" w:cs="Times New Roman" w:eastAsia="SimSun"/>
        </w:rPr>
        <w:t xml:space="preserve">由给定</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补出其余对称位置：</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0.6982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0.8018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rPr>
          <w:rFonts w:ascii="Times New Roman" w:hAnsi="Times New Roman" w:cs="Times New Roman" w:eastAsia="SimSun"/>
        </w:rPr>
        <w:t xml:space="preserve">（或另一组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值配对的等价写法）。</w:t>
      </w:r>
    </w:p>
    <w:p>
      <w:pPr>
        <w:pStyle w:val="BlockText"/>
        <w:spacing w:before="80" w:after="80" w:line="240" w:lineRule="auto"/>
        <w:jc w:val="left"/>
      </w:pPr>
      <w:r>
        <w:rPr>
          <w:b/>
          <w:bCs/>
        </w:rPr>
        <w:t xml:space="preserve">3-1-2</w:t>
      </w:r>
      <w:r>
        <w:rPr>
          <w:rFonts w:ascii="Times New Roman" w:hAnsi="Times New Roman" w:cs="Times New Roman" w:eastAsia="SimSun"/>
        </w:rPr>
        <w:t xml:space="preserve">：最近/次近</w:t>
      </w:r>
      <w:r>
        <w:t xml:space="preserve"> Zr–O </w:t>
      </w:r>
      <w:r>
        <w:rPr>
          <w:rFonts w:ascii="Times New Roman" w:hAnsi="Times New Roman" w:cs="Times New Roman" w:eastAsia="SimSun"/>
        </w:rPr>
        <w:t xml:space="preserve">分别对应</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360.1</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522.2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r>
          <w:rPr>
            <w:rFonts w:ascii="Times New Roman" w:hAnsi="Times New Roman" w:cs="Times New Roman" w:eastAsia="SimSun"/>
          </w:rPr>
          <m:t>6.04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为保持电中性引入</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伴</w:t>
      </w:r>
      <w:r>
        <w:t xml:space="preserve"> 1 </w:t>
      </w:r>
      <w:r>
        <w:rPr>
          <w:rFonts w:ascii="Times New Roman" w:hAnsi="Times New Roman" w:cs="Times New Roman" w:eastAsia="SimSun"/>
        </w:rPr>
        <w:t xml:space="preserve">个氧空位）；高温下</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经氧空位迁移</w:t>
      </w:r>
      <w:r>
        <w:rPr>
          <w:rFonts w:ascii="Times New Roman" w:hAnsi="Times New Roman" w:cs="Times New Roman" w:eastAsia="SimSun"/>
        </w:rPr>
        <w:t xml:space="preserve">而导电（氧离子导体/空位导电机制）。</w:t>
      </w:r>
    </w:p>
    <w:p>
      <w:pPr>
        <w:pStyle w:val="BlockText"/>
        <w:spacing w:before="80" w:after="80" w:line="240" w:lineRule="auto"/>
        <w:jc w:val="left"/>
      </w:pPr>
      <w:r>
        <w:rPr>
          <w:b/>
          <w:bCs/>
        </w:rPr>
        <w:t xml:space="preserve">3-2-1</w:t>
      </w:r>
      <w:r>
        <w:rPr>
          <w:rFonts w:ascii="Times New Roman" w:hAnsi="Times New Roman" w:cs="Times New Roman" w:eastAsia="SimSun"/>
        </w:rPr>
        <w:t xml:space="preserve">：上方（待测气体侧）：</w:t>
      </w:r>
      <m:oMath>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；下方（参比空气侧）：</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（须注明上下方）。</w:t>
      </w:r>
    </w:p>
    <w:p>
      <w:pPr>
        <w:pStyle w:val="BlockText"/>
        <w:spacing w:before="80" w:after="80" w:line="240" w:lineRule="auto"/>
        <w:jc w:val="left"/>
      </w:pPr>
      <w:r>
        <w:rPr>
          <w:b/>
          <w:bCs/>
        </w:rPr>
        <w:t xml:space="preserve">3-2-2</w:t>
      </w:r>
      <w:r>
        <w:rPr>
          <w:rFonts w:ascii="Times New Roman" w:hAnsi="Times New Roman" w:cs="Times New Roman" w:eastAsia="SimSun"/>
        </w:rPr>
        <w:t xml:space="preserve">：总反应</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（参比）→</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（待测），</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973.15</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0.21</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0.11</m:t>
            </m:r>
          </m:den>
        </m:f>
        <m:r>
          <m:rPr>
            <m:sty m:val="p"/>
          </m:rPr>
          <w:rPr>
            <w:rFonts w:ascii="Times New Roman" w:hAnsi="Times New Roman" w:cs="Times New Roman" w:eastAsia="SimSun"/>
          </w:rPr>
          <m:t>=</m:t>
        </m:r>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：随空燃比增大，废气由富燃（还原性、残余</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极低）转为贫燃（过量</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U</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p</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相关，在理论空燃比</w:t>
      </w:r>
      <w:r>
        <w:t xml:space="preserve"> 14.7 </w:t>
      </w:r>
      <w:r>
        <w:rPr>
          <w:rFonts w:ascii="Times New Roman" w:hAnsi="Times New Roman" w:cs="Times New Roman" w:eastAsia="SimSun"/>
        </w:rPr>
        <w:t xml:space="preserve">附近</w:t>
      </w:r>
      <w:r>
        <w:t xml:space="preserve"> </w:t>
      </w:r>
      <m:oMath>
        <m:sSub>
          <m:e>
            <m:r>
              <w:rPr>
                <w:rFonts w:ascii="Times New Roman" w:hAnsi="Times New Roman" w:cs="Times New Roman" w:eastAsia="SimSun"/>
              </w:rPr>
              <m:t>p</m:t>
            </m:r>
          </m:e>
          <m:sub>
            <m:r>
              <m:rPr>
                <m:nor/>
                <m:sty m:val="p"/>
              </m:rPr>
              <w:rPr>
                <w:rFonts w:ascii="Times New Roman" w:hAnsi="Times New Roman" w:cs="Times New Roman" w:eastAsia="SimSun"/>
              </w:rPr>
              <m:t>待测</m:t>
            </m:r>
          </m:sub>
        </m:sSub>
      </m:oMath>
      <w:r>
        <w:t xml:space="preserve"> </w:t>
      </w:r>
      <w:r>
        <w:rPr>
          <w:rFonts w:ascii="Times New Roman" w:hAnsi="Times New Roman" w:cs="Times New Roman" w:eastAsia="SimSun"/>
        </w:rPr>
        <w:t xml:space="preserve">骤变</w:t>
      </w:r>
      <w:r>
        <w:t xml:space="preserve"> ⇒ </w:t>
      </w:r>
      <w:r>
        <w:rPr>
          <w:rFonts w:ascii="Times New Roman" w:hAnsi="Times New Roman" w:cs="Times New Roman" w:eastAsia="SimSun"/>
        </w:rPr>
        <w:t xml:space="preserve">选曲线</w:t>
      </w:r>
      <w:r>
        <w:t xml:space="preserve"> </w:t>
      </w:r>
      <w:r>
        <w:rPr>
          <w:b/>
          <w:bCs/>
        </w:rPr>
        <w:t xml:space="preserve">A</w:t>
      </w:r>
      <w:r>
        <w:rPr>
          <w:rFonts w:ascii="Times New Roman" w:hAnsi="Times New Roman" w:cs="Times New Roman" w:eastAsia="SimSun"/>
        </w:rPr>
        <w:t xml:space="preserve">（14.7</w:t>
      </w:r>
      <w:r>
        <w:t xml:space="preserve"> </w:t>
      </w:r>
      <w:r>
        <w:rPr>
          <w:rFonts w:ascii="Times New Roman" w:hAnsi="Times New Roman" w:cs="Times New Roman" w:eastAsia="SimSun"/>
        </w:rPr>
        <w:t xml:space="preserve">附近陡变）。</w:t>
      </w:r>
    </w:p>
    <w:p>
      <w:pPr>
        <w:pStyle w:val="BlockText"/>
        <w:spacing w:before="80" w:after="80" w:line="240" w:lineRule="auto"/>
        <w:jc w:val="left"/>
      </w:pPr>
      <w:r>
        <w:rPr>
          <w:b/>
          <w:bCs/>
        </w:rPr>
        <w:t xml:space="preserve">3-3</w:t>
      </w:r>
      <w:r>
        <w:rPr>
          <w:rFonts w:ascii="Times New Roman" w:hAnsi="Times New Roman" w:cs="Times New Roman" w:eastAsia="SimSun"/>
        </w:rPr>
        <w:t xml:space="preserve">：极限电流由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w:t>
      </w:r>
      <m:oMath>
        <m:sSub>
          <m:e>
            <m:r>
              <w:rPr>
                <w:rFonts w:ascii="Times New Roman" w:hAnsi="Times New Roman" w:cs="Times New Roman" w:eastAsia="SimSun"/>
              </w:rPr>
              <m:t>c</m:t>
            </m:r>
          </m:e>
          <m:sub>
            <m:r>
              <m:rPr>
                <m:nor/>
                <m:sty m:val="p"/>
              </m:rPr>
              <w:rPr>
                <w:rFonts w:ascii="Times New Roman" w:hAnsi="Times New Roman" w:cs="Times New Roman" w:eastAsia="SimSun"/>
              </w:rPr>
              <m:t>扩散腔</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nor/>
                <m:sty m:val="p"/>
              </m:rPr>
              <w:rPr>
                <w:rFonts w:ascii="Times New Roman" w:hAnsi="Times New Roman" w:cs="Times New Roman" w:eastAsia="SimSun"/>
              </w:rPr>
              <m:t>待测</m:t>
            </m:r>
          </m:sub>
        </m:sSub>
      </m:oMath>
      <w:r>
        <w:rPr>
          <w:rFonts w:ascii="Times New Roman" w:hAnsi="Times New Roman" w:cs="Times New Roman" w:eastAsia="SimSun"/>
        </w:rPr>
        <w:t xml:space="preserve">）。孔面积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sSub>
          <m:e>
            <m:r>
              <w:rPr>
                <w:rFonts w:ascii="Times New Roman" w:hAnsi="Times New Roman" w:cs="Times New Roman" w:eastAsia="SimSun"/>
              </w:rPr>
              <m:t>c</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0.21</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w:rPr>
            <w:rFonts w:ascii="Times New Roman" w:hAnsi="Times New Roman" w:cs="Times New Roman" w:eastAsia="SimSun"/>
          </w:rPr>
          <m:t> </m:t>
        </m:r>
        <m:r>
          <w:rPr>
            <w:rFonts w:ascii="Times New Roman" w:hAnsi="Times New Roman" w:cs="Times New Roman" w:eastAsia="SimSun"/>
          </w:rPr>
          <m:t>μ</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浓差电池</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（氧分压高侧为阴极），符号别写反；②</w:t>
      </w:r>
      <w:r>
        <w:t xml:space="preserve"> 3-1-2 </w:t>
      </w:r>
      <w:r>
        <w:rPr>
          <w:rFonts w:ascii="Times New Roman" w:hAnsi="Times New Roman" w:cs="Times New Roman" w:eastAsia="SimSun"/>
        </w:rPr>
        <w:t xml:space="preserve">四方胞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（勿用萤石型的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或立方</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极限电流是</w:t>
      </w:r>
      <w:r>
        <w:rPr>
          <w:rFonts w:ascii="Times New Roman" w:hAnsi="Times New Roman" w:cs="Times New Roman" w:eastAsia="SimSun"/>
          <w:b/>
          <w:bCs/>
        </w:rPr>
        <w:t xml:space="preserve">扩散控制</w:t>
      </w:r>
      <w:r>
        <w:rPr>
          <w:rFonts w:ascii="Times New Roman" w:hAnsi="Times New Roman" w:cs="Times New Roman" w:eastAsia="SimSun"/>
        </w:rPr>
        <w:t xml:space="preserve">（腔内浓度≈0）、</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；④</w:t>
      </w:r>
      <w:r>
        <w:t xml:space="preserve"> YSZ </w:t>
      </w:r>
      <w:r>
        <w:rPr>
          <w:rFonts w:ascii="Times New Roman" w:hAnsi="Times New Roman" w:cs="Times New Roman" w:eastAsia="SimSun"/>
        </w:rPr>
        <w:t xml:space="preserve">导电靠</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（离子导电），不是电子导电。</w:t>
      </w:r>
    </w:p>
    <w:bookmarkEnd w:id="119"/>
    <w:bookmarkEnd w:id="120"/>
    <w:bookmarkStart w:id="134"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27368"/>
            <wp:effectExtent b="0" l="0" r="0" t="0"/>
            <wp:docPr descr="" title="" id="122" name="Picture"/>
            <a:graphic>
              <a:graphicData uri="http://schemas.openxmlformats.org/drawingml/2006/picture">
                <pic:pic>
                  <pic:nvPicPr>
                    <pic:cNvPr descr="26908d4dfdd583d06677fa16bda0281002149b1f779e68abf7622633edd6414c.jpg" id="123" name="Picture"/>
                    <pic:cNvPicPr>
                      <a:picLocks noChangeArrowheads="1" noChangeAspect="1"/>
                    </pic:cNvPicPr>
                  </pic:nvPicPr>
                  <pic:blipFill>
                    <a:blip r:embed="rId121"/>
                    <a:stretch>
                      <a:fillRect/>
                    </a:stretch>
                  </pic:blipFill>
                  <pic:spPr bwMode="auto">
                    <a:xfrm>
                      <a:off x="0" y="0"/>
                      <a:ext cx="2520000" cy="1127368"/>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753643"/>
            <wp:effectExtent b="0" l="0" r="0" t="0"/>
            <wp:docPr descr="" title="" id="125" name="Picture"/>
            <a:graphic>
              <a:graphicData uri="http://schemas.openxmlformats.org/drawingml/2006/picture">
                <pic:pic>
                  <pic:nvPicPr>
                    <pic:cNvPr descr="21b1ee412754f3e4ffa11d416f338b100a92de95673095111dee516dbc068759.jpg" id="126" name="Picture"/>
                    <pic:cNvPicPr>
                      <a:picLocks noChangeArrowheads="1" noChangeAspect="1"/>
                    </pic:cNvPicPr>
                  </pic:nvPicPr>
                  <pic:blipFill>
                    <a:blip r:embed="rId124"/>
                    <a:stretch>
                      <a:fillRect/>
                    </a:stretch>
                  </pic:blipFill>
                  <pic:spPr bwMode="auto">
                    <a:xfrm>
                      <a:off x="0" y="0"/>
                      <a:ext cx="2520000" cy="17536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43529"/>
            <wp:effectExtent b="0" l="0" r="0" t="0"/>
            <wp:docPr descr="" title="" id="128" name="Picture"/>
            <a:graphic>
              <a:graphicData uri="http://schemas.openxmlformats.org/drawingml/2006/picture">
                <pic:pic>
                  <pic:nvPicPr>
                    <pic:cNvPr descr="61694ffc25c79b42441f71a16ad1f87a941615f775476e8c25dd8c752074769d.jpg" id="129" name="Picture"/>
                    <pic:cNvPicPr>
                      <a:picLocks noChangeArrowheads="1" noChangeAspect="1"/>
                    </pic:cNvPicPr>
                  </pic:nvPicPr>
                  <pic:blipFill>
                    <a:blip r:embed="rId127"/>
                    <a:stretch>
                      <a:fillRect/>
                    </a:stretch>
                  </pic:blipFill>
                  <pic:spPr bwMode="auto">
                    <a:xfrm>
                      <a:off x="0" y="0"/>
                      <a:ext cx="2520000" cy="124352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spacing w:before="120" w:after="120" w:line="240" w:lineRule="auto"/>
        <w:jc w:val="center"/>
      </w:pPr>
      <w:r>
        <w:drawing>
          <wp:inline>
            <wp:extent cx="2520000" cy="786589"/>
            <wp:effectExtent b="0" l="0" r="0" t="0"/>
            <wp:docPr descr="" title="" id="131" name="Picture"/>
            <a:graphic>
              <a:graphicData uri="http://schemas.openxmlformats.org/drawingml/2006/picture">
                <pic:pic>
                  <pic:nvPicPr>
                    <pic:cNvPr descr="b1404414236f5ed11b76e9b8da6d9569eb7c6b40ec7d2c5d8aedd55717ef64bf.jpg" id="132" name="Picture"/>
                    <pic:cNvPicPr>
                      <a:picLocks noChangeArrowheads="1" noChangeAspect="1"/>
                    </pic:cNvPicPr>
                  </pic:nvPicPr>
                  <pic:blipFill>
                    <a:blip r:embed="rId130"/>
                    <a:stretch>
                      <a:fillRect/>
                    </a:stretch>
                  </pic:blipFill>
                  <pic:spPr bwMode="auto">
                    <a:xfrm>
                      <a:off x="0" y="0"/>
                      <a:ext cx="2520000" cy="786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：Ti(IV)</w:t>
      </w:r>
      <w:r>
        <w:t xml:space="preserve"> </w:t>
      </w:r>
      <w:r>
        <w:rPr>
          <w:rFonts w:ascii="Times New Roman" w:hAnsi="Times New Roman" w:cs="Times New Roman" w:eastAsia="SimSun"/>
        </w:rPr>
        <w:t xml:space="preserve">的过氧/羟桥物种（</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氟掩蔽（生成</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醇盐四聚体（Ti–O–Ti／OEt</w:t>
      </w:r>
      <w:r>
        <w:t xml:space="preserve"> </w:t>
      </w:r>
      <w:r>
        <w:rPr>
          <w:rFonts w:ascii="Times New Roman" w:hAnsi="Times New Roman" w:cs="Times New Roman" w:eastAsia="SimSun"/>
        </w:rPr>
        <w:t xml:space="preserve">桥）·</w:t>
      </w:r>
      <w:r>
        <w:t xml:space="preserve"> </w:t>
      </w:r>
      <w:r>
        <w:rPr>
          <w:rFonts w:ascii="Times New Roman" w:hAnsi="Times New Roman" w:cs="Times New Roman" w:eastAsia="SimSun"/>
        </w:rPr>
        <w:t xml:space="preserve">半径比规则判</w:t>
      </w:r>
      <w:r>
        <w:t xml:space="preserve"> AB </w:t>
      </w:r>
      <w:r>
        <w:rPr>
          <w:rFonts w:ascii="Times New Roman" w:hAnsi="Times New Roman" w:cs="Times New Roman" w:eastAsia="SimSun"/>
        </w:rPr>
        <w:t xml:space="preserve">型结构</w:t>
      </w:r>
      <w:r>
        <w:t xml:space="preserve"> · </w:t>
      </w:r>
      <w:r>
        <w:rPr>
          <w:rFonts w:ascii="Times New Roman" w:hAnsi="Times New Roman" w:cs="Times New Roman" w:eastAsia="SimSun"/>
        </w:rPr>
        <w:t xml:space="preserve">双核钛（氢桥）配伍物</w:t>
      </w:r>
      <w:r>
        <w:t xml:space="preserve"> · </w:t>
      </w:r>
      <w:r>
        <w:rPr>
          <w:rFonts w:ascii="Times New Roman" w:hAnsi="Times New Roman" w:cs="Times New Roman" w:eastAsia="SimSun"/>
        </w:rPr>
        <w:t xml:space="preserve">多核钛-钪簇的组装（知识点：〈配位化学〉、〈配位数〉、〈离子晶体〉、〈多核簇〉）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：半径比</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是判</w:t>
      </w:r>
      <w:r>
        <w:t xml:space="preserve"> </w:t>
      </w:r>
      <w:r>
        <w:rPr>
          <w:rFonts w:ascii="Times New Roman" w:hAnsi="Times New Roman" w:cs="Times New Roman" w:eastAsia="SimSun"/>
        </w:rPr>
        <w:t xml:space="preserve">AB／AB₂</w:t>
      </w:r>
      <w:r>
        <w:t xml:space="preserve"> </w:t>
      </w:r>
      <w:r>
        <w:rPr>
          <w:rFonts w:ascii="Times New Roman" w:hAnsi="Times New Roman" w:cs="Times New Roman" w:eastAsia="SimSun"/>
        </w:rPr>
        <w:t xml:space="preserve">型结构的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w:t>
      </w:r>
      <w:r>
        <w:t xml:space="preserve"> ⇒ NaCl </w:t>
      </w:r>
      <w:r>
        <w:rPr>
          <w:rFonts w:ascii="Times New Roman" w:hAnsi="Times New Roman" w:cs="Times New Roman" w:eastAsia="SimSun"/>
        </w:rPr>
        <w:t xml:space="preserve">型。配位化学题按「中心离子价态＋配位数＋配体齿合」组结构；多核簇先数金属与桥连配体、再由物料守恒配平。</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加过量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生成红色</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：两个</w:t>
      </w:r>
      <w:r>
        <w:t xml:space="preserve"> Ti(IV) </w:t>
      </w:r>
      <w:r>
        <w:rPr>
          <w:rFonts w:ascii="Times New Roman" w:hAnsi="Times New Roman" w:cs="Times New Roman" w:eastAsia="SimSun"/>
        </w:rPr>
        <w:t xml:space="preserve">各</w:t>
      </w:r>
      <w:r>
        <w:t xml:space="preserve"> 6 </w:t>
      </w:r>
      <w:r>
        <w:rPr>
          <w:rFonts w:ascii="Times New Roman" w:hAnsi="Times New Roman" w:cs="Times New Roman" w:eastAsia="SimSun"/>
        </w:rPr>
        <w:t xml:space="preserve">配位，经</w:t>
      </w:r>
      <w:r>
        <w:rPr>
          <w:rFonts w:ascii="Times New Roman" w:hAnsi="Times New Roman" w:cs="Times New Roman" w:eastAsia="SimSun"/>
          <w:b/>
          <w:bCs/>
        </w:rPr>
        <w:t xml:space="preserve">过氧桥</w:t>
      </w:r>
      <w:r>
        <w:t xml:space="preserve"> </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相连，画出双核（含端基</w:t>
      </w:r>
      <w:r>
        <w:t xml:space="preserve"> </w:t>
      </w:r>
      <w:r>
        <w:rPr>
          <w:rFonts w:ascii="Times New Roman" w:hAnsi="Times New Roman" w:cs="Times New Roman" w:eastAsia="SimSun"/>
        </w:rPr>
        <w:t xml:space="preserve">O／水）的过氧桥结构。</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稳定/难溶，掩蔽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释放</w:t>
      </w:r>
      <w:r>
        <w:t xml:space="preserve"> Ti </w:t>
      </w:r>
      <w:r>
        <w:rPr>
          <w:rFonts w:ascii="Times New Roman" w:hAnsi="Times New Roman" w:cs="Times New Roman" w:eastAsia="SimSun"/>
        </w:rPr>
        <w:t xml:space="preserve">的水合氧基物种）。</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为四聚体：含</w:t>
      </w:r>
      <w:r>
        <w:rPr>
          <w:rFonts w:ascii="Times New Roman" w:hAnsi="Times New Roman" w:cs="Times New Roman" w:eastAsia="SimSun"/>
          <w:b/>
          <w:bCs/>
        </w:rPr>
        <w:t xml:space="preserve">两种环境</w:t>
      </w:r>
      <w:r>
        <w:rPr>
          <w:b/>
          <w:bCs/>
        </w:rPr>
        <w:t xml:space="preserve"> Ti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两处四键氧</w:t>
      </w:r>
      <w:r>
        <w:rPr>
          <w:rFonts w:ascii="Times New Roman" w:hAnsi="Times New Roman" w:cs="Times New Roman" w:eastAsia="SimSun"/>
        </w:rPr>
        <w:t xml:space="preserve">（桥氧</w:t>
      </w:r>
      <w:r>
        <w:t xml:space="preserve"> 4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画出由乙氧基/氧桥连的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骨架。</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141.5</m:t>
        </m:r>
        <m:r>
          <m:rPr>
            <m:sty m:val="p"/>
          </m:rPr>
          <w:rPr>
            <w:rFonts w:ascii="Times New Roman" w:hAnsi="Times New Roman" w:cs="Times New Roman" w:eastAsia="SimSun"/>
          </w:rPr>
          <m:t>=</m:t>
        </m:r>
        <m:r>
          <w:rPr>
            <w:rFonts w:ascii="Times New Roman" w:hAnsi="Times New Roman" w:cs="Times New Roman" w:eastAsia="SimSun"/>
          </w:rPr>
          <m:t>0.527</m:t>
        </m:r>
      </m:oMath>
      <w:r>
        <w:rPr>
          <w:rFonts w:ascii="Times New Roman" w:hAnsi="Times New Roman" w:cs="Times New Roman" w:eastAsia="SimSun"/>
        </w:rPr>
        <w:t xml:space="preserve">，落在</w:t>
      </w:r>
      <w:r>
        <w:t xml:space="preserve"> </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六配位八面体，AB</w:t>
      </w:r>
      <w:r>
        <w:t xml:space="preserve"> </w:t>
      </w:r>
      <w:r>
        <w:rPr>
          <w:rFonts w:ascii="Times New Roman" w:hAnsi="Times New Roman" w:cs="Times New Roman" w:eastAsia="SimSun"/>
        </w:rPr>
        <w:t xml:space="preserve">型取</w:t>
      </w:r>
      <w:r>
        <w:t xml:space="preserve"> </w:t>
      </w:r>
      <w:r>
        <w:rPr>
          <w:b/>
          <w:bCs/>
        </w:rPr>
        <w:t xml:space="preserve">NaCl </w:t>
      </w:r>
      <w:r>
        <w:rPr>
          <w:rFonts w:ascii="Times New Roman" w:hAnsi="Times New Roman" w:cs="Times New Roman" w:eastAsia="SimSun"/>
          <w:b/>
          <w:bCs/>
        </w:rPr>
        <w:t xml:space="preserve">型</w:t>
      </w:r>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反应得钛茂类，再经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还原得</w:t>
      </w:r>
      <w:r>
        <w:rPr>
          <w:rFonts w:ascii="Times New Roman" w:hAnsi="Times New Roman" w:cs="Times New Roman" w:eastAsia="SimSun"/>
          <w:b/>
          <w:bCs/>
        </w:rPr>
        <w:t xml:space="preserve">双核抗磁性</w:t>
      </w:r>
      <w:r>
        <w:rPr>
          <w:rFonts w:ascii="Times New Roman" w:hAnsi="Times New Roman" w:cs="Times New Roman" w:eastAsia="SimSun"/>
        </w:rPr>
        <w:t xml:space="preserve">配合物（含</w:t>
      </w:r>
      <w:r>
        <w:t xml:space="preserve"> Ti–H–Ti </w:t>
      </w:r>
      <w:r>
        <w:rPr>
          <w:rFonts w:ascii="Times New Roman" w:hAnsi="Times New Roman" w:cs="Times New Roman" w:eastAsia="SimSun"/>
        </w:rPr>
        <w:t xml:space="preserve">氢桥）；抗磁性</w:t>
      </w:r>
      <w:r>
        <w:t xml:space="preserve"> ⇒ </w:t>
      </w:r>
      <w:r>
        <w:rPr>
          <w:rFonts w:ascii="Times New Roman" w:hAnsi="Times New Roman" w:cs="Times New Roman" w:eastAsia="SimSun"/>
        </w:rPr>
        <w:t xml:space="preserve">无未成对电子</w:t>
      </w:r>
      <w:r>
        <w:t xml:space="preserve"> ⇒ Ti </w:t>
      </w:r>
      <w:r>
        <w:rPr>
          <w:rFonts w:ascii="Times New Roman" w:hAnsi="Times New Roman" w:cs="Times New Roman" w:eastAsia="SimSun"/>
        </w:rPr>
        <w:t xml:space="preserve">的外层电子数为</w:t>
      </w:r>
      <w:r>
        <w:t xml:space="preserve"> </w:t>
      </w:r>
      <w:r>
        <w:rPr>
          <w:b/>
          <w:bCs/>
        </w:rPr>
        <w:t xml:space="preserve">18</w:t>
      </w:r>
      <w:r>
        <w:t xml:space="preserve">。</w:t>
      </w:r>
    </w:p>
    <w:p>
      <w:pPr>
        <w:pStyle w:val="BlockText"/>
        <w:spacing w:before="80" w:after="80" w:line="240" w:lineRule="auto"/>
        <w:jc w:val="left"/>
      </w:pPr>
      <w:r>
        <w:rPr>
          <w:b/>
          <w:bCs/>
        </w:rPr>
        <w:t xml:space="preserve">4-5-1</w:t>
      </w:r>
      <w:r>
        <w:rPr>
          <w:rFonts w:ascii="Times New Roman" w:hAnsi="Times New Roman" w:cs="Times New Roman" w:eastAsia="SimSun"/>
        </w:rPr>
        <w:t xml:space="preserve">：画出</w:t>
      </w:r>
      <w:r>
        <w:t xml:space="preserve"> </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p>
          <m:e>
            <m:r>
              <m:rPr>
                <m:sty m:val="p"/>
              </m:rPr>
              <w:rPr>
                <w:rFonts w:ascii="Times New Roman" w:hAnsi="Times New Roman" w:cs="Times New Roman" w:eastAsia="SimSun"/>
              </w:rPr>
              <m:t>η</m:t>
            </m:r>
          </m:e>
          <m:sup>
            <m:r>
              <m:rPr>
                <m:sty m:val="p"/>
              </m:rPr>
              <w:rPr>
                <w:rFonts w:ascii="Times New Roman" w:hAnsi="Times New Roman" w:cs="Times New Roman" w:eastAsia="SimSun"/>
              </w:rPr>
              <m:t>5</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三核）、B（</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立方体）、C（</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）结构（Sc</w:t>
      </w:r>
      <w:r>
        <w:t xml:space="preserve"> </w:t>
      </w:r>
      <w:r>
        <w:rPr>
          <w:rFonts w:ascii="Times New Roman" w:hAnsi="Times New Roman" w:cs="Times New Roman" w:eastAsia="SimSun"/>
        </w:rPr>
        <w:t xml:space="preserve">配位数均为</w:t>
      </w:r>
      <w:r>
        <w:t xml:space="preserve"> </w:t>
      </w:r>
      <w:r>
        <w:rPr>
          <w:rFonts w:ascii="Times New Roman" w:hAnsi="Times New Roman" w:cs="Times New Roman" w:eastAsia="SimSun"/>
        </w:rPr>
        <w:t xml:space="preserve">6；桥联</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不必区分）。</w:t>
      </w:r>
    </w:p>
    <w:p>
      <w:pPr>
        <w:pStyle w:val="BlockText"/>
        <w:spacing w:before="80" w:after="80" w:line="240" w:lineRule="auto"/>
        <w:jc w:val="left"/>
      </w:pPr>
      <w:r>
        <w:rPr>
          <w:b/>
          <w:bCs/>
        </w:rPr>
        <w:t xml:space="preserve">4-5-2</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半径比规则是判结构的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八面体/NaCl</w:t>
      </w:r>
      <w:r>
        <w:t xml:space="preserve"> </w:t>
      </w:r>
      <w:r>
        <w:rPr>
          <w:rFonts w:ascii="Times New Roman" w:hAnsi="Times New Roman" w:cs="Times New Roman" w:eastAsia="SimSun"/>
        </w:rPr>
        <w:t xml:space="preserve">型），勿凭外观臆断；②</w:t>
      </w:r>
      <w:r>
        <w:t xml:space="preserve"> </w:t>
      </w:r>
      <w:r>
        <w:rPr>
          <w:rFonts w:ascii="Times New Roman" w:hAnsi="Times New Roman" w:cs="Times New Roman" w:eastAsia="SimSun"/>
        </w:rPr>
        <w:t xml:space="preserve">配位数要与几何构型对应命名；③</w:t>
      </w:r>
      <w:r>
        <w:t xml:space="preserve"> </w:t>
      </w:r>
      <w:r>
        <w:rPr>
          <w:rFonts w:ascii="Times New Roman" w:hAnsi="Times New Roman" w:cs="Times New Roman" w:eastAsia="SimSun"/>
        </w:rPr>
        <w:t xml:space="preserve">4-4「抗磁性</w:t>
      </w:r>
      <w:r>
        <w:t xml:space="preserve"> ⇒ </w:t>
      </w:r>
      <w:r>
        <w:rPr>
          <w:rFonts w:ascii="Times New Roman" w:hAnsi="Times New Roman" w:cs="Times New Roman" w:eastAsia="SimSun"/>
        </w:rPr>
        <w:t xml:space="preserve">无未成对电子</w:t>
      </w:r>
      <w:r>
        <w:t xml:space="preserve"> ⇒ </w:t>
      </w:r>
      <w:r>
        <w:rPr>
          <w:rFonts w:ascii="Times New Roman" w:hAnsi="Times New Roman" w:cs="Times New Roman" w:eastAsia="SimSun"/>
        </w:rPr>
        <w:t xml:space="preserve">计</w:t>
      </w:r>
      <w:r>
        <w:t xml:space="preserve"> 18 </w:t>
      </w:r>
      <w:r>
        <w:rPr>
          <w:rFonts w:ascii="Times New Roman" w:hAnsi="Times New Roman" w:cs="Times New Roman" w:eastAsia="SimSun"/>
        </w:rPr>
        <w:t xml:space="preserve">电子」；④</w:t>
      </w:r>
      <w:r>
        <w:t xml:space="preserve"> </w:t>
      </w:r>
      <w:r>
        <w:rPr>
          <w:rFonts w:ascii="Times New Roman" w:hAnsi="Times New Roman" w:cs="Times New Roman" w:eastAsia="SimSun"/>
        </w:rPr>
        <w:t xml:space="preserve">多核簇先数金属、桥连配体，再用物料守恒配平（Sc</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A </w:t>
      </w:r>
      <w:r>
        <w:rPr>
          <w:rFonts w:ascii="Times New Roman" w:hAnsi="Times New Roman" w:cs="Times New Roman" w:eastAsia="SimSun"/>
        </w:rPr>
        <w:t xml:space="preserve">反应放出</w:t>
      </w:r>
      <w:r>
        <w:t xml:space="preserve"> 3 </w:t>
      </w:r>
      <w:r>
        <w:rPr>
          <w:rFonts w:ascii="Times New Roman" w:hAnsi="Times New Roman" w:cs="Times New Roman" w:eastAsia="SimSun"/>
        </w:rPr>
        <w:t xml:space="preserve">个胺）。</w:t>
      </w:r>
    </w:p>
    <w:bookmarkEnd w:id="133"/>
    <w:bookmarkEnd w:id="134"/>
    <w:bookmarkStart w:id="145"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947272" cy="2015999"/>
            <wp:effectExtent b="0" l="0" r="0" t="0"/>
            <wp:docPr descr="" title="" id="136" name="Picture"/>
            <a:graphic>
              <a:graphicData uri="http://schemas.openxmlformats.org/drawingml/2006/picture">
                <pic:pic>
                  <pic:nvPicPr>
                    <pic:cNvPr descr="7499a1c1ca14f92deec01b0d4b34b8b7cec4b377f619321a8cfd1f97f1c96dc3.jpg" id="137" name="Picture"/>
                    <pic:cNvPicPr>
                      <a:picLocks noChangeArrowheads="1" noChangeAspect="1"/>
                    </pic:cNvPicPr>
                  </pic:nvPicPr>
                  <pic:blipFill>
                    <a:blip r:embed="rId135"/>
                    <a:stretch>
                      <a:fillRect/>
                    </a:stretch>
                  </pic:blipFill>
                  <pic:spPr bwMode="auto">
                    <a:xfrm>
                      <a:off x="0" y="0"/>
                      <a:ext cx="1947272" cy="201599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139" name="Picture"/>
            <a:graphic>
              <a:graphicData uri="http://schemas.openxmlformats.org/drawingml/2006/picture">
                <pic:pic>
                  <pic:nvPicPr>
                    <pic:cNvPr descr="0daa8f0d8b763b8591a02168e4d97879aad526516fd2c062d57d0c3bcbdad0fe.jpg" id="140" name="Picture"/>
                    <pic:cNvPicPr>
                      <a:picLocks noChangeArrowheads="1" noChangeAspect="1"/>
                    </pic:cNvPicPr>
                  </pic:nvPicPr>
                  <pic:blipFill>
                    <a:blip r:embed="rId138"/>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54506"/>
            <wp:effectExtent b="0" l="0" r="0" t="0"/>
            <wp:docPr descr="" title="" id="142" name="Picture"/>
            <a:graphic>
              <a:graphicData uri="http://schemas.openxmlformats.org/drawingml/2006/picture">
                <pic:pic>
                  <pic:nvPicPr>
                    <pic:cNvPr descr="7f8e4736ef2ed5c4f5c02590b2f4100e1af2934d745d4096eee2d10bc49c1588.jpg" id="143" name="Picture"/>
                    <pic:cNvPicPr>
                      <a:picLocks noChangeArrowheads="1" noChangeAspect="1"/>
                    </pic:cNvPicPr>
                  </pic:nvPicPr>
                  <pic:blipFill>
                    <a:blip r:embed="rId141"/>
                    <a:stretch>
                      <a:fillRect/>
                    </a:stretch>
                  </pic:blipFill>
                  <pic:spPr bwMode="auto">
                    <a:xfrm>
                      <a:off x="0" y="0"/>
                      <a:ext cx="2015999" cy="155450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：密堆积中的四面体空隙计数（正四面体原子簇）·</w:t>
      </w:r>
      <w:r>
        <w:t xml:space="preserve"> </w:t>
      </w:r>
      <w:r>
        <w:rPr>
          <w:rFonts w:ascii="Times New Roman" w:hAnsi="Times New Roman" w:cs="Times New Roman" w:eastAsia="SimSun"/>
        </w:rPr>
        <w:t xml:space="preserve">金属铝的</w:t>
      </w:r>
      <w:r>
        <w:t xml:space="preserve"> fcc </w:t>
      </w:r>
      <w:r>
        <w:rPr>
          <w:rFonts w:ascii="Times New Roman" w:hAnsi="Times New Roman" w:cs="Times New Roman" w:eastAsia="SimSun"/>
        </w:rPr>
        <w:t xml:space="preserve">结构（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型团簇的同构推断（由质量分数定元素）·</w:t>
      </w:r>
      <w:r>
        <w:t xml:space="preserve"> </w:t>
      </w:r>
      <w:r>
        <w:rPr>
          <w:rFonts w:ascii="Times New Roman" w:hAnsi="Times New Roman" w:cs="Times New Roman" w:eastAsia="SimSun"/>
        </w:rPr>
        <w:t xml:space="preserve">团簇共用顶点形成大四面体与多项式求和（知识点：〈密堆积〉、〈立方密堆积〉、〈晶体密度公式〉、〈点阵类型〉）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：正四面体原子簇</w:t>
      </w:r>
      <w:r>
        <w:rPr>
          <w:rFonts w:ascii="Times New Roman" w:hAnsi="Times New Roman" w:cs="Times New Roman" w:eastAsia="SimSun"/>
          <w:b/>
          <w:bCs/>
        </w:rPr>
        <w:t xml:space="preserve">逐层</w:t>
      </w:r>
      <w:r>
        <w:rPr>
          <w:rFonts w:ascii="Times New Roman" w:hAnsi="Times New Roman" w:cs="Times New Roman" w:eastAsia="SimSun"/>
        </w:rPr>
        <w:t xml:space="preserve">计数（每层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个原子）、空隙按层间分别计。fcc</w:t>
      </w:r>
      <w:r>
        <w:t xml:space="preserve"> </w:t>
      </w:r>
      <w:r>
        <w:rPr>
          <w:rFonts w:ascii="Times New Roman" w:hAnsi="Times New Roman" w:cs="Times New Roman" w:eastAsia="SimSun"/>
        </w:rPr>
        <w:t xml:space="preserve">的原子半径-边长关系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。由「负离子与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w:t>
      </w:r>
      <w:r>
        <w:rPr>
          <w:rFonts w:ascii="Times New Roman" w:hAnsi="Times New Roman" w:cs="Times New Roman" w:eastAsia="SimSun"/>
        </w:rPr>
        <w:t xml:space="preserve">质量分数联立定元素。大四面体簇：先用求和公式求小团簇数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，再由顶点负电荷定</w:t>
      </w:r>
      <w:r>
        <w:t xml:space="preserve"> </w:t>
      </w:r>
      <m:oMath>
        <m: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5-1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层正四面体原子簇：每层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w:t>
      </w:r>
      <w:r>
        <w:t xml:space="preserve"> ⇒ </w:t>
      </w:r>
      <w:r>
        <w:rPr>
          <w:rFonts w:ascii="Times New Roman" w:hAnsi="Times New Roman" w:cs="Times New Roman" w:eastAsia="SimSun"/>
        </w:rPr>
        <w:t xml:space="preserve">共</w:t>
      </w:r>
      <w:r>
        <w:t xml:space="preserve"> </w:t>
      </w:r>
      <w:r>
        <w:rPr>
          <w:b/>
          <w:bCs/>
        </w:rPr>
        <w:t xml:space="preserve">20</w:t>
      </w:r>
      <w:r>
        <w:t xml:space="preserve"> </w:t>
      </w:r>
      <w:r>
        <w:rPr>
          <w:rFonts w:ascii="Times New Roman" w:hAnsi="Times New Roman" w:cs="Times New Roman" w:eastAsia="SimSun"/>
        </w:rPr>
        <w:t xml:space="preserve">个；层间四面体空隙</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个、八面体空隙</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p>
    <w:p>
      <w:pPr>
        <w:pStyle w:val="BlockText"/>
        <w:spacing w:before="80" w:after="80" w:line="240" w:lineRule="auto"/>
        <w:jc w:val="left"/>
      </w:pPr>
      <w:r>
        <w:rPr>
          <w:b/>
          <w:bCs/>
        </w:rPr>
        <w:t xml:space="preserve">5-2-1</w:t>
      </w:r>
      <w:r>
        <w:rPr>
          <w:rFonts w:ascii="Times New Roman" w:hAnsi="Times New Roman" w:cs="Times New Roman" w:eastAsia="SimSun"/>
        </w:rPr>
        <w:t xml:space="preserve">：金属铝为</w:t>
      </w:r>
      <w:r>
        <w:t xml:space="preserve"> </w:t>
      </w:r>
      <w:r>
        <w:rPr>
          <w:rFonts w:ascii="Times New Roman" w:hAnsi="Times New Roman" w:cs="Times New Roman" w:eastAsia="SimSun"/>
          <w:b/>
          <w:bCs/>
        </w:rPr>
        <w:t xml:space="preserve">面心立方（ccp/fcc）</w:t>
      </w:r>
      <w:r>
        <w:t xml:space="preserve"> </w:t>
      </w:r>
      <w:r>
        <w:rPr>
          <w:rFonts w:ascii="Times New Roman" w:hAnsi="Times New Roman" w:cs="Times New Roman" w:eastAsia="SimSun"/>
        </w:rPr>
        <w:t xml:space="preserve">点阵。</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143</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26.98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 X </w:t>
      </w:r>
      <w:r>
        <w:rPr>
          <w:rFonts w:ascii="Times New Roman" w:hAnsi="Times New Roman" w:cs="Times New Roman" w:eastAsia="SimSun"/>
        </w:rPr>
        <w:t xml:space="preserve">为</w:t>
      </w:r>
      <w:r>
        <w:t xml:space="preserve"> +4、Y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−2（负离子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13.08</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den>
        </m:f>
        <m:r>
          <m:rPr>
            <m:sty m:val="p"/>
          </m:rPr>
          <w:rPr>
            <w:rFonts w:ascii="Times New Roman" w:hAnsi="Times New Roman" w:cs="Times New Roman" w:eastAsia="SimSun"/>
          </w:rPr>
          <m:t>=</m:t>
        </m:r>
        <m:r>
          <w:rPr>
            <w:rFonts w:ascii="Times New Roman" w:hAnsi="Times New Roman" w:cs="Times New Roman" w:eastAsia="SimSun"/>
          </w:rPr>
          <m:t>0.1308</m:t>
        </m:r>
      </m:oMath>
      <w:r>
        <w:t xml:space="preserve"> </w:t>
      </w:r>
      <w:r>
        <w:t xml:space="preserve">⇒</w:t>
      </w:r>
      <w:r>
        <w:t xml:space="preserve"> </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r>
          <m:rPr>
            <m:sty m:val="p"/>
          </m:rPr>
          <w:rPr>
            <w:rFonts w:ascii="Times New Roman" w:hAnsi="Times New Roman" w:cs="Times New Roman" w:eastAsia="SimSun"/>
          </w:rPr>
          <m:t>=</m:t>
        </m:r>
        <m:r>
          <w:rPr>
            <w:rFonts w:ascii="Times New Roman" w:hAnsi="Times New Roman" w:cs="Times New Roman" w:eastAsia="SimSun"/>
          </w:rPr>
          <m:t>611.1</m:t>
        </m:r>
      </m:oMath>
      <w:r>
        <w:rPr>
          <w:rFonts w:ascii="Times New Roman" w:hAnsi="Times New Roman" w:cs="Times New Roman" w:eastAsia="SimSun"/>
        </w:rPr>
        <w:t xml:space="preserve">；结合电荷</w:t>
      </w:r>
      <w:r>
        <w:t xml:space="preserve"> ⇒</w:t>
      </w:r>
      <w:r>
        <w:t xml:space="preserve"> </w:t>
      </w:r>
      <w:r>
        <w:rPr>
          <w:b/>
          <w:bCs/>
        </w:rPr>
        <w:t xml:space="preserve">X=Ge、Y=S</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的硫代</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型结构）。</w:t>
      </w:r>
    </w:p>
    <w:p>
      <w:pPr>
        <w:pStyle w:val="BlockText"/>
        <w:spacing w:before="80" w:after="80" w:line="240" w:lineRule="auto"/>
        <w:jc w:val="left"/>
      </w:pPr>
      <w:r>
        <w:rPr>
          <w:b/>
          <w:bCs/>
        </w:rPr>
        <w:t xml:space="preserve">5-3-2</w:t>
      </w:r>
      <w:r>
        <w:rPr>
          <w:rFonts w:ascii="Times New Roman" w:hAnsi="Times New Roman" w:cs="Times New Roman" w:eastAsia="SimSun"/>
        </w:rPr>
        <w:t xml:space="preserve">：四个</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共用顶点组成大四面体</w:t>
      </w:r>
      <w:r>
        <w:t xml:space="preserve"> ⇒</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16</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；中心多面体空隙的配位数为</w:t>
      </w:r>
      <w:r>
        <w:t xml:space="preserve"> </w:t>
      </w:r>
      <w:r>
        <w:rPr>
          <w:b/>
          <w:bCs/>
        </w:rPr>
        <w:t xml:space="preserve">12</w:t>
      </w:r>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层大四面体：小团簇数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oMath>
      <w:r>
        <w:rPr>
          <w:rFonts w:ascii="Times New Roman" w:hAnsi="Times New Roman" w:cs="Times New Roman" w:eastAsia="SimSun"/>
        </w:rPr>
        <w:t xml:space="preserve">；由「只有大四面体四个顶点的</w:t>
      </w:r>
      <w:r>
        <w:t xml:space="preserve"> Y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个负电荷」⇒</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m:rPr>
                    <m:sty m:val="p"/>
                  </m:rPr>
                  <w:rPr>
                    <w:rFonts w:ascii="Times New Roman" w:hAnsi="Times New Roman" w:cs="Times New Roman" w:eastAsia="SimSun"/>
                  </w:rPr>
                  <m:t>2</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m:rPr>
                    <m:sty m:val="p"/>
                  </m:rPr>
                  <w:rPr>
                    <w:rFonts w:ascii="Times New Roman" w:hAnsi="Times New Roman" w:cs="Times New Roman" w:eastAsia="SimSun"/>
                  </w:rPr>
                  <m:t>4</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四面体/八面体空隙要</w:t>
      </w:r>
      <w:r>
        <w:rPr>
          <w:rFonts w:ascii="Times New Roman" w:hAnsi="Times New Roman" w:cs="Times New Roman" w:eastAsia="SimSun"/>
          <w:b/>
          <w:bCs/>
        </w:rPr>
        <w:t xml:space="preserve">逐层</w:t>
      </w:r>
      <w:r>
        <w:rPr>
          <w:rFonts w:ascii="Times New Roman" w:hAnsi="Times New Roman" w:cs="Times New Roman" w:eastAsia="SimSun"/>
        </w:rPr>
        <w:t xml:space="preserve">计数（每层原子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，层间空隙数不同）；②</w:t>
      </w:r>
      <w:r>
        <w:t xml:space="preserve"> fcc </w:t>
      </w:r>
      <w:r>
        <w:rPr>
          <w:rFonts w:ascii="Times New Roman" w:hAnsi="Times New Roman" w:cs="Times New Roman" w:eastAsia="SimSun"/>
        </w:rPr>
        <w:t xml:space="preserve">的</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（面对角线</w:t>
      </w:r>
      <w:r>
        <w:t xml:space="preserve"> </w:t>
      </w:r>
      <m:oMath>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），勿误用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由质量分数定元素需</w:t>
      </w:r>
      <w:r>
        <w:rPr>
          <w:rFonts w:ascii="Times New Roman" w:hAnsi="Times New Roman" w:cs="Times New Roman" w:eastAsia="SimSun"/>
          <w:b/>
          <w:bCs/>
        </w:rPr>
        <w:t xml:space="preserve">同时</w:t>
      </w:r>
      <w:r>
        <w:rPr>
          <w:rFonts w:ascii="Times New Roman" w:hAnsi="Times New Roman" w:cs="Times New Roman" w:eastAsia="SimSun"/>
        </w:rPr>
        <w:t xml:space="preserve">用「同构(+4/−2)」与「</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数值」两约束；④</w:t>
      </w:r>
      <w:r>
        <w:t xml:space="preserve"> </w:t>
      </w:r>
      <w:r>
        <w:rPr>
          <w:rFonts w:ascii="Times New Roman" w:hAnsi="Times New Roman" w:cs="Times New Roman" w:eastAsia="SimSun"/>
        </w:rPr>
        <w:t xml:space="preserve">求和公式用了两次（层数求和</w:t>
      </w:r>
      <w:r>
        <w:t xml:space="preserve"> → </w:t>
      </w:r>
      <w:r>
        <w:rPr>
          <w:rFonts w:ascii="Times New Roman" w:hAnsi="Times New Roman" w:cs="Times New Roman" w:eastAsia="SimSun"/>
        </w:rPr>
        <w:t xml:space="preserve">团簇数）。</w:t>
      </w:r>
    </w:p>
    <w:bookmarkEnd w:id="144"/>
    <w:bookmarkEnd w:id="145"/>
    <w:bookmarkEnd w:id="146"/>
    <w:bookmarkStart w:id="280"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48" name="Picture"/>
                  <a:graphic>
                    <a:graphicData uri="http://schemas.openxmlformats.org/drawingml/2006/picture">
                      <pic:pic>
                        <pic:nvPicPr>
                          <pic:cNvPr descr="38af43a60ccea950f7d90132b78e5f883a4b9d6114f5f7e56efd88660a85ab84.jpg" id="149" name="Picture"/>
                          <pic:cNvPicPr>
                            <a:picLocks noChangeArrowheads="1" noChangeAspect="1"/>
                          </pic:cNvPicPr>
                        </pic:nvPicPr>
                        <pic:blipFill>
                          <a:blip r:embed="rId147"/>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51" name="Picture"/>
                  <a:graphic>
                    <a:graphicData uri="http://schemas.openxmlformats.org/drawingml/2006/picture">
                      <pic:pic>
                        <pic:nvPicPr>
                          <pic:cNvPr descr="81a30f4af75c11d9caab186a9977878a4fc34f10dafe4ccd26676cbc2c66d8f2.jpg" id="152" name="Picture"/>
                          <pic:cNvPicPr>
                            <a:picLocks noChangeArrowheads="1" noChangeAspect="1"/>
                          </pic:cNvPicPr>
                        </pic:nvPicPr>
                        <pic:blipFill>
                          <a:blip r:embed="rId150"/>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4" name="Picture"/>
                  <a:graphic>
                    <a:graphicData uri="http://schemas.openxmlformats.org/drawingml/2006/picture">
                      <pic:pic>
                        <pic:nvPicPr>
                          <pic:cNvPr descr="a5a8eb811bd4258bddc146ba3b91f6ce3b16a9656a9d1c09b9fc9e3324271e33.jpg" id="155" name="Picture"/>
                          <pic:cNvPicPr>
                            <a:picLocks noChangeArrowheads="1" noChangeAspect="1"/>
                          </pic:cNvPicPr>
                        </pic:nvPicPr>
                        <pic:blipFill>
                          <a:blip r:embed="rId153"/>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57" name="Picture"/>
                  <a:graphic>
                    <a:graphicData uri="http://schemas.openxmlformats.org/drawingml/2006/picture">
                      <pic:pic>
                        <pic:nvPicPr>
                          <pic:cNvPr descr="df0e84b7ccebc1a778f88c06be8e17048ec84e0a735ea0cbced9118a235fff22.jpg" id="158" name="Picture"/>
                          <pic:cNvPicPr>
                            <a:picLocks noChangeArrowheads="1" noChangeAspect="1"/>
                          </pic:cNvPicPr>
                        </pic:nvPicPr>
                        <pic:blipFill>
                          <a:blip r:embed="rId156"/>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60" name="Picture"/>
                  <a:graphic>
                    <a:graphicData uri="http://schemas.openxmlformats.org/drawingml/2006/picture">
                      <pic:pic>
                        <pic:nvPicPr>
                          <pic:cNvPr descr="a3daa739e9396155741580f23faffaf945d0515a32963c8d4a58092b7662cd53.jpg" id="161" name="Picture"/>
                          <pic:cNvPicPr>
                            <a:picLocks noChangeArrowheads="1" noChangeAspect="1"/>
                          </pic:cNvPicPr>
                        </pic:nvPicPr>
                        <pic:blipFill>
                          <a:blip r:embed="rId159"/>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0"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3" name="Picture"/>
                  <a:graphic>
                    <a:graphicData uri="http://schemas.openxmlformats.org/drawingml/2006/picture">
                      <pic:pic>
                        <pic:nvPicPr>
                          <pic:cNvPr descr="c7dce5f2cbcb566adebe488948c1e5d58320dd4d84ae6857744bca9cd2f294e9.jpg" id="164" name="Picture"/>
                          <pic:cNvPicPr>
                            <a:picLocks noChangeArrowheads="1" noChangeAspect="1"/>
                          </pic:cNvPicPr>
                        </pic:nvPicPr>
                        <pic:blipFill>
                          <a:blip r:embed="rId162"/>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66" name="Picture"/>
                  <a:graphic>
                    <a:graphicData uri="http://schemas.openxmlformats.org/drawingml/2006/picture">
                      <pic:pic>
                        <pic:nvPicPr>
                          <pic:cNvPr descr="39977a354020d7c2c3f96dd1077dd6f08b19d221a6303f59aa631a9b91bef601.jpg" id="167" name="Picture"/>
                          <pic:cNvPicPr>
                            <a:picLocks noChangeArrowheads="1" noChangeAspect="1"/>
                          </pic:cNvPicPr>
                        </pic:nvPicPr>
                        <pic:blipFill>
                          <a:blip r:embed="rId165"/>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69" name="Picture"/>
                  <a:graphic>
                    <a:graphicData uri="http://schemas.openxmlformats.org/drawingml/2006/picture">
                      <pic:pic>
                        <pic:nvPicPr>
                          <pic:cNvPr descr="e50dfedc6c318978c21b83359e704aed3b9fe3e14243d90b24628905fe9481bc.jpg" id="170" name="Picture"/>
                          <pic:cNvPicPr>
                            <a:picLocks noChangeArrowheads="1" noChangeAspect="1"/>
                          </pic:cNvPicPr>
                        </pic:nvPicPr>
                        <pic:blipFill>
                          <a:blip r:embed="rId168"/>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spacing w:before="120" w:after="120" w:line="240" w:lineRule="auto"/>
        <w:jc w:val="center"/>
      </w:pPr>
      <w:r>
        <w:drawing>
          <wp:inline>
            <wp:extent cx="2444960" cy="1872000"/>
            <wp:effectExtent b="0" l="0" r="0" t="0"/>
            <wp:docPr descr="" title="" id="172" name="Picture"/>
            <a:graphic>
              <a:graphicData uri="http://schemas.openxmlformats.org/drawingml/2006/picture">
                <pic:pic>
                  <pic:nvPicPr>
                    <pic:cNvPr descr="698094a3327527c12f3d7d3eb747faf6b038e41ce246595074d5306902d9d9d7.jpg" id="173" name="Picture"/>
                    <pic:cNvPicPr>
                      <a:picLocks noChangeArrowheads="1" noChangeAspect="1"/>
                    </pic:cNvPicPr>
                  </pic:nvPicPr>
                  <pic:blipFill>
                    <a:blip r:embed="rId171"/>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800698"/>
            <wp:effectExtent b="0" l="0" r="0" t="0"/>
            <wp:docPr descr="" title="" id="175" name="Picture"/>
            <a:graphic>
              <a:graphicData uri="http://schemas.openxmlformats.org/drawingml/2006/picture">
                <pic:pic>
                  <pic:nvPicPr>
                    <pic:cNvPr descr="ad9f25672768206dd154acf1437a0fc2c1e3d6afafbc5a6fc20eb5fafd343704.jpg" id="176" name="Picture"/>
                    <pic:cNvPicPr>
                      <a:picLocks noChangeArrowheads="1" noChangeAspect="1"/>
                    </pic:cNvPicPr>
                  </pic:nvPicPr>
                  <pic:blipFill>
                    <a:blip r:embed="rId174"/>
                    <a:stretch>
                      <a:fillRect/>
                    </a:stretch>
                  </pic:blipFill>
                  <pic:spPr bwMode="auto">
                    <a:xfrm>
                      <a:off x="0" y="0"/>
                      <a:ext cx="2520000" cy="180069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spacing w:before="120" w:after="120" w:line="240" w:lineRule="auto"/>
        <w:jc w:val="center"/>
      </w:pPr>
      <w:r>
        <w:drawing>
          <wp:inline>
            <wp:extent cx="2520000" cy="1615877"/>
            <wp:effectExtent b="0" l="0" r="0" t="0"/>
            <wp:docPr descr="" title="" id="178" name="Picture"/>
            <a:graphic>
              <a:graphicData uri="http://schemas.openxmlformats.org/drawingml/2006/picture">
                <pic:pic>
                  <pic:nvPicPr>
                    <pic:cNvPr descr="8950be97da904d4c2d09e9668c74110e7e515dd799605d16b1cf7665cbdb9254.jpg" id="179" name="Picture"/>
                    <pic:cNvPicPr>
                      <a:picLocks noChangeArrowheads="1" noChangeAspect="1"/>
                    </pic:cNvPicPr>
                  </pic:nvPicPr>
                  <pic:blipFill>
                    <a:blip r:embed="rId177"/>
                    <a:stretch>
                      <a:fillRect/>
                    </a:stretch>
                  </pic:blipFill>
                  <pic:spPr bwMode="auto">
                    <a:xfrm>
                      <a:off x="0" y="0"/>
                      <a:ext cx="2520000" cy="1615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：热蒸发速率上限（显热＋潜热衡算）·</w:t>
      </w:r>
      <w:r>
        <w:t xml:space="preserve"> </w:t>
      </w:r>
      <w:r>
        <w:rPr>
          <w:rFonts w:ascii="Times New Roman" w:hAnsi="Times New Roman" w:cs="Times New Roman" w:eastAsia="SimSun"/>
        </w:rPr>
        <w:t xml:space="preserve">光热材料吸收率（读图）·</w:t>
      </w:r>
      <w:r>
        <w:t xml:space="preserve"> </w:t>
      </w:r>
      <w:r>
        <w:rPr>
          <w:rFonts w:ascii="Times New Roman" w:hAnsi="Times New Roman" w:cs="Times New Roman" w:eastAsia="SimSun"/>
        </w:rPr>
        <w:t xml:space="preserve">光分子效应（一个光子切断多根氢键、团簇释放）·</w:t>
      </w:r>
      <w:r>
        <w:t xml:space="preserve"> </w:t>
      </w:r>
      <w:r>
        <w:rPr>
          <w:rFonts w:ascii="Times New Roman" w:hAnsi="Times New Roman" w:cs="Times New Roman" w:eastAsia="SimSun"/>
        </w:rPr>
        <w:t xml:space="preserve">氢键断裂/团簇蒸发致局部降温</w:t>
      </w:r>
      <w:r>
        <w:t xml:space="preserve"> · </w:t>
      </w:r>
      <w:r>
        <w:rPr>
          <w:rFonts w:ascii="Times New Roman" w:hAnsi="Times New Roman" w:cs="Times New Roman" w:eastAsia="SimSun"/>
        </w:rPr>
        <w:t xml:space="preserve">光解反应量子产率（稳态近似）（知识点：〈稳态近似〉、〈化学动力学〉、〈氢键〉、〈化学热力学〉）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＝单位面积单位时间得热</w:t>
      </w:r>
      <w:r>
        <w:t xml:space="preserve"> ÷ </w:t>
      </w:r>
      <w:r>
        <w:rPr>
          <w:rFonts w:ascii="Times New Roman" w:hAnsi="Times New Roman" w:cs="Times New Roman" w:eastAsia="SimSun"/>
        </w:rPr>
        <w:t xml:space="preserve">单位质量蒸发所需总热（显热＋潜热）。读图结论要</w:t>
      </w:r>
      <w:r>
        <w:rPr>
          <w:rFonts w:ascii="Times New Roman" w:hAnsi="Times New Roman" w:cs="Times New Roman" w:eastAsia="SimSun"/>
          <w:b/>
          <w:bCs/>
        </w:rPr>
        <w:t xml:space="preserve">具体</w:t>
      </w:r>
      <w:r>
        <w:rPr>
          <w:rFonts w:ascii="Times New Roman" w:hAnsi="Times New Roman" w:cs="Times New Roman" w:eastAsia="SimSun"/>
        </w:rPr>
        <w:t xml:space="preserve">（波长、最佳含水量、冻融轮数）。6-3</w:t>
      </w:r>
      <w:r>
        <w:t xml:space="preserve"> </w:t>
      </w:r>
      <w:r>
        <w:rPr>
          <w:rFonts w:ascii="Times New Roman" w:hAnsi="Times New Roman" w:cs="Times New Roman" w:eastAsia="SimSun"/>
        </w:rPr>
        <w:t xml:space="preserve">由「一个光子能量＝</w:t>
      </w:r>
      <m:oMath>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rPr>
          <w:rFonts w:ascii="Times New Roman" w:hAnsi="Times New Roman" w:cs="Times New Roman" w:eastAsia="SimSun"/>
        </w:rPr>
        <w:t xml:space="preserve">＝切断氢键所需总能量」求切断的氢键数，再除以每个水分子净断键数得团簇大小。6-4</w:t>
      </w:r>
      <w:r>
        <w:t xml:space="preserve"> </w:t>
      </w:r>
      <w:r>
        <w:rPr>
          <w:rFonts w:ascii="Times New Roman" w:hAnsi="Times New Roman" w:cs="Times New Roman" w:eastAsia="SimSun"/>
        </w:rPr>
        <w:t xml:space="preserve">对气相团簇中间体作</w:t>
      </w:r>
      <w:r>
        <w:rPr>
          <w:rFonts w:ascii="Times New Roman" w:hAnsi="Times New Roman" w:cs="Times New Roman" w:eastAsia="SimSun"/>
          <w:b/>
          <w:bCs/>
        </w:rPr>
        <w:t xml:space="preserve">稳态近似</w:t>
      </w:r>
      <w:r>
        <w:rPr>
          <w:rFonts w:ascii="Times New Roman" w:hAnsi="Times New Roman" w:cs="Times New Roman" w:eastAsia="SimSun"/>
        </w:rPr>
        <w:t xml:space="preserve">（</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，生成＝全部消耗）求</w:t>
      </w:r>
      <w:r>
        <w:t xml:space="preserve"> </w:t>
      </w:r>
      <m:oMath>
        <m:r>
          <w:rPr>
            <w:rFonts w:ascii="Times New Roman" w:hAnsi="Times New Roman" w:cs="Times New Roman" w:eastAsia="SimSun"/>
          </w:rPr>
          <m:t>ϕ</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：单位质量水由</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oMath>
      <w:r>
        <w:t xml:space="preserve"> </w:t>
      </w:r>
      <w:r>
        <w:rPr>
          <w:rFonts w:ascii="Times New Roman" w:hAnsi="Times New Roman" w:cs="Times New Roman" w:eastAsia="SimSun"/>
        </w:rPr>
        <w:t xml:space="preserve">升至</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吸显热</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oMath>
      <w:r>
        <w:rPr>
          <w:rFonts w:ascii="Times New Roman" w:hAnsi="Times New Roman" w:cs="Times New Roman" w:eastAsia="SimSun"/>
        </w:rPr>
        <w:t xml:space="preserve">、再相变吸潜热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rPr>
          <w:rFonts w:ascii="Times New Roman" w:hAnsi="Times New Roman" w:cs="Times New Roman" w:eastAsia="SimSun"/>
        </w:rPr>
        <w:t xml:space="preserve">；单位面积每小时得热</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t xml:space="preserve">⇒</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3600</m:t>
            </m:r>
          </m:num>
          <m:den>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：至少两条结论：①</w:t>
      </w:r>
      <w:r>
        <w:t xml:space="preserve"> </w:t>
      </w:r>
      <w:r>
        <w:rPr>
          <w:rFonts w:ascii="Times New Roman" w:hAnsi="Times New Roman" w:cs="Times New Roman" w:eastAsia="SimSun"/>
        </w:rPr>
        <w:t xml:space="preserve">纯水与纯</w:t>
      </w:r>
      <w:r>
        <w:t xml:space="preserve"> PVA </w:t>
      </w:r>
      <w:r>
        <w:rPr>
          <w:rFonts w:ascii="Times New Roman" w:hAnsi="Times New Roman" w:cs="Times New Roman" w:eastAsia="SimSun"/>
        </w:rPr>
        <w:t xml:space="preserve">对可见光吸收率远低于水凝胶；②</w:t>
      </w:r>
      <w:r>
        <w:t xml:space="preserve">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水凝胶在含水量居中（约</w:t>
      </w:r>
      <w:r>
        <w:t xml:space="preserve"> </w:t>
      </w:r>
      <w:r>
        <w:rPr>
          <w:rFonts w:ascii="Times New Roman" w:hAnsi="Times New Roman" w:cs="Times New Roman" w:eastAsia="SimSun"/>
        </w:rPr>
        <w:t xml:space="preserve">0.8）时对</w:t>
      </w:r>
      <w:r>
        <w:t xml:space="preserve"> 520 nm </w:t>
      </w:r>
      <w:r>
        <w:rPr>
          <w:rFonts w:ascii="Times New Roman" w:hAnsi="Times New Roman" w:cs="Times New Roman" w:eastAsia="SimSun"/>
        </w:rPr>
        <w:t xml:space="preserve">吸收率最高；③</w:t>
      </w:r>
      <w:r>
        <w:t xml:space="preserve"> </w:t>
      </w:r>
      <w:r>
        <w:rPr>
          <w:rFonts w:ascii="Times New Roman" w:hAnsi="Times New Roman" w:cs="Times New Roman" w:eastAsia="SimSun"/>
        </w:rPr>
        <w:t xml:space="preserve">冻融轮数越多（三轮内）吸收率越高。</w:t>
      </w:r>
    </w:p>
    <w:p>
      <w:pPr>
        <w:pStyle w:val="BlockText"/>
        <w:spacing w:before="80" w:after="80" w:line="240" w:lineRule="auto"/>
        <w:jc w:val="left"/>
      </w:pPr>
      <w:r>
        <w:rPr>
          <w:b/>
          <w:bCs/>
        </w:rPr>
        <w:t xml:space="preserve">6-2-2-1</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斜率两段：样品表面被水淹没时以纯水</w:t>
      </w:r>
      <w:r>
        <w:rPr>
          <w:rFonts w:ascii="Times New Roman" w:hAnsi="Times New Roman" w:cs="Times New Roman" w:eastAsia="SimSun"/>
          <w:b/>
          <w:bCs/>
        </w:rPr>
        <w:t xml:space="preserve">热蒸发</w:t>
      </w:r>
      <w:r>
        <w:rPr>
          <w:rFonts w:ascii="Times New Roman" w:hAnsi="Times New Roman" w:cs="Times New Roman" w:eastAsia="SimSun"/>
        </w:rPr>
        <w:t xml:space="preserve">为主（吸收率低、蒸发慢、斜率缓）；上方水蒸干、水凝胶暴露后吸收率高</w:t>
      </w:r>
      <w:r>
        <w:t xml:space="preserve"> ⇒ </w:t>
      </w:r>
      <w:r>
        <w:rPr>
          <w:rFonts w:ascii="Times New Roman" w:hAnsi="Times New Roman" w:cs="Times New Roman" w:eastAsia="SimSun"/>
        </w:rPr>
        <w:t xml:space="preserve">蒸发快、斜率变陡。</w:t>
      </w:r>
    </w:p>
    <w:p>
      <w:pPr>
        <w:pStyle w:val="BlockText"/>
        <w:spacing w:before="80" w:after="80" w:line="240" w:lineRule="auto"/>
        <w:jc w:val="left"/>
      </w:pPr>
      <w:r>
        <w:rPr>
          <w:b/>
          <w:bCs/>
        </w:rPr>
        <w:t xml:space="preserve">6-2-2-2</w:t>
      </w:r>
      <w:r>
        <w:rPr>
          <w:rFonts w:ascii="Times New Roman" w:hAnsi="Times New Roman" w:cs="Times New Roman" w:eastAsia="SimSun"/>
        </w:rPr>
        <w:t xml:space="preserve">：ppy（聚吡咯）含</w:t>
      </w:r>
      <w:r>
        <w:rPr>
          <w:rFonts w:ascii="Times New Roman" w:hAnsi="Times New Roman" w:cs="Times New Roman" w:eastAsia="SimSun"/>
          <w:b/>
          <w:bCs/>
        </w:rPr>
        <w:t xml:space="preserve">大共轭体系</w:t>
      </w:r>
      <w:r>
        <w:rPr>
          <w:rFonts w:ascii="Times New Roman" w:hAnsi="Times New Roman" w:cs="Times New Roman" w:eastAsia="SimSun"/>
        </w:rPr>
        <w:t xml:space="preserve">，能吸收几乎全频段太阳光并高效将光能转化为热</w:t>
      </w:r>
      <w:r>
        <w:t xml:space="preserve"> ⇒ </w:t>
      </w:r>
      <w:r>
        <w:rPr>
          <w:rFonts w:ascii="Times New Roman" w:hAnsi="Times New Roman" w:cs="Times New Roman" w:eastAsia="SimSun"/>
        </w:rPr>
        <w:t xml:space="preserve">增强体系光吸收与光热转换；但掺入后不额外供水</w:t>
      </w:r>
      <w:r>
        <w:t xml:space="preserve"> ⇒ </w:t>
      </w:r>
      <w:r>
        <w:rPr>
          <w:rFonts w:ascii="Times New Roman" w:hAnsi="Times New Roman" w:cs="Times New Roman" w:eastAsia="SimSun"/>
        </w:rPr>
        <w:t xml:space="preserve">整体失重曲线低于纯</w:t>
      </w:r>
      <w:r>
        <w:t xml:space="preserve"> PVA。</w:t>
      </w:r>
    </w:p>
    <w:p>
      <w:pPr>
        <w:pStyle w:val="BlockText"/>
        <w:spacing w:before="80" w:after="80" w:line="240" w:lineRule="auto"/>
        <w:jc w:val="left"/>
      </w:pPr>
      <w:r>
        <w:rPr>
          <w:b/>
          <w:bCs/>
        </w:rPr>
        <w:t xml:space="preserve">6-3-1</w:t>
      </w:r>
      <w:r>
        <w:rPr>
          <w:rFonts w:ascii="Times New Roman" w:hAnsi="Times New Roman" w:cs="Times New Roman" w:eastAsia="SimSun"/>
        </w:rPr>
        <w:t xml:space="preserve">：切断氢键数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0.248</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根；每个水分子液相中平均参与</w:t>
      </w:r>
      <w:r>
        <w:t xml:space="preserve"> 4 </w:t>
      </w:r>
      <w:r>
        <w:rPr>
          <w:rFonts w:ascii="Times New Roman" w:hAnsi="Times New Roman" w:cs="Times New Roman" w:eastAsia="SimSun"/>
        </w:rPr>
        <w:t xml:space="preserve">根氢键、团簇内每个水分子与</w:t>
      </w:r>
      <w:r>
        <w:t xml:space="preserve"> 2 </w:t>
      </w:r>
      <w:r>
        <w:rPr>
          <w:rFonts w:ascii="Times New Roman" w:hAnsi="Times New Roman" w:cs="Times New Roman" w:eastAsia="SimSun"/>
        </w:rPr>
        <w:t xml:space="preserve">个邻居相连（贡献</w:t>
      </w:r>
      <w:r>
        <w:t xml:space="preserve"> 2 </w:t>
      </w:r>
      <w:r>
        <w:rPr>
          <w:rFonts w:ascii="Times New Roman" w:hAnsi="Times New Roman" w:cs="Times New Roman" w:eastAsia="SimSun"/>
        </w:rPr>
        <w:t xml:space="preserve">根）⇒</w:t>
      </w:r>
      <w:r>
        <w:t xml:space="preserve"> </w:t>
      </w:r>
      <w:r>
        <w:rPr>
          <w:rFonts w:ascii="Times New Roman" w:hAnsi="Times New Roman" w:cs="Times New Roman" w:eastAsia="SimSun"/>
        </w:rPr>
        <w:t xml:space="preserve">每个水分子净断</w:t>
      </w:r>
      <w:r>
        <w:t xml:space="preserve"> 2 </w:t>
      </w:r>
      <w:r>
        <w:rPr>
          <w:rFonts w:ascii="Times New Roman" w:hAnsi="Times New Roman" w:cs="Times New Roman" w:eastAsia="SimSun"/>
        </w:rPr>
        <w:t xml:space="preserve">根</w:t>
      </w:r>
      <w:r>
        <w:t xml:space="preserve"> ⇒ </w:t>
      </w:r>
      <w:r>
        <w:rPr>
          <w:rFonts w:ascii="Times New Roman" w:hAnsi="Times New Roman" w:cs="Times New Roman" w:eastAsia="SimSun"/>
        </w:rPr>
        <w:t xml:space="preserve">水分子数</w:t>
      </w:r>
      <w:r>
        <w:t xml:space="preserve"> </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团簇为</w:t>
      </w:r>
      <w:r>
        <w:rPr>
          <w:rFonts w:ascii="Times New Roman" w:hAnsi="Times New Roman" w:cs="Times New Roman" w:eastAsia="SimSun"/>
          <w:b/>
          <w:bCs/>
        </w:rPr>
        <w:t xml:space="preserve">五元环状</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：水团簇在气相解离需</w:t>
      </w:r>
      <w:r>
        <w:rPr>
          <w:rFonts w:ascii="Times New Roman" w:hAnsi="Times New Roman" w:cs="Times New Roman" w:eastAsia="SimSun"/>
          <w:b/>
          <w:bCs/>
        </w:rPr>
        <w:t xml:space="preserve">吸热破坏氢键</w:t>
      </w:r>
      <w:r>
        <w:rPr>
          <w:rFonts w:ascii="Times New Roman" w:hAnsi="Times New Roman" w:cs="Times New Roman" w:eastAsia="SimSun"/>
        </w:rPr>
        <w:t xml:space="preserve">（团簇蒸发吸热）⇒</w:t>
      </w:r>
      <w:r>
        <w:t xml:space="preserve"> </w:t>
      </w:r>
      <w:r>
        <w:rPr>
          <w:rFonts w:ascii="Times New Roman" w:hAnsi="Times New Roman" w:cs="Times New Roman" w:eastAsia="SimSun"/>
        </w:rPr>
        <w:t xml:space="preserve">表面上方出现显著</w:t>
      </w:r>
      <w:r>
        <w:rPr>
          <w:rFonts w:ascii="Times New Roman" w:hAnsi="Times New Roman" w:cs="Times New Roman" w:eastAsia="SimSun"/>
          <w:b/>
          <w:bCs/>
        </w:rPr>
        <w:t xml:space="preserve">低温区</w:t>
      </w:r>
      <w:r>
        <w:rPr>
          <w:rFonts w:ascii="Times New Roman" w:hAnsi="Times New Roman" w:cs="Times New Roman" w:eastAsia="SimSun"/>
        </w:rPr>
        <w:t xml:space="preserve">，佐证光分子效应。</w:t>
      </w:r>
    </w:p>
    <w:p>
      <w:pPr>
        <w:pStyle w:val="BlockText"/>
        <w:spacing w:before="80" w:after="80" w:line="240" w:lineRule="auto"/>
        <w:jc w:val="left"/>
      </w:pPr>
      <w:r>
        <w:rPr>
          <w:b/>
          <w:bCs/>
        </w:rPr>
        <w:t xml:space="preserve">6-4</w:t>
      </w:r>
      <w:r>
        <w:rPr>
          <w:rFonts w:ascii="Times New Roman" w:hAnsi="Times New Roman" w:cs="Times New Roman" w:eastAsia="SimSun"/>
        </w:rPr>
        <w:t xml:space="preserve">：对中间体</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den>
        </m:f>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的「每平方米</w:t>
      </w:r>
      <w:r>
        <w:rPr>
          <w:rFonts w:ascii="Times New Roman" w:hAnsi="Times New Roman" w:cs="Times New Roman" w:eastAsia="SimSun"/>
          <w:b/>
          <w:bCs/>
        </w:rPr>
        <w:t xml:space="preserve">每小时</w:t>
      </w:r>
      <w:r>
        <w:rPr>
          <w:rFonts w:ascii="Times New Roman" w:hAnsi="Times New Roman" w:cs="Times New Roman" w:eastAsia="SimSun"/>
        </w:rPr>
        <w:t xml:space="preserve">」要乘</w:t>
      </w:r>
      <w:r>
        <w:t xml:space="preserve"> </w:t>
      </w:r>
      <w:r>
        <w:rPr>
          <w:rFonts w:ascii="Times New Roman" w:hAnsi="Times New Roman" w:cs="Times New Roman" w:eastAsia="SimSun"/>
        </w:rPr>
        <w:t xml:space="preserve">3600（或说明单位换算）；②</w:t>
      </w:r>
      <w:r>
        <w:t xml:space="preserve"> </w:t>
      </w:r>
      <w:r>
        <w:rPr>
          <w:rFonts w:ascii="Times New Roman" w:hAnsi="Times New Roman" w:cs="Times New Roman" w:eastAsia="SimSun"/>
        </w:rPr>
        <w:t xml:space="preserve">读图结论要</w:t>
      </w:r>
      <w:r>
        <w:rPr>
          <w:rFonts w:ascii="Times New Roman" w:hAnsi="Times New Roman" w:cs="Times New Roman" w:eastAsia="SimSun"/>
          <w:b/>
          <w:bCs/>
        </w:rPr>
        <w:t xml:space="preserve">具体</w:t>
      </w:r>
      <w:r>
        <w:rPr>
          <w:rFonts w:ascii="Times New Roman" w:hAnsi="Times New Roman" w:cs="Times New Roman" w:eastAsia="SimSun"/>
        </w:rPr>
        <w:t xml:space="preserve">（给出波长、最佳含水量、冻融轮数），泛泛而谈不得分；③</w:t>
      </w:r>
      <w:r>
        <w:t xml:space="preserve"> 6-3-1 </w:t>
      </w:r>
      <w:r>
        <w:rPr>
          <w:rFonts w:ascii="Times New Roman" w:hAnsi="Times New Roman" w:cs="Times New Roman" w:eastAsia="SimSun"/>
        </w:rPr>
        <w:t xml:space="preserve">求出的是</w:t>
      </w:r>
      <w:r>
        <w:rPr>
          <w:rFonts w:ascii="Times New Roman" w:hAnsi="Times New Roman" w:cs="Times New Roman" w:eastAsia="SimSun"/>
          <w:b/>
          <w:bCs/>
        </w:rPr>
        <w:t xml:space="preserve">氢键总数</w:t>
      </w:r>
      <w:r>
        <w:rPr>
          <w:rFonts w:ascii="Times New Roman" w:hAnsi="Times New Roman" w:cs="Times New Roman" w:eastAsia="SimSun"/>
        </w:rPr>
        <w:t xml:space="preserve">，须除以「每个水分子净断键数(2)」才得水分子数；④</w:t>
      </w:r>
      <w:r>
        <w:t xml:space="preserve"> </w:t>
      </w:r>
      <w:r>
        <w:rPr>
          <w:rFonts w:ascii="Times New Roman" w:hAnsi="Times New Roman" w:cs="Times New Roman" w:eastAsia="SimSun"/>
        </w:rPr>
        <w:t xml:space="preserve">稳态近似要把</w:t>
      </w:r>
      <w:r>
        <w:rPr>
          <w:rFonts w:ascii="Times New Roman" w:hAnsi="Times New Roman" w:cs="Times New Roman" w:eastAsia="SimSun"/>
          <w:b/>
          <w:bCs/>
        </w:rPr>
        <w:t xml:space="preserve">所有消耗通道</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各级</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rPr>
          <w:rFonts w:ascii="Times New Roman" w:hAnsi="Times New Roman" w:cs="Times New Roman" w:eastAsia="SimSun"/>
        </w:rPr>
        <w:t xml:space="preserve">）列全，勿漏项；「浓度很小」≠「浓度为零」。</w:t>
      </w:r>
    </w:p>
    <w:bookmarkEnd w:id="180"/>
    <w:bookmarkEnd w:id="181"/>
    <w:bookmarkStart w:id="219"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183" name="Picture"/>
            <a:graphic>
              <a:graphicData uri="http://schemas.openxmlformats.org/drawingml/2006/picture">
                <pic:pic>
                  <pic:nvPicPr>
                    <pic:cNvPr descr="04d7e8af47491ab58697b754bf77da9a422fee7809b32a944e4415cc26374dd1.jpg" id="184" name="Picture"/>
                    <pic:cNvPicPr>
                      <a:picLocks noChangeArrowheads="1" noChangeAspect="1"/>
                    </pic:cNvPicPr>
                  </pic:nvPicPr>
                  <pic:blipFill>
                    <a:blip r:embed="rId182"/>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186" name="Picture"/>
            <a:graphic>
              <a:graphicData uri="http://schemas.openxmlformats.org/drawingml/2006/picture">
                <pic:pic>
                  <pic:nvPicPr>
                    <pic:cNvPr descr="b8dba792d643f16bd55a906c0a41305926484e2207960369830647c3aa543734.jpg" id="187" name="Picture"/>
                    <pic:cNvPicPr>
                      <a:picLocks noChangeArrowheads="1" noChangeAspect="1"/>
                    </pic:cNvPicPr>
                  </pic:nvPicPr>
                  <pic:blipFill>
                    <a:blip r:embed="rId185"/>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89" name="Picture"/>
            <a:graphic>
              <a:graphicData uri="http://schemas.openxmlformats.org/drawingml/2006/picture">
                <pic:pic>
                  <pic:nvPicPr>
                    <pic:cNvPr descr="5a0c54ea377da36afd196e2cc196490a342c01b068a64d1f8e94ea79093c21b4.jpg" id="190" name="Picture"/>
                    <pic:cNvPicPr>
                      <a:picLocks noChangeArrowheads="1" noChangeAspect="1"/>
                    </pic:cNvPicPr>
                  </pic:nvPicPr>
                  <pic:blipFill>
                    <a:blip r:embed="rId188"/>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92" name="Picture"/>
            <a:graphic>
              <a:graphicData uri="http://schemas.openxmlformats.org/drawingml/2006/picture">
                <pic:pic>
                  <pic:nvPicPr>
                    <pic:cNvPr descr="5f1ed10cd791562150113a14b029abbfa63f7e97454a9cc71cce8e0a85b8173f.jpg" id="193" name="Picture"/>
                    <pic:cNvPicPr>
                      <a:picLocks noChangeArrowheads="1" noChangeAspect="1"/>
                    </pic:cNvPicPr>
                  </pic:nvPicPr>
                  <pic:blipFill>
                    <a:blip r:embed="rId191"/>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95" name="Picture"/>
            <a:graphic>
              <a:graphicData uri="http://schemas.openxmlformats.org/drawingml/2006/picture">
                <pic:pic>
                  <pic:nvPicPr>
                    <pic:cNvPr descr="fab5e4cb6a6fc183e6b9d85cf1bf078c214f021d4195da6bd5c6e7e82b81dc6c.jpg" id="196" name="Picture"/>
                    <pic:cNvPicPr>
                      <a:picLocks noChangeArrowheads="1" noChangeAspect="1"/>
                    </pic:cNvPicPr>
                  </pic:nvPicPr>
                  <pic:blipFill>
                    <a:blip r:embed="rId194"/>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8"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585903" cy="1655999"/>
                  <wp:effectExtent b="0" l="0" r="0" t="0"/>
                  <wp:docPr descr="" title="" id="198" name="Picture"/>
                  <a:graphic>
                    <a:graphicData uri="http://schemas.openxmlformats.org/drawingml/2006/picture">
                      <pic:pic>
                        <pic:nvPicPr>
                          <pic:cNvPr descr="3ee698847197c5fa5b436c15e7290b9c0b61195ea8f23aa1bedb2af560323d80.jpg" id="199" name="Picture"/>
                          <pic:cNvPicPr>
                            <a:picLocks noChangeArrowheads="1" noChangeAspect="1"/>
                          </pic:cNvPicPr>
                        </pic:nvPicPr>
                        <pic:blipFill>
                          <a:blip r:embed="rId197"/>
                          <a:stretch>
                            <a:fillRect/>
                          </a:stretch>
                        </pic:blipFill>
                        <pic:spPr bwMode="auto">
                          <a:xfrm>
                            <a:off x="0" y="0"/>
                            <a:ext cx="1585903"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15"/>
                  <wp:effectExtent b="0" l="0" r="0" t="0"/>
                  <wp:docPr descr="" title="" id="201" name="Picture"/>
                  <a:graphic>
                    <a:graphicData uri="http://schemas.openxmlformats.org/drawingml/2006/picture">
                      <pic:pic>
                        <pic:nvPicPr>
                          <pic:cNvPr descr="4fd8e335543dac02beed15b4935f72ac77aeaca212875942bcbbfdb6600cb498.jpg" id="202" name="Picture"/>
                          <pic:cNvPicPr>
                            <a:picLocks noChangeArrowheads="1" noChangeAspect="1"/>
                          </pic:cNvPicPr>
                        </pic:nvPicPr>
                        <pic:blipFill>
                          <a:blip r:embed="rId200"/>
                          <a:stretch>
                            <a:fillRect/>
                          </a:stretch>
                        </pic:blipFill>
                        <pic:spPr bwMode="auto">
                          <a:xfrm>
                            <a:off x="0" y="0"/>
                            <a:ext cx="2406600" cy="1435515"/>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4" name="Picture"/>
                  <a:graphic>
                    <a:graphicData uri="http://schemas.openxmlformats.org/drawingml/2006/picture">
                      <pic:pic>
                        <pic:nvPicPr>
                          <pic:cNvPr descr="1aab72985cc7f2787181aed1ec99378def234d41ac2fbe0020ca5b4fd1d07035.jpg" id="205" name="Picture"/>
                          <pic:cNvPicPr>
                            <a:picLocks noChangeArrowheads="1" noChangeAspect="1"/>
                          </pic:cNvPicPr>
                        </pic:nvPicPr>
                        <pic:blipFill>
                          <a:blip r:embed="rId203"/>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07" name="Picture"/>
                  <a:graphic>
                    <a:graphicData uri="http://schemas.openxmlformats.org/drawingml/2006/picture">
                      <pic:pic>
                        <pic:nvPicPr>
                          <pic:cNvPr descr="1c201f73f9b5f8c4c4e7030f212f01f70d7ea0b61ffa0fdaf77fda7e0cc552c5.jpg" id="208" name="Picture"/>
                          <pic:cNvPicPr>
                            <a:picLocks noChangeArrowheads="1" noChangeAspect="1"/>
                          </pic:cNvPicPr>
                        </pic:nvPicPr>
                        <pic:blipFill>
                          <a:blip r:embed="rId206"/>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10" name="Picture"/>
                  <a:graphic>
                    <a:graphicData uri="http://schemas.openxmlformats.org/drawingml/2006/picture">
                      <pic:pic>
                        <pic:nvPicPr>
                          <pic:cNvPr descr="7c8bc8a42c68ef2279896b09fef3098382a4e8a4b91ee100767cb4dba38ad6e0.jpg" id="211" name="Picture"/>
                          <pic:cNvPicPr>
                            <a:picLocks noChangeArrowheads="1" noChangeAspect="1"/>
                          </pic:cNvPicPr>
                        </pic:nvPicPr>
                        <pic:blipFill>
                          <a:blip r:embed="rId209"/>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120" w:after="120" w:line="240" w:lineRule="auto"/>
        <w:jc w:val="center"/>
      </w:pPr>
      <w:r>
        <w:drawing>
          <wp:inline>
            <wp:extent cx="2520000" cy="676824"/>
            <wp:effectExtent b="0" l="0" r="0" t="0"/>
            <wp:docPr descr="" title="" id="213" name="Picture"/>
            <a:graphic>
              <a:graphicData uri="http://schemas.openxmlformats.org/drawingml/2006/picture">
                <pic:pic>
                  <pic:nvPicPr>
                    <pic:cNvPr descr="36ddfb2737d00076dc20ece9cea20a4b51e282cd00bb1472ded93c7f53c1a3f4.jpg" id="214" name="Picture"/>
                    <pic:cNvPicPr>
                      <a:picLocks noChangeArrowheads="1" noChangeAspect="1"/>
                    </pic:cNvPicPr>
                  </pic:nvPicPr>
                  <pic:blipFill>
                    <a:blip r:embed="rId212"/>
                    <a:stretch>
                      <a:fillRect/>
                    </a:stretch>
                  </pic:blipFill>
                  <pic:spPr bwMode="auto">
                    <a:xfrm>
                      <a:off x="0" y="0"/>
                      <a:ext cx="2520000" cy="676824"/>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spacing w:before="120" w:after="120" w:line="240" w:lineRule="auto"/>
        <w:jc w:val="center"/>
      </w:pPr>
      <w:r>
        <w:drawing>
          <wp:inline>
            <wp:extent cx="2520000" cy="1314914"/>
            <wp:effectExtent b="0" l="0" r="0" t="0"/>
            <wp:docPr descr="" title="" id="216" name="Picture"/>
            <a:graphic>
              <a:graphicData uri="http://schemas.openxmlformats.org/drawingml/2006/picture">
                <pic:pic>
                  <pic:nvPicPr>
                    <pic:cNvPr descr="3352dff0d9604b0786514ee3757c73b0300f8c0f9e8167ad40fb4738ada61db5.jpg" id="217" name="Picture"/>
                    <pic:cNvPicPr>
                      <a:picLocks noChangeArrowheads="1" noChangeAspect="1"/>
                    </pic:cNvPicPr>
                  </pic:nvPicPr>
                  <pic:blipFill>
                    <a:blip r:embed="rId215"/>
                    <a:stretch>
                      <a:fillRect/>
                    </a:stretch>
                  </pic:blipFill>
                  <pic:spPr bwMode="auto">
                    <a:xfrm>
                      <a:off x="0" y="0"/>
                      <a:ext cx="2520000" cy="1314914"/>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滴定法测氢键强度（快交换的平均化学位移）·</w:t>
      </w:r>
      <w:r>
        <w:t xml:space="preserve"> </w:t>
      </w:r>
      <w:r>
        <w:rPr>
          <w:rFonts w:ascii="Times New Roman" w:hAnsi="Times New Roman" w:cs="Times New Roman" w:eastAsia="SimSun"/>
        </w:rPr>
        <w:t xml:space="preserve">由两组数据联立解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对称性对表观平衡常数的修正（</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的关系）·</w:t>
      </w:r>
      <w:r>
        <w:t xml:space="preserve"> </w:t>
      </w:r>
      <w:r>
        <w:rPr>
          <w:rFonts w:ascii="Times New Roman" w:hAnsi="Times New Roman" w:cs="Times New Roman" w:eastAsia="SimSun"/>
        </w:rPr>
        <w:t xml:space="preserve">有效浓度</w:t>
      </w:r>
      <w:r>
        <w:t xml:space="preserve"> </w:t>
      </w:r>
      <m:oMath>
        <m:r>
          <w:rPr>
            <w:rFonts w:ascii="Times New Roman" w:hAnsi="Times New Roman" w:cs="Times New Roman" w:eastAsia="SimSun"/>
          </w:rPr>
          <m:t>E</m:t>
        </m:r>
        <m:r>
          <w:rPr>
            <w:rFonts w:ascii="Times New Roman" w:hAnsi="Times New Roman" w:cs="Times New Roman" w:eastAsia="SimSun"/>
          </w:rPr>
          <m:t>M</m:t>
        </m:r>
      </m:oMath>
      <w:r>
        <w:rPr>
          <w:rFonts w:ascii="Times New Roman" w:hAnsi="Times New Roman" w:cs="Times New Roman" w:eastAsia="SimSun"/>
        </w:rPr>
        <w:t xml:space="preserve">（分子内/分子间竞争）·</w:t>
      </w:r>
      <w:r>
        <w:t xml:space="preserve"> </w:t>
      </w:r>
      <w:r>
        <w:rPr>
          <w:rFonts w:ascii="Times New Roman" w:hAnsi="Times New Roman" w:cs="Times New Roman" w:eastAsia="SimSun"/>
        </w:rPr>
        <w:t xml:space="preserve">物料守恒＋拉格朗日乘子求极值（知识点：〈化学平衡〉、〈稳定常数〉、〈氢键〉、〈分子自组装〉）</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快交换下测得的是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游离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结合</m:t>
        </m:r>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复合物</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底物</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反推结合分数。两组数据联立可消去未知的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w:t>
      </w:r>
    </w:p>
    <w:p>
      <w:pPr>
        <w:pStyle w:val="BlockText"/>
        <w:spacing w:before="80" w:after="80" w:line="240" w:lineRule="auto"/>
        <w:jc w:val="left"/>
      </w:pPr>
      <w:r>
        <w:rPr>
          <w:b/>
          <w:bCs/>
        </w:rPr>
        <w:t xml:space="preserve">7-1</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通过互补氢键自组装成的</w:t>
      </w:r>
      <w:r>
        <w:rPr>
          <w:rFonts w:ascii="Times New Roman" w:hAnsi="Times New Roman" w:cs="Times New Roman" w:eastAsia="SimSun"/>
          <w:b/>
          <w:bCs/>
        </w:rPr>
        <w:t xml:space="preserve">分子玫瑰花结</w:t>
      </w:r>
      <w:r>
        <w:rPr>
          <w:rFonts w:ascii="Times New Roman" w:hAnsi="Times New Roman" w:cs="Times New Roman" w:eastAsia="SimSun"/>
        </w:rPr>
        <w:t xml:space="preserve">（六聚环）。</w:t>
      </w:r>
    </w:p>
    <w:p>
      <w:pPr>
        <w:pStyle w:val="BlockText"/>
        <w:spacing w:before="80" w:after="80" w:line="240" w:lineRule="auto"/>
        <w:jc w:val="left"/>
      </w:pPr>
      <w:r>
        <w:rPr>
          <w:b/>
          <w:bCs/>
        </w:rPr>
        <w:t xml:space="preserve">7-2-1-1</w:t>
      </w:r>
      <w:r>
        <w:rPr>
          <w:rFonts w:ascii="Times New Roman" w:hAnsi="Times New Roman" w:cs="Times New Roman" w:eastAsia="SimSun"/>
        </w:rPr>
        <w:t xml:space="preserve">：化学位移最大＝</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中残余</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H；次大＝嘧啶环上的</w:t>
      </w:r>
      <w:r>
        <w:t xml:space="preserve"> C–H </w:t>
      </w:r>
      <w:r>
        <w:rPr>
          <w:rFonts w:ascii="Times New Roman" w:hAnsi="Times New Roman" w:cs="Times New Roman" w:eastAsia="SimSun"/>
        </w:rPr>
        <w:t xml:space="preserve">的</w:t>
      </w:r>
      <w:r>
        <w:t xml:space="preserve"> H。</w:t>
      </w:r>
    </w:p>
    <w:p>
      <w:pPr>
        <w:pStyle w:val="BlockText"/>
        <w:spacing w:before="80" w:after="80" w:line="240" w:lineRule="auto"/>
        <w:jc w:val="left"/>
      </w:pPr>
      <w:r>
        <w:rPr>
          <w:b/>
          <w:bCs/>
        </w:rPr>
        <w:t xml:space="preserve">7-2-1-2</w:t>
      </w:r>
      <w:r>
        <w:rPr>
          <w:rFonts w:ascii="Times New Roman" w:hAnsi="Times New Roman" w:cs="Times New Roman" w:eastAsia="SimSun"/>
        </w:rPr>
        <w:t xml:space="preserve">：改变浓度测</w:t>
      </w:r>
      <w:r>
        <w:t xml:space="preserve"> NMR </w:t>
      </w:r>
      <w:r>
        <w:rPr>
          <w:rFonts w:ascii="Times New Roman" w:hAnsi="Times New Roman" w:cs="Times New Roman" w:eastAsia="SimSun"/>
        </w:rPr>
        <w:t xml:space="preserve">是验证</w:t>
      </w:r>
      <w:r>
        <w:rPr>
          <w:rFonts w:ascii="Times New Roman" w:hAnsi="Times New Roman" w:cs="Times New Roman" w:eastAsia="SimSun"/>
          <w:b/>
          <w:bCs/>
        </w:rPr>
        <w:t xml:space="preserve">底物自身二聚</w:t>
      </w:r>
      <w:r>
        <w:rPr>
          <w:rFonts w:ascii="Times New Roman" w:hAnsi="Times New Roman" w:cs="Times New Roman" w:eastAsia="SimSun"/>
        </w:rPr>
        <w:t xml:space="preserve">对化学位移的影响可忽略（δ</w:t>
      </w:r>
      <w:r>
        <w:t xml:space="preserve"> </w:t>
      </w:r>
      <w:r>
        <w:rPr>
          <w:rFonts w:ascii="Times New Roman" w:hAnsi="Times New Roman" w:cs="Times New Roman" w:eastAsia="SimSun"/>
        </w:rPr>
        <w:t xml:space="preserve">随浓度基本不变</w:t>
      </w:r>
      <w:r>
        <w:t xml:space="preserve"> ⇒ </w:t>
      </w:r>
      <w:r>
        <w:rPr>
          <w:rFonts w:ascii="Times New Roman" w:hAnsi="Times New Roman" w:cs="Times New Roman" w:eastAsia="SimSun"/>
        </w:rPr>
        <w:t xml:space="preserve">后续只考虑</w:t>
      </w:r>
      <w:r>
        <w:t xml:space="preserve"> A–B </w:t>
      </w:r>
      <w:r>
        <w:rPr>
          <w:rFonts w:ascii="Times New Roman" w:hAnsi="Times New Roman" w:cs="Times New Roman" w:eastAsia="SimSun"/>
        </w:rPr>
        <w:t xml:space="preserve">结合）。</w:t>
      </w:r>
    </w:p>
    <w:p>
      <w:pPr>
        <w:pStyle w:val="BlockText"/>
        <w:spacing w:before="80" w:after="80" w:line="240" w:lineRule="auto"/>
        <w:jc w:val="left"/>
      </w:pPr>
      <w:r>
        <w:rPr>
          <w:b/>
          <w:bCs/>
        </w:rPr>
        <w:t xml:space="preserve">7-2-2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守恒与</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，两组数据联立消去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3.3932</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243</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：由对称性，表观平衡常数与真实常数差一个倍数：</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：由</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r</m:t>
            </m:r>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e</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与玫瑰花结的对称性</w:t>
      </w:r>
      <w:r>
        <w:t xml:space="preserve"> ⇒</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7-3-3</w:t>
      </w:r>
      <w:r>
        <w:rPr>
          <w:rFonts w:ascii="Times New Roman" w:hAnsi="Times New Roman" w:cs="Times New Roman" w:eastAsia="SimSun"/>
        </w:rPr>
        <w:t xml:space="preserve">：记玫瑰花结为</w:t>
      </w:r>
      <w:r>
        <w:t xml:space="preserve"> </w:t>
      </w:r>
      <w:r>
        <w:rPr>
          <w:rFonts w:ascii="Times New Roman" w:hAnsi="Times New Roman" w:cs="Times New Roman" w:eastAsia="SimSun"/>
        </w:rPr>
        <w:t xml:space="preserve">R：</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0.1095</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oMath>
      <w:r>
        <w:rPr>
          <w:rFonts w:ascii="Times New Roman" w:hAnsi="Times New Roman" w:cs="Times New Roman" w:eastAsia="SimSun"/>
        </w:rPr>
        <w:t xml:space="preserve">；由</w:t>
      </w:r>
      <w:r>
        <w:t xml:space="preserve"> 7-3-2 </w:t>
      </w:r>
      <w:r>
        <w:rPr>
          <w:rFonts w:ascii="Times New Roman" w:hAnsi="Times New Roman" w:cs="Times New Roman" w:eastAsia="SimSun"/>
        </w:rPr>
        <w:t xml:space="preserve">得</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7-3-4</w:t>
      </w:r>
      <w:r>
        <w:rPr>
          <w:rFonts w:ascii="Times New Roman" w:hAnsi="Times New Roman" w:cs="Times New Roman" w:eastAsia="SimSun"/>
        </w:rPr>
        <w:t xml:space="preserve">：在</w:t>
      </w:r>
      <w:r>
        <w:t xml:space="preserve"> B </w:t>
      </w:r>
      <w:r>
        <w:rPr>
          <w:rFonts w:ascii="Times New Roman" w:hAnsi="Times New Roman" w:cs="Times New Roman" w:eastAsia="SimSun"/>
        </w:rPr>
        <w:t xml:space="preserve">的物料守恒约束下用拉格朗日乘子求</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的极大</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3.07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0.46</m:t>
        </m:r>
      </m:oMath>
      <w:r>
        <w:t xml:space="preserve"> </w:t>
      </w:r>
      <w:r>
        <w:t xml:space="preserve">⇒</w:t>
      </w:r>
      <w:r>
        <w:t xml:space="preserve"> </w:t>
      </w:r>
      <w:r>
        <w:rPr>
          <w:b/>
          <w:bCs/>
        </w:rPr>
        <w:t xml:space="preserve">7-3-3 </w:t>
      </w:r>
      <w:r>
        <w:rPr>
          <w:rFonts w:ascii="Times New Roman" w:hAnsi="Times New Roman" w:cs="Times New Roman" w:eastAsia="SimSun"/>
          <w:b/>
          <w:bCs/>
        </w:rPr>
        <w:t xml:space="preserve">中「仅单体与玫瑰花结」的近似不合理</w:t>
      </w:r>
      <w:r>
        <w:rPr>
          <w:rFonts w:ascii="Times New Roman" w:hAnsi="Times New Roman" w:cs="Times New Roman" w:eastAsia="SimSun"/>
        </w:rPr>
        <w:t xml:space="preserve">（应计入</w:t>
      </w:r>
      <w:r>
        <w:t xml:space="preserve"> AB、</w:t>
      </w:r>
      <m:oMath>
        <m:r>
          <m:rPr>
            <m:sty m:val="p"/>
          </m:rPr>
          <w:rPr>
            <w:rFonts w:ascii="Times New Roman" w:hAnsi="Times New Roman" w:cs="Times New Roman" w:eastAsia="SimSun"/>
          </w:rPr>
          <m:t>A</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NMR </w:t>
      </w:r>
      <w:r>
        <w:rPr>
          <w:rFonts w:ascii="Times New Roman" w:hAnsi="Times New Roman" w:cs="Times New Roman" w:eastAsia="SimSun"/>
        </w:rPr>
        <w:t xml:space="preserve">滴定测的是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化学位移（快交换极限），由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反推结合分数；②</w:t>
      </w:r>
      <w:r>
        <w:t xml:space="preserve"> </w:t>
      </w:r>
      <w:r>
        <w:rPr>
          <w:rFonts w:ascii="Times New Roman" w:hAnsi="Times New Roman" w:cs="Times New Roman" w:eastAsia="SimSun"/>
        </w:rPr>
        <w:t xml:space="preserve">两组数据要</w:t>
      </w:r>
      <w:r>
        <w:rPr>
          <w:rFonts w:ascii="Times New Roman" w:hAnsi="Times New Roman" w:cs="Times New Roman" w:eastAsia="SimSun"/>
          <w:b/>
          <w:bCs/>
        </w:rPr>
        <w:t xml:space="preserve">联立</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，不是直接读取；③</w:t>
      </w:r>
      <w:r>
        <w:t xml:space="preserve"> </w:t>
      </w:r>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），务必厘清「表观</w:t>
      </w:r>
      <w:r>
        <w:t xml:space="preserve"> vs </w:t>
      </w:r>
      <w:r>
        <w:rPr>
          <w:rFonts w:ascii="Times New Roman" w:hAnsi="Times New Roman" w:cs="Times New Roman" w:eastAsia="SimSun"/>
        </w:rPr>
        <w:t xml:space="preserve">真实」；④</w:t>
      </w:r>
      <w:r>
        <w:t xml:space="preserve"> </w:t>
      </w:r>
      <w:r>
        <w:rPr>
          <w:rFonts w:ascii="Times New Roman" w:hAnsi="Times New Roman" w:cs="Times New Roman" w:eastAsia="SimSun"/>
        </w:rPr>
        <w:t xml:space="preserve">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（约束＝物料守恒），且用近似模型算出比值后</w:t>
      </w:r>
      <w:r>
        <w:rPr>
          <w:rFonts w:ascii="Times New Roman" w:hAnsi="Times New Roman" w:cs="Times New Roman" w:eastAsia="SimSun"/>
          <w:b/>
          <w:bCs/>
        </w:rPr>
        <w:t xml:space="preserve">须回头检验近似是否成立</w:t>
      </w:r>
      <w:r>
        <w:t xml:space="preserve">。</w:t>
      </w:r>
    </w:p>
    <w:bookmarkEnd w:id="218"/>
    <w:bookmarkEnd w:id="219"/>
    <w:bookmarkStart w:id="25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221" name="Picture"/>
            <a:graphic>
              <a:graphicData uri="http://schemas.openxmlformats.org/drawingml/2006/picture">
                <pic:pic>
                  <pic:nvPicPr>
                    <pic:cNvPr descr="9c6e1a8d6edb5f4836f50c0b567597bc8e4e13d2eca91bd4dcb2a12660f0b4d4.jpg" id="222" name="Picture"/>
                    <pic:cNvPicPr>
                      <a:picLocks noChangeArrowheads="1" noChangeAspect="1"/>
                    </pic:cNvPicPr>
                  </pic:nvPicPr>
                  <pic:blipFill>
                    <a:blip r:embed="rId220"/>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224" name="Picture"/>
            <a:graphic>
              <a:graphicData uri="http://schemas.openxmlformats.org/drawingml/2006/picture">
                <pic:pic>
                  <pic:nvPicPr>
                    <pic:cNvPr descr="3eacc6e0c40978628822e1e8103c07898ad1498fec9df8544f45da5f4a268add.jpg" id="225" name="Picture"/>
                    <pic:cNvPicPr>
                      <a:picLocks noChangeArrowheads="1" noChangeAspect="1"/>
                    </pic:cNvPicPr>
                  </pic:nvPicPr>
                  <pic:blipFill>
                    <a:blip r:embed="rId223"/>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227" name="Picture"/>
            <a:graphic>
              <a:graphicData uri="http://schemas.openxmlformats.org/drawingml/2006/picture">
                <pic:pic>
                  <pic:nvPicPr>
                    <pic:cNvPr descr="edff4344e57b423c45dc612bd542b3e91c2f085b1ef4425d42c155f178006887.jpg" id="228" name="Picture"/>
                    <pic:cNvPicPr>
                      <a:picLocks noChangeArrowheads="1" noChangeAspect="1"/>
                    </pic:cNvPicPr>
                  </pic:nvPicPr>
                  <pic:blipFill>
                    <a:blip r:embed="rId226"/>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6"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3320" cy="1655999"/>
                  <wp:effectExtent b="0" l="0" r="0" t="0"/>
                  <wp:docPr descr="" title="" id="230" name="Picture"/>
                  <a:graphic>
                    <a:graphicData uri="http://schemas.openxmlformats.org/drawingml/2006/picture">
                      <pic:pic>
                        <pic:nvPicPr>
                          <pic:cNvPr descr="1371e0a529bc9ff516d205f6721a8708608889bed037fda99f44158c865ee0d7.jpg" id="231" name="Picture"/>
                          <pic:cNvPicPr>
                            <a:picLocks noChangeArrowheads="1" noChangeAspect="1"/>
                          </pic:cNvPicPr>
                        </pic:nvPicPr>
                        <pic:blipFill>
                          <a:blip r:embed="rId229"/>
                          <a:stretch>
                            <a:fillRect/>
                          </a:stretch>
                        </pic:blipFill>
                        <pic:spPr bwMode="auto">
                          <a:xfrm>
                            <a:off x="0" y="0"/>
                            <a:ext cx="132332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2859" cy="1655999"/>
                  <wp:effectExtent b="0" l="0" r="0" t="0"/>
                  <wp:docPr descr="" title="" id="233" name="Picture"/>
                  <a:graphic>
                    <a:graphicData uri="http://schemas.openxmlformats.org/drawingml/2006/picture">
                      <pic:pic>
                        <pic:nvPicPr>
                          <pic:cNvPr descr="37158fa880d01ad48c1fecf2e8f00888e8319b611f46c5c57c9d70691948acf9.jpg" id="234" name="Picture"/>
                          <pic:cNvPicPr>
                            <a:picLocks noChangeArrowheads="1" noChangeAspect="1"/>
                          </pic:cNvPicPr>
                        </pic:nvPicPr>
                        <pic:blipFill>
                          <a:blip r:embed="rId232"/>
                          <a:stretch>
                            <a:fillRect/>
                          </a:stretch>
                        </pic:blipFill>
                        <pic:spPr bwMode="auto">
                          <a:xfrm>
                            <a:off x="0" y="0"/>
                            <a:ext cx="1732859"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6" name="Picture"/>
                  <a:graphic>
                    <a:graphicData uri="http://schemas.openxmlformats.org/drawingml/2006/picture">
                      <pic:pic>
                        <pic:nvPicPr>
                          <pic:cNvPr descr="f380e9544b4788e576cd5b00862011faed58466ff9a95b4a7cf8e228150114bd.jpg" id="237" name="Picture"/>
                          <pic:cNvPicPr>
                            <a:picLocks noChangeArrowheads="1" noChangeAspect="1"/>
                          </pic:cNvPicPr>
                        </pic:nvPicPr>
                        <pic:blipFill>
                          <a:blip r:embed="rId235"/>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39" name="Picture"/>
                  <a:graphic>
                    <a:graphicData uri="http://schemas.openxmlformats.org/drawingml/2006/picture">
                      <pic:pic>
                        <pic:nvPicPr>
                          <pic:cNvPr descr="069d700bef0c9a7fcaae05885c3d4a97651043a6fafb6ba952fdb91f3ee1a551.jpg" id="240" name="Picture"/>
                          <pic:cNvPicPr>
                            <a:picLocks noChangeArrowheads="1" noChangeAspect="1"/>
                          </pic:cNvPicPr>
                        </pic:nvPicPr>
                        <pic:blipFill>
                          <a:blip r:embed="rId238"/>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spacing w:before="120" w:after="120" w:line="240" w:lineRule="auto"/>
        <w:jc w:val="center"/>
      </w:pPr>
      <w:r>
        <w:drawing>
          <wp:inline>
            <wp:extent cx="2520000" cy="1118216"/>
            <wp:effectExtent b="0" l="0" r="0" t="0"/>
            <wp:docPr descr="" title="" id="242" name="Picture"/>
            <a:graphic>
              <a:graphicData uri="http://schemas.openxmlformats.org/drawingml/2006/picture">
                <pic:pic>
                  <pic:nvPicPr>
                    <pic:cNvPr descr="9c2a70cc7abd6440bdec9ac38e9374bd9d7f7df34b50dd34b89a38ed05adcff7.jpg" id="243" name="Picture"/>
                    <pic:cNvPicPr>
                      <a:picLocks noChangeArrowheads="1" noChangeAspect="1"/>
                    </pic:cNvPicPr>
                  </pic:nvPicPr>
                  <pic:blipFill>
                    <a:blip r:embed="rId241"/>
                    <a:stretch>
                      <a:fillRect/>
                    </a:stretch>
                  </pic:blipFill>
                  <pic:spPr bwMode="auto">
                    <a:xfrm>
                      <a:off x="0" y="0"/>
                      <a:ext cx="2520000" cy="1118216"/>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spacing w:before="120" w:after="120" w:line="240" w:lineRule="auto"/>
        <w:jc w:val="center"/>
      </w:pPr>
      <w:r>
        <w:drawing>
          <wp:inline>
            <wp:extent cx="2520000" cy="608764"/>
            <wp:effectExtent b="0" l="0" r="0" t="0"/>
            <wp:docPr descr="" title="" id="245" name="Picture"/>
            <a:graphic>
              <a:graphicData uri="http://schemas.openxmlformats.org/drawingml/2006/picture">
                <pic:pic>
                  <pic:nvPicPr>
                    <pic:cNvPr descr="be63c0f9b89906d0a7e368dadfff89540f5f5d3a6c9bc85166042cc143acfb28.jpg" id="246" name="Picture"/>
                    <pic:cNvPicPr>
                      <a:picLocks noChangeArrowheads="1" noChangeAspect="1"/>
                    </pic:cNvPicPr>
                  </pic:nvPicPr>
                  <pic:blipFill>
                    <a:blip r:embed="rId244"/>
                    <a:stretch>
                      <a:fillRect/>
                    </a:stretch>
                  </pic:blipFill>
                  <pic:spPr bwMode="auto">
                    <a:xfrm>
                      <a:off x="0" y="0"/>
                      <a:ext cx="2520000" cy="6087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8" name="Picture"/>
                  <a:graphic>
                    <a:graphicData uri="http://schemas.openxmlformats.org/drawingml/2006/picture">
                      <pic:pic>
                        <pic:nvPicPr>
                          <pic:cNvPr descr="41727827cf2ca366c0a707558bdb98f8135bda4705804dcea80bb8903b6cb1dc.jpg" id="249" name="Picture"/>
                          <pic:cNvPicPr>
                            <a:picLocks noChangeArrowheads="1" noChangeAspect="1"/>
                          </pic:cNvPicPr>
                        </pic:nvPicPr>
                        <pic:blipFill>
                          <a:blip r:embed="rId247"/>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51" name="Picture"/>
                  <a:graphic>
                    <a:graphicData uri="http://schemas.openxmlformats.org/drawingml/2006/picture">
                      <pic:pic>
                        <pic:nvPicPr>
                          <pic:cNvPr descr="285d08bdabee3d5abdada318b71fe5c089edd01d227f82edcea4d3cdbee25ce2.jpg" id="252" name="Picture"/>
                          <pic:cNvPicPr>
                            <a:picLocks noChangeArrowheads="1" noChangeAspect="1"/>
                          </pic:cNvPicPr>
                        </pic:nvPicPr>
                        <pic:blipFill>
                          <a:blip r:embed="rId250"/>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spacing w:before="120" w:after="120" w:line="240" w:lineRule="auto"/>
        <w:jc w:val="center"/>
      </w:pPr>
      <w:r>
        <w:drawing>
          <wp:inline>
            <wp:extent cx="1447800" cy="825500"/>
            <wp:effectExtent b="0" l="0" r="0" t="0"/>
            <wp:docPr descr="" title="" id="254" name="Picture"/>
            <a:graphic>
              <a:graphicData uri="http://schemas.openxmlformats.org/drawingml/2006/picture">
                <pic:pic>
                  <pic:nvPicPr>
                    <pic:cNvPr descr="78c75c6084749d1144cc002f6e1c2851380c1268deb159e2032d422ee7146940.jpg" id="255" name="Picture"/>
                    <pic:cNvPicPr>
                      <a:picLocks noChangeArrowheads="1" noChangeAspect="1"/>
                    </pic:cNvPicPr>
                  </pic:nvPicPr>
                  <pic:blipFill>
                    <a:blip r:embed="rId253"/>
                    <a:stretch>
                      <a:fillRect/>
                    </a:stretch>
                  </pic:blipFill>
                  <pic:spPr bwMode="auto">
                    <a:xfrm>
                      <a:off x="0" y="0"/>
                      <a:ext cx="1447800" cy="825500"/>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：由质量分数推配合物化学式（2:1</w:t>
      </w:r>
      <w:r>
        <w:t xml:space="preserve"> </w:t>
      </w:r>
      <w:r>
        <w:rPr>
          <w:rFonts w:ascii="Times New Roman" w:hAnsi="Times New Roman" w:cs="Times New Roman" w:eastAsia="SimSun"/>
        </w:rPr>
        <w:t xml:space="preserve">盐、八面体阴离子）·</w:t>
      </w:r>
      <w:r>
        <w:t xml:space="preserve"> </w:t>
      </w:r>
      <w:r>
        <w:rPr>
          <w:rFonts w:ascii="Times New Roman" w:hAnsi="Times New Roman" w:cs="Times New Roman" w:eastAsia="SimSun"/>
        </w:rPr>
        <w:t xml:space="preserve">电极反应</w:t>
      </w:r>
      <w:r>
        <w:t xml:space="preserve"> · </w:t>
      </w:r>
      <w:r>
        <w:rPr>
          <w:rFonts w:ascii="Times New Roman" w:hAnsi="Times New Roman" w:cs="Times New Roman" w:eastAsia="SimSun"/>
        </w:rPr>
        <w:t xml:space="preserve">顺铂与</w:t>
      </w:r>
      <w:r>
        <w:t xml:space="preserve"> DNA </w:t>
      </w:r>
      <w:r>
        <w:rPr>
          <w:rFonts w:ascii="Times New Roman" w:hAnsi="Times New Roman" w:cs="Times New Roman" w:eastAsia="SimSun"/>
        </w:rPr>
        <w:t xml:space="preserve">鸟嘌呤配位</w:t>
      </w:r>
      <w:r>
        <w:t xml:space="preserve"> · Pt(IV) </w:t>
      </w:r>
      <w:r>
        <w:rPr>
          <w:rFonts w:ascii="Times New Roman" w:hAnsi="Times New Roman" w:cs="Times New Roman" w:eastAsia="SimSun"/>
        </w:rPr>
        <w:t xml:space="preserve">前药与螯合配体减毒</w:t>
      </w:r>
      <w:r>
        <w:t xml:space="preserve"> · </w:t>
      </w:r>
      <w:r>
        <w:rPr>
          <w:rFonts w:ascii="Times New Roman" w:hAnsi="Times New Roman" w:cs="Times New Roman" w:eastAsia="SimSun"/>
        </w:rPr>
        <w:t xml:space="preserve">载体–药物弱相互作用（配位键/π–π）·</w:t>
      </w:r>
      <w:r>
        <w:t xml:space="preserve"> </w:t>
      </w:r>
      <w:r>
        <w:rPr>
          <w:rFonts w:ascii="Times New Roman" w:hAnsi="Times New Roman" w:cs="Times New Roman" w:eastAsia="SimSun"/>
        </w:rPr>
        <w:t xml:space="preserve">纳米载药与光动力（ROS）（知识点：〈配位化学〉、〈配位化合物〉、〈晶体场理论〉、〈螯合效应〉、〈铂系元素〉）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：由质量分数定式，先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（正四面体阳离子＝</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、正八面体阴离子＝</w:t>
      </w:r>
      <m:oMath>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）再列方程。顺铂的活性</w:t>
      </w:r>
      <w:r>
        <w:rPr>
          <w:rFonts w:ascii="Times New Roman" w:hAnsi="Times New Roman" w:cs="Times New Roman" w:eastAsia="SimSun"/>
          <w:b/>
          <w:bCs/>
        </w:rPr>
        <w:t xml:space="preserve">专属顺式</w:t>
      </w:r>
      <w:r>
        <w:t xml:space="preserve">。Pt(IV) </w:t>
      </w:r>
      <w:r>
        <w:rPr>
          <w:rFonts w:ascii="Times New Roman" w:hAnsi="Times New Roman" w:cs="Times New Roman" w:eastAsia="SimSun"/>
        </w:rPr>
        <w:t xml:space="preserve">前药需在肿瘤细胞内被还原为</w:t>
      </w:r>
      <w:r>
        <w:t xml:space="preserve"> Pt(II) </w:t>
      </w:r>
      <w:r>
        <w:rPr>
          <w:rFonts w:ascii="Times New Roman" w:hAnsi="Times New Roman" w:cs="Times New Roman" w:eastAsia="SimSun"/>
        </w:rPr>
        <w:t xml:space="preserve">才活化；螯合配体增稳减毒。载药体系：配位键（Pt–载体）／π–π</w:t>
      </w:r>
      <w:r>
        <w:t xml:space="preserve"> </w:t>
      </w:r>
      <w:r>
        <w:rPr>
          <w:rFonts w:ascii="Times New Roman" w:hAnsi="Times New Roman" w:cs="Times New Roman" w:eastAsia="SimSun"/>
        </w:rPr>
        <w:t xml:space="preserve">堆积（Ce6）；选释机制靠</w:t>
      </w:r>
      <w:r>
        <w:t xml:space="preserve"> ATP </w:t>
      </w:r>
      <w:r>
        <w:rPr>
          <w:rFonts w:ascii="Times New Roman" w:hAnsi="Times New Roman" w:cs="Times New Roman" w:eastAsia="SimSun"/>
        </w:rPr>
        <w:t xml:space="preserve">竞争配位、光动力靠</w:t>
      </w:r>
      <w:r>
        <w:t xml:space="preserve"> ROS。</w:t>
      </w:r>
    </w:p>
    <w:p>
      <w:pPr>
        <w:pStyle w:val="BlockText"/>
        <w:spacing w:before="80" w:after="80" w:line="240" w:lineRule="auto"/>
        <w:jc w:val="left"/>
      </w:pPr>
      <w:r>
        <w:rPr>
          <w:b/>
          <w:bCs/>
        </w:rPr>
        <w:t xml:space="preserve">8-1-1</w:t>
      </w:r>
      <w:r>
        <w:rPr>
          <w:rFonts w:ascii="Times New Roman" w:hAnsi="Times New Roman" w:cs="Times New Roman" w:eastAsia="SimSun"/>
        </w:rPr>
        <w:t xml:space="preserve">：阳离子正四面体</w:t>
      </w:r>
      <w:r>
        <w:t xml:space="preserve"> ⇒</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；阴离子正八面体</w:t>
      </w:r>
      <w:r>
        <w:t xml:space="preserve"> ⇒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x</m:t>
            </m:r>
            <m:r>
              <m:rPr>
                <m:sty m:val="p"/>
              </m:rPr>
              <w:rPr>
                <w:rFonts w:ascii="Times New Roman" w:hAnsi="Times New Roman" w:cs="Times New Roman" w:eastAsia="SimSun"/>
              </w:rPr>
              <m:t>−</m:t>
            </m:r>
          </m:sup>
        </m:sSubSup>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盐写作</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43.95</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195.08</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18.04</m:t>
            </m:r>
            <m:r>
              <m:rPr>
                <m:sty m:val="p"/>
              </m:rPr>
              <w:rPr>
                <w:rFonts w:ascii="Times New Roman" w:hAnsi="Times New Roman" w:cs="Times New Roman" w:eastAsia="SimSun"/>
              </w:rPr>
              <m:t>+</m:t>
            </m:r>
            <m:r>
              <w:rPr>
                <w:rFonts w:ascii="Times New Roman" w:hAnsi="Times New Roman" w:cs="Times New Roman" w:eastAsia="SimSun"/>
              </w:rPr>
              <m:t>195.08</m:t>
            </m:r>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M</m:t>
                </m:r>
              </m:e>
              <m:sub>
                <m:r>
                  <w:rPr>
                    <w:rFonts w:ascii="Times New Roman" w:hAnsi="Times New Roman" w:cs="Times New Roman" w:eastAsia="SimSun"/>
                  </w:rPr>
                  <m:t>L</m:t>
                </m:r>
              </m:sub>
            </m:sSub>
          </m:den>
        </m:f>
        <m:r>
          <m:rPr>
            <m:sty m:val="p"/>
          </m:rPr>
          <w:rPr>
            <w:rFonts w:ascii="Times New Roman" w:hAnsi="Times New Roman" w:cs="Times New Roman" w:eastAsia="SimSun"/>
          </w:rPr>
          <m:t>=</m:t>
        </m:r>
        <m:r>
          <w:rPr>
            <w:rFonts w:ascii="Times New Roman" w:hAnsi="Times New Roman" w:cs="Times New Roman" w:eastAsia="SimSun"/>
          </w:rPr>
          <m:t>0.4395</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35.45</m:t>
        </m:r>
      </m:oMath>
      <w:r>
        <w:t xml:space="preserve"> </w:t>
      </w:r>
      <w: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w:t>
      </w:r>
      <w:r>
        <w:rPr>
          <w:rFonts w:ascii="Times New Roman" w:hAnsi="Times New Roman" w:cs="Times New Roman" w:eastAsia="SimSun"/>
        </w:rPr>
        <w:t xml:space="preserve">+4；设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，代入</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枚举，</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（顺铂的四价前体）。</w:t>
      </w:r>
    </w:p>
    <w:p>
      <w:pPr>
        <w:pStyle w:val="BlockText"/>
        <w:spacing w:before="80" w:after="80" w:line="240" w:lineRule="auto"/>
        <w:jc w:val="left"/>
      </w:pPr>
      <w:r>
        <w:rPr>
          <w:b/>
          <w:bCs/>
        </w:rPr>
        <w:t xml:space="preserve">8-1-4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为非氧化还原过程</w:t>
      </w:r>
      <w:r>
        <w:t xml:space="preserve"> ⇒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光解生成</w:t>
      </w:r>
      <w:r>
        <w:rPr>
          <w:rFonts w:ascii="Times New Roman" w:hAnsi="Times New Roman" w:cs="Times New Roman" w:eastAsia="SimSun"/>
          <w:b/>
          <w:bCs/>
        </w:rPr>
        <w:t xml:space="preserve">顺式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i</m:t>
        </m:r>
        <m:r>
          <m:rPr>
            <m:sty m:val="p"/>
          </m:rPr>
          <w:rPr>
            <w:rFonts w:ascii="Times New Roman" w:hAnsi="Times New Roman" w:cs="Times New Roman" w:eastAsia="SimSun"/>
          </w:rPr>
          <m:t>s</m:t>
        </m:r>
        <m:r>
          <m:rPr>
            <m:no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（C＝顺铂）：画出平面四方的顺式结构（两个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相邻、两个</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相邻）——只有顺式能与</w:t>
      </w:r>
      <w:r>
        <w:t xml:space="preserve"> DNA </w:t>
      </w:r>
      <w:r>
        <w:rPr>
          <w:rFonts w:ascii="Times New Roman" w:hAnsi="Times New Roman" w:cs="Times New Roman" w:eastAsia="SimSun"/>
        </w:rPr>
        <w:t xml:space="preserve">双齿配位。</w:t>
      </w:r>
    </w:p>
    <w:p>
      <w:pPr>
        <w:pStyle w:val="BlockText"/>
        <w:spacing w:before="80" w:after="80" w:line="240" w:lineRule="auto"/>
        <w:jc w:val="left"/>
      </w:pPr>
      <w:r>
        <w:rPr>
          <w:b/>
          <w:bCs/>
        </w:rPr>
        <w:t xml:space="preserve">8-2-1-1</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氧化加成）＝</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（cis,cis,trans</w:t>
      </w:r>
      <w:r>
        <w:t xml:space="preserve"> </w:t>
      </w:r>
      <w:r>
        <w:rPr>
          <w:rFonts w:ascii="Times New Roman" w:hAnsi="Times New Roman" w:cs="Times New Roman" w:eastAsia="SimSun"/>
        </w:rPr>
        <w:t xml:space="preserve">构型）；E（C</w:t>
      </w:r>
      <w:r>
        <w:t xml:space="preserve"> </w:t>
      </w:r>
      <w:r>
        <w:rPr>
          <w:rFonts w:ascii="Times New Roman" w:hAnsi="Times New Roman" w:cs="Times New Roman" w:eastAsia="SimSun"/>
        </w:rPr>
        <w:t xml:space="preserve">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脱氯后与</w:t>
      </w:r>
      <w:r>
        <w:t xml:space="preserve"> </w:t>
      </w:r>
      <w:r>
        <w:rPr>
          <w:rFonts w:ascii="Times New Roman" w:hAnsi="Times New Roman" w:cs="Times New Roman" w:eastAsia="SimSun"/>
        </w:rPr>
        <w:t xml:space="preserve">1,1-环丁烷二羧酸反应）＝含</w:t>
      </w:r>
      <w:r>
        <w:rPr>
          <w:rFonts w:ascii="Times New Roman" w:hAnsi="Times New Roman" w:cs="Times New Roman" w:eastAsia="SimSun"/>
          <w:b/>
          <w:bCs/>
        </w:rPr>
        <w:t xml:space="preserve">螯合环丁烷二羧酸</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化合物。分别画立体结构。</w:t>
      </w:r>
    </w:p>
    <w:p>
      <w:pPr>
        <w:pStyle w:val="BlockText"/>
        <w:spacing w:before="80" w:after="80" w:line="240" w:lineRule="auto"/>
        <w:jc w:val="left"/>
      </w:pPr>
      <w:r>
        <w:rPr>
          <w:b/>
          <w:bCs/>
        </w:rPr>
        <w:t xml:space="preserve">8-2-1-2</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前药，需在肿瘤细胞（还原性环境）内被还原为能破坏</w:t>
      </w:r>
      <w:r>
        <w:t xml:space="preserve"> DNA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才有活性</w:t>
      </w:r>
      <w:r>
        <w:t xml:space="preserve"> ⇒ </w:t>
      </w:r>
      <w:r>
        <w:rPr>
          <w:rFonts w:ascii="Times New Roman" w:hAnsi="Times New Roman" w:cs="Times New Roman" w:eastAsia="SimSun"/>
        </w:rPr>
        <w:t xml:space="preserve">全身毒性低；E</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螯合配体</w:t>
      </w:r>
      <w:r>
        <w:rPr>
          <w:rFonts w:ascii="Times New Roman" w:hAnsi="Times New Roman" w:cs="Times New Roman" w:eastAsia="SimSun"/>
        </w:rPr>
        <w:t xml:space="preserve">，比</w:t>
      </w:r>
      <w:r>
        <w:t xml:space="preserve"> C </w:t>
      </w:r>
      <w:r>
        <w:rPr>
          <w:rFonts w:ascii="Times New Roman" w:hAnsi="Times New Roman" w:cs="Times New Roman" w:eastAsia="SimSun"/>
        </w:rPr>
        <w:t xml:space="preserve">更难发生配体取代</w:t>
      </w:r>
      <w:r>
        <w:t xml:space="preserve"> ⇒ </w:t>
      </w:r>
      <w:r>
        <w:rPr>
          <w:rFonts w:ascii="Times New Roman" w:hAnsi="Times New Roman" w:cs="Times New Roman" w:eastAsia="SimSun"/>
        </w:rPr>
        <w:t xml:space="preserve">反应性低、毒性小。</w:t>
      </w:r>
    </w:p>
    <w:p>
      <w:pPr>
        <w:pStyle w:val="BlockText"/>
        <w:spacing w:before="80" w:after="80" w:line="240" w:lineRule="auto"/>
        <w:jc w:val="left"/>
      </w:pPr>
      <w:r>
        <w:rPr>
          <w:b/>
          <w:bCs/>
        </w:rPr>
        <w:t xml:space="preserve">8-2-2-1</w:t>
      </w:r>
      <w:r>
        <w:rPr>
          <w:rFonts w:ascii="Times New Roman" w:hAnsi="Times New Roman" w:cs="Times New Roman" w:eastAsia="SimSun"/>
        </w:rPr>
        <w:t xml:space="preserve">：由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t xml:space="preserve">NMR </w:t>
      </w:r>
      <w:r>
        <w:rPr>
          <w:rFonts w:ascii="Times New Roman" w:hAnsi="Times New Roman" w:cs="Times New Roman" w:eastAsia="SimSun"/>
        </w:rPr>
        <w:t xml:space="preserve">积分比</w:t>
      </w:r>
      <w:r>
        <w:t xml:space="preserve"> </w:t>
      </w:r>
      <w:r>
        <w:rPr>
          <w:rFonts w:ascii="Times New Roman" w:hAnsi="Times New Roman" w:cs="Times New Roman" w:eastAsia="SimSun"/>
        </w:rPr>
        <w:t xml:space="preserve">15:2（</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w:t>
      </w:r>
      <w:r>
        <w:t xml:space="preserve"> :</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的峰）定</w:t>
      </w:r>
      <w:r>
        <w:t xml:space="preserve"> mPEG </w:t>
      </w:r>
      <w:r>
        <w:rPr>
          <w:rFonts w:ascii="Times New Roman" w:hAnsi="Times New Roman" w:cs="Times New Roman" w:eastAsia="SimSun"/>
        </w:rPr>
        <w:t xml:space="preserve">与酪氨酸重复单元的聚合度</w:t>
      </w:r>
      <w:r>
        <w:t xml:space="preserve"> ⇒ </w:t>
      </w:r>
      <w:r>
        <w:rPr>
          <w:rFonts w:ascii="Times New Roman" w:hAnsi="Times New Roman" w:cs="Times New Roman" w:eastAsia="SimSun"/>
        </w:rPr>
        <w:t xml:space="preserve">画出含端基与聚合度</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w:t>
      </w:r>
      <w:r>
        <w:t xml:space="preserve"> mPEG-b-PpY </w:t>
      </w:r>
      <w:r>
        <w:rPr>
          <w:rFonts w:ascii="Times New Roman" w:hAnsi="Times New Roman" w:cs="Times New Roman" w:eastAsia="SimSun"/>
        </w:rPr>
        <w:t xml:space="preserve">结构。</w:t>
      </w:r>
    </w:p>
    <w:p>
      <w:pPr>
        <w:pStyle w:val="BlockText"/>
        <w:spacing w:before="80" w:after="80" w:line="240" w:lineRule="auto"/>
        <w:jc w:val="left"/>
      </w:pPr>
      <w:r>
        <w:rPr>
          <w:b/>
          <w:bCs/>
        </w:rPr>
        <w:t xml:space="preserve">8-2-2-2</w:t>
      </w:r>
      <w:r>
        <w:rPr>
          <w:rFonts w:ascii="Times New Roman" w:hAnsi="Times New Roman" w:cs="Times New Roman" w:eastAsia="SimSun"/>
        </w:rPr>
        <w:t xml:space="preserve">：载体与</w:t>
      </w:r>
      <w:r>
        <w:t xml:space="preserve"> C </w:t>
      </w:r>
      <w:r>
        <w:rPr>
          <w:rFonts w:ascii="Times New Roman" w:hAnsi="Times New Roman" w:cs="Times New Roman" w:eastAsia="SimSun"/>
        </w:rPr>
        <w:t xml:space="preserve">靠</w:t>
      </w:r>
      <w:r>
        <w:rPr>
          <w:rFonts w:ascii="Times New Roman" w:hAnsi="Times New Roman" w:cs="Times New Roman" w:eastAsia="SimSun"/>
          <w:b/>
          <w:bCs/>
        </w:rPr>
        <w:t xml:space="preserve">配位键</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与载体配位原子）；与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靠</w:t>
      </w:r>
      <w:r>
        <w:t xml:space="preserve"> </w:t>
      </w:r>
      <w:r>
        <w:rPr>
          <w:b/>
          <w:bCs/>
        </w:rPr>
        <w:t xml:space="preserve">π–π </w:t>
      </w:r>
      <w:r>
        <w:rPr>
          <w:rFonts w:ascii="Times New Roman" w:hAnsi="Times New Roman" w:cs="Times New Roman" w:eastAsia="SimSun"/>
          <w:b/>
          <w:bCs/>
        </w:rPr>
        <w:t xml:space="preserve">堆积</w:t>
      </w:r>
      <w:r>
        <w:t xml:space="preserve">。</w:t>
      </w:r>
    </w:p>
    <w:p>
      <w:pPr>
        <w:pStyle w:val="BlockText"/>
        <w:spacing w:before="80" w:after="80" w:line="240" w:lineRule="auto"/>
        <w:jc w:val="left"/>
      </w:pPr>
      <w:r>
        <w:rPr>
          <w:b/>
          <w:bCs/>
        </w:rPr>
        <w:t xml:space="preserve">8-2-2-3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肿瘤细胞糖酵解旺盛、</w:t>
      </w:r>
      <w:r>
        <w:rPr>
          <w:b/>
          <w:bCs/>
        </w:rPr>
        <w:t xml:space="preserve">ATP </w:t>
      </w:r>
      <w:r>
        <w:rPr>
          <w:rFonts w:ascii="Times New Roman" w:hAnsi="Times New Roman" w:cs="Times New Roman" w:eastAsia="SimSun"/>
          <w:b/>
          <w:bCs/>
        </w:rPr>
        <w:t xml:space="preserve">多</w:t>
      </w:r>
      <w:r>
        <w:rPr>
          <w:rFonts w:ascii="Times New Roman" w:hAnsi="Times New Roman" w:cs="Times New Roman" w:eastAsia="SimSun"/>
        </w:rPr>
        <w:t xml:space="preserve">，ATP</w:t>
      </w:r>
      <w:r>
        <w:t xml:space="preserve"> </w:t>
      </w:r>
      <w:r>
        <w:rPr>
          <w:rFonts w:ascii="Times New Roman" w:hAnsi="Times New Roman" w:cs="Times New Roman" w:eastAsia="SimSun"/>
        </w:rPr>
        <w:t xml:space="preserve">可作</w:t>
      </w:r>
      <w:r>
        <w:rPr>
          <w:rFonts w:ascii="Times New Roman" w:hAnsi="Times New Roman" w:cs="Times New Roman" w:eastAsia="SimSun"/>
          <w:b/>
          <w:bCs/>
        </w:rPr>
        <w:t xml:space="preserve">竞争配体</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配位、削弱载体–C</w:t>
      </w:r>
      <w:r>
        <w:t xml:space="preserve"> </w:t>
      </w:r>
      <w:r>
        <w:rPr>
          <w:rFonts w:ascii="Times New Roman" w:hAnsi="Times New Roman" w:cs="Times New Roman" w:eastAsia="SimSun"/>
        </w:rPr>
        <w:t xml:space="preserve">的配位作用</w:t>
      </w:r>
      <w:r>
        <w:t xml:space="preserve"> ⇒ </w:t>
      </w:r>
      <w:r>
        <w:rPr>
          <w:rFonts w:ascii="Times New Roman" w:hAnsi="Times New Roman" w:cs="Times New Roman" w:eastAsia="SimSun"/>
        </w:rPr>
        <w:t xml:space="preserve">促进</w:t>
      </w:r>
      <w:r>
        <w:t xml:space="preserve"> C </w:t>
      </w:r>
      <w:r>
        <w:rPr>
          <w:rFonts w:ascii="Times New Roman" w:hAnsi="Times New Roman" w:cs="Times New Roman" w:eastAsia="SimSun"/>
        </w:rPr>
        <w:t xml:space="preserve">在肿瘤细胞内释放；(2)</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为光敏剂，光照下把</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1</m:t>
            </m:r>
          </m:sup>
        </m:sSup>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r>
        <w:rPr>
          <w:rFonts w:ascii="Times New Roman" w:hAnsi="Times New Roman" w:cs="Times New Roman" w:eastAsia="SimSun"/>
          <w:b/>
          <w:bCs/>
        </w:rPr>
        <w:t xml:space="preserve">活性氧物种</w:t>
      </w:r>
      <w:r>
        <w:t xml:space="preserve"> </w:t>
      </w:r>
      <w:r>
        <w:t xml:space="preserve">⇒ </w:t>
      </w:r>
      <w:r>
        <w:rPr>
          <w:rFonts w:ascii="Times New Roman" w:hAnsi="Times New Roman" w:cs="Times New Roman" w:eastAsia="SimSun"/>
        </w:rPr>
        <w:t xml:space="preserve">增强对肿瘤细胞的杀伤。</w:t>
      </w:r>
    </w:p>
    <w:p>
      <w:pPr>
        <w:pStyle w:val="BlockText"/>
        <w:spacing w:before="80" w:after="80" w:line="240" w:lineRule="auto"/>
        <w:jc w:val="left"/>
      </w:pPr>
      <w:r>
        <w:rPr>
          <w:b/>
          <w:bCs/>
        </w:rPr>
        <w:t xml:space="preserve">8-8-1</w:t>
      </w:r>
      <w:r>
        <w:rPr>
          <w:rFonts w:ascii="Times New Roman" w:hAnsi="Times New Roman" w:cs="Times New Roman" w:eastAsia="SimSun"/>
        </w:rPr>
        <w:t xml:space="preserve">：由合成路线与</w:t>
      </w:r>
      <w:r>
        <w:t xml:space="preserve"> </w:t>
      </w:r>
      <w:r>
        <w:rPr>
          <w:rFonts w:ascii="Times New Roman" w:hAnsi="Times New Roman" w:cs="Times New Roman" w:eastAsia="SimSun"/>
        </w:rPr>
        <w:t xml:space="preserve">F（含一个四元环、两个五元环的中性配合物）、G/H（1:1</w:t>
      </w:r>
      <w:r>
        <w:t xml:space="preserve"> </w:t>
      </w:r>
      <w:r>
        <w:rPr>
          <w:rFonts w:ascii="Times New Roman" w:hAnsi="Times New Roman" w:cs="Times New Roman" w:eastAsia="SimSun"/>
        </w:rPr>
        <w:t xml:space="preserve">型盐、单核阳离子）画出</w:t>
      </w:r>
      <w:r>
        <w:t xml:space="preserve"> F、G、H </w:t>
      </w:r>
      <w:r>
        <w:rPr>
          <w:rFonts w:ascii="Times New Roman" w:hAnsi="Times New Roman" w:cs="Times New Roman" w:eastAsia="SimSun"/>
        </w:rPr>
        <w:t xml:space="preserve">立体结构（H</w:t>
      </w:r>
      <w:r>
        <w:t xml:space="preserve"> </w:t>
      </w:r>
      <w:r>
        <w:rPr>
          <w:rFonts w:ascii="Times New Roman" w:hAnsi="Times New Roman" w:cs="Times New Roman" w:eastAsia="SimSun"/>
        </w:rPr>
        <w:t xml:space="preserve">中两个</w:t>
      </w:r>
      <w:r>
        <w:t xml:space="preserve"> Cl </w:t>
      </w:r>
      <w:r>
        <w:rPr>
          <w:rFonts w:ascii="Times New Roman" w:hAnsi="Times New Roman" w:cs="Times New Roman" w:eastAsia="SimSun"/>
        </w:rPr>
        <w:t xml:space="preserve">处于顺式亦可得分）。</w:t>
      </w:r>
    </w:p>
    <w:p>
      <w:pPr>
        <w:pStyle w:val="BlockText"/>
        <w:spacing w:before="80" w:after="80" w:line="240" w:lineRule="auto"/>
        <w:jc w:val="left"/>
      </w:pPr>
      <w:r>
        <w:rPr>
          <w:b/>
          <w:bCs/>
        </w:rPr>
        <w:t xml:space="preserve">8-8-2</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并转移到细胞质</w:t>
      </w:r>
      <w:r>
        <w:t xml:space="preserve"> ⇒ </w:t>
      </w:r>
      <w:r>
        <w:rPr>
          <w:rFonts w:ascii="Times New Roman" w:hAnsi="Times New Roman" w:cs="Times New Roman" w:eastAsia="SimSun"/>
        </w:rPr>
        <w:t xml:space="preserve">胞质内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w:t>
      </w:r>
      <w:r>
        <w:t xml:space="preserve"> ⇒ </w:t>
      </w:r>
      <w:r>
        <w:rPr>
          <w:rFonts w:ascii="Times New Roman" w:hAnsi="Times New Roman" w:cs="Times New Roman" w:eastAsia="SimSun"/>
        </w:rPr>
        <w:t xml:space="preserve">引发抗肿瘤免疫反应。</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由质量分数定式要先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再列方程；②</w:t>
      </w:r>
      <w:r>
        <w:t xml:space="preserve"> </w:t>
      </w:r>
      <w:r>
        <w:rPr>
          <w:rFonts w:ascii="Times New Roman" w:hAnsi="Times New Roman" w:cs="Times New Roman" w:eastAsia="SimSun"/>
        </w:rPr>
        <w:t xml:space="preserve">顺铂活性是</w:t>
      </w:r>
      <w:r>
        <w:rPr>
          <w:rFonts w:ascii="Times New Roman" w:hAnsi="Times New Roman" w:cs="Times New Roman" w:eastAsia="SimSun"/>
          <w:b/>
          <w:bCs/>
        </w:rPr>
        <w:t xml:space="preserve">顺式专属</w:t>
      </w:r>
      <w:r>
        <w:rPr>
          <w:rFonts w:ascii="Times New Roman" w:hAnsi="Times New Roman" w:cs="Times New Roman" w:eastAsia="SimSun"/>
        </w:rPr>
        <w:t xml:space="preserve">（本题多处「立体构型错不得分」）；③</w:t>
      </w:r>
      <w:r>
        <w:t xml:space="preserve"> </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减毒机制不同（前药还原激活</w:t>
      </w:r>
      <w:r>
        <w:t xml:space="preserve"> vs </w:t>
      </w:r>
      <w:r>
        <w:rPr>
          <w:rFonts w:ascii="Times New Roman" w:hAnsi="Times New Roman" w:cs="Times New Roman" w:eastAsia="SimSun"/>
        </w:rPr>
        <w:t xml:space="preserve">螯合稳定），勿混；④</w:t>
      </w:r>
      <w:r>
        <w:t xml:space="preserve"> 8-2-2-3 </w:t>
      </w:r>
      <w:r>
        <w:rPr>
          <w:rFonts w:ascii="Times New Roman" w:hAnsi="Times New Roman" w:cs="Times New Roman" w:eastAsia="SimSun"/>
        </w:rPr>
        <w:t xml:space="preserve">的「ATP</w:t>
      </w:r>
      <w:r>
        <w:t xml:space="preserve"> </w:t>
      </w:r>
      <w:r>
        <w:rPr>
          <w:rFonts w:ascii="Times New Roman" w:hAnsi="Times New Roman" w:cs="Times New Roman" w:eastAsia="SimSun"/>
        </w:rPr>
        <w:t xml:space="preserve">竞争配位」与「光敏剂产</w:t>
      </w:r>
      <w:r>
        <w:t xml:space="preserve"> </w:t>
      </w:r>
      <w:r>
        <w:rPr>
          <w:rFonts w:ascii="Times New Roman" w:hAnsi="Times New Roman" w:cs="Times New Roman" w:eastAsia="SimSun"/>
        </w:rPr>
        <w:t xml:space="preserve">ROS」是两个独立机制。</w:t>
      </w:r>
    </w:p>
    <w:bookmarkEnd w:id="256"/>
    <w:bookmarkEnd w:id="257"/>
    <w:bookmarkStart w:id="259"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8"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：铵盐热分解的多重性（</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由实验速率方程反推机理（稳态近似/预平衡）·</w:t>
      </w:r>
      <w:r>
        <w:t xml:space="preserve"> </w:t>
      </w:r>
      <w:r>
        <w:rPr>
          <w:rFonts w:ascii="Times New Roman" w:hAnsi="Times New Roman" w:cs="Times New Roman" w:eastAsia="SimSun"/>
        </w:rPr>
        <w:t xml:space="preserve">一级反应动力学（由压力数据求表观速率常数）（知识点：〈化学动力学〉、〈反应级数〉、〈稳态近似〉）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：实验速率式</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是判断机理的</w:t>
      </w:r>
      <w:r>
        <w:rPr>
          <w:rFonts w:ascii="Times New Roman" w:hAnsi="Times New Roman" w:cs="Times New Roman" w:eastAsia="SimSun"/>
          <w:b/>
          <w:bCs/>
        </w:rPr>
        <w:t xml:space="preserve">唯一依据</w:t>
      </w:r>
      <w:r>
        <w:rPr>
          <w:rFonts w:ascii="Times New Roman" w:hAnsi="Times New Roman" w:cs="Times New Roman" w:eastAsia="SimSun"/>
        </w:rPr>
        <w:t xml:space="preserve">：在缓冲溶液（</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恒定）中退化为一级。逐机理推导速率式，只有与实验式</w:t>
      </w:r>
      <w:r>
        <w:rPr>
          <w:rFonts w:ascii="Times New Roman" w:hAnsi="Times New Roman" w:cs="Times New Roman" w:eastAsia="SimSun"/>
          <w:b/>
          <w:bCs/>
        </w:rPr>
        <w:t xml:space="preserve">含浓度依赖关系一致</w:t>
      </w:r>
      <w:r>
        <w:rPr>
          <w:rFonts w:ascii="Times New Roman" w:hAnsi="Times New Roman" w:cs="Times New Roman" w:eastAsia="SimSun"/>
        </w:rPr>
        <w:t xml:space="preserve">者正确。由压力数据验证一级（</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直线）并求</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（低温，出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（高温，出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：缓冲溶液中</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，反应级数为</w:t>
      </w:r>
      <w:r>
        <w:t xml:space="preserve"> </w:t>
      </w:r>
      <w:r>
        <w:rPr>
          <w:rFonts w:ascii="Times New Roman" w:hAnsi="Times New Roman" w:cs="Times New Roman" w:eastAsia="SimSun"/>
          <w:b/>
          <w:bCs/>
        </w:rPr>
        <w:t xml:space="preserve">一级</w:t>
      </w:r>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2（对中间体稳态/预平衡）：</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（与实验式</w:t>
      </w:r>
      <w:r>
        <w:rPr>
          <w:rFonts w:ascii="Times New Roman" w:hAnsi="Times New Roman" w:cs="Times New Roman" w:eastAsia="SimSun"/>
          <w:b/>
          <w:bCs/>
        </w:rPr>
        <w:t xml:space="preserve">反比</w:t>
      </w:r>
      <w:r>
        <w:rPr>
          <w:rFonts w:ascii="Times New Roman" w:hAnsi="Times New Roman" w:cs="Times New Roman" w:eastAsia="SimSun"/>
        </w:rPr>
        <w:t xml:space="preserve">，不符）；机理</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（与实验式一致）⇒</w:t>
      </w:r>
      <w:r>
        <w:t xml:space="preserve"> </w:t>
      </w:r>
      <w:r>
        <w:rPr>
          <w:rFonts w:ascii="Times New Roman" w:hAnsi="Times New Roman" w:cs="Times New Roman" w:eastAsia="SimSun"/>
          <w:b/>
          <w:bCs/>
        </w:rPr>
        <w:t xml:space="preserve">机理</w:t>
      </w:r>
      <w:r>
        <w:rPr>
          <w:b/>
          <w:bCs/>
        </w:rPr>
        <w:t xml:space="preserve"> 3</w:t>
      </w:r>
      <w:r>
        <w:t xml:space="preserve"> </w:t>
      </w:r>
      <w:r>
        <w:rPr>
          <w:rFonts w:ascii="Times New Roman" w:hAnsi="Times New Roman" w:cs="Times New Roman" w:eastAsia="SimSun"/>
        </w:rPr>
        <w:t xml:space="preserve">正确。</w:t>
      </w:r>
    </w:p>
    <w:p>
      <w:pPr>
        <w:pStyle w:val="BlockText"/>
        <w:spacing w:before="80" w:after="80" w:line="240" w:lineRule="auto"/>
        <w:jc w:val="left"/>
      </w:pPr>
      <w:r>
        <w:rPr>
          <w:b/>
          <w:bCs/>
        </w:rPr>
        <w:t xml:space="preserve">9-2-3</w:t>
      </w:r>
      <w:r>
        <w:rPr>
          <w:rFonts w:ascii="Times New Roman" w:hAnsi="Times New Roman" w:cs="Times New Roman" w:eastAsia="SimSun"/>
        </w:rPr>
        <w:t xml:space="preserve">：总压</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40000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完全生成时的分压）。一级反应应满足</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rPr>
          <w:rFonts w:ascii="Times New Roman" w:hAnsi="Times New Roman" w:cs="Times New Roman" w:eastAsia="SimSun"/>
        </w:rPr>
        <w:t xml:space="preserve">；代入数据作图/拟合为直线（如</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33200</m:t>
            </m:r>
          </m:num>
          <m:den>
            <m:r>
              <w:rPr>
                <w:rFonts w:ascii="Times New Roman" w:hAnsi="Times New Roman" w:cs="Times New Roman" w:eastAsia="SimSun"/>
              </w:rPr>
              <m:t>40000</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0.186</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动力学规律被证实，</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缓冲溶液的「级数」是固定</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下的</w:t>
      </w:r>
      <w:r>
        <w:rPr>
          <w:rFonts w:ascii="Times New Roman" w:hAnsi="Times New Roman" w:cs="Times New Roman" w:eastAsia="SimSun"/>
          <w:b/>
          <w:bCs/>
        </w:rPr>
        <w:t xml:space="preserve">表观一级</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机理判断要看推导速率式是否与实验式</w:t>
      </w:r>
      <w:r>
        <w:rPr>
          <w:rFonts w:ascii="Times New Roman" w:hAnsi="Times New Roman" w:cs="Times New Roman" w:eastAsia="SimSun"/>
          <w:b/>
          <w:bCs/>
        </w:rPr>
        <w:t xml:space="preserve">浓度依赖关系一致</w:t>
      </w:r>
      <w:r>
        <w:rPr>
          <w:rFonts w:ascii="Times New Roman" w:hAnsi="Times New Roman" w:cs="Times New Roman" w:eastAsia="SimSun"/>
        </w:rPr>
        <w:t xml:space="preserve">（不仅看级数）；③</w:t>
      </w:r>
      <w:r>
        <w:t xml:space="preserve"> </w:t>
      </w:r>
      <w:r>
        <w:rPr>
          <w:rFonts w:ascii="Times New Roman" w:hAnsi="Times New Roman" w:cs="Times New Roman" w:eastAsia="SimSun"/>
        </w:rPr>
        <w:t xml:space="preserve">由压力数据求</w:t>
      </w:r>
      <w:r>
        <w:t xml:space="preserve"> </w:t>
      </w:r>
      <m:oMath>
        <m:r>
          <w:rPr>
            <w:rFonts w:ascii="Times New Roman" w:hAnsi="Times New Roman" w:cs="Times New Roman" w:eastAsia="SimSun"/>
          </w:rPr>
          <m:t>k</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分压</w:t>
      </w:r>
      <w:r>
        <w:t xml:space="preserve"> </w:t>
      </w:r>
      <m:oMath>
        <m:r>
          <w:rPr>
            <w:rFonts w:ascii="Times New Roman" w:hAnsi="Times New Roman" w:cs="Times New Roman" w:eastAsia="SimSun"/>
          </w:rPr>
          <m:t>p</m:t>
        </m:r>
      </m:oMath>
      <w:r>
        <w:t xml:space="preserve"> </w:t>
      </w:r>
      <w:r>
        <w:t xml:space="preserve">∝ </w:t>
      </w:r>
      <w:r>
        <w:rPr>
          <w:rFonts w:ascii="Times New Roman" w:hAnsi="Times New Roman" w:cs="Times New Roman" w:eastAsia="SimSun"/>
        </w:rPr>
        <w:t xml:space="preserve">已反应量，一级验证用</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t xml:space="preserve">。</w:t>
      </w:r>
    </w:p>
    <w:bookmarkEnd w:id="258"/>
    <w:bookmarkEnd w:id="259"/>
    <w:bookmarkStart w:id="279"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261" name="Picture"/>
            <a:graphic>
              <a:graphicData uri="http://schemas.openxmlformats.org/drawingml/2006/picture">
                <pic:pic>
                  <pic:nvPicPr>
                    <pic:cNvPr descr="e5e0f80aad1e250af84cc56c37949ad79529700a08e0cbbd01d083e024cc3a0c.jpg" id="262" name="Picture"/>
                    <pic:cNvPicPr>
                      <a:picLocks noChangeArrowheads="1" noChangeAspect="1"/>
                    </pic:cNvPicPr>
                  </pic:nvPicPr>
                  <pic:blipFill>
                    <a:blip r:embed="rId260"/>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264" name="Picture"/>
            <a:graphic>
              <a:graphicData uri="http://schemas.openxmlformats.org/drawingml/2006/picture">
                <pic:pic>
                  <pic:nvPicPr>
                    <pic:cNvPr descr="dcb5db8f01599257c201100974db51797a30f8bb9cd3d97db2888704bf63dcc5.jpg" id="265" name="Picture"/>
                    <pic:cNvPicPr>
                      <a:picLocks noChangeArrowheads="1" noChangeAspect="1"/>
                    </pic:cNvPicPr>
                  </pic:nvPicPr>
                  <pic:blipFill>
                    <a:blip r:embed="rId263"/>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267" name="Picture"/>
            <a:graphic>
              <a:graphicData uri="http://schemas.openxmlformats.org/drawingml/2006/picture">
                <pic:pic>
                  <pic:nvPicPr>
                    <pic:cNvPr descr="7c2ecd5ecc58e42a3fecfa72d5832b22dd8fc48959e2274542812f66594e3421.jpg" id="268" name="Picture"/>
                    <pic:cNvPicPr>
                      <a:picLocks noChangeArrowheads="1" noChangeAspect="1"/>
                    </pic:cNvPicPr>
                  </pic:nvPicPr>
                  <pic:blipFill>
                    <a:blip r:embed="rId266"/>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70" name="Picture"/>
                  <a:graphic>
                    <a:graphicData uri="http://schemas.openxmlformats.org/drawingml/2006/picture">
                      <pic:pic>
                        <pic:nvPicPr>
                          <pic:cNvPr descr="4cc1c49d5f19e32869fe06c3287d51685125cbe287c514835cb477a2550e5b26.jpg" id="271" name="Picture"/>
                          <pic:cNvPicPr>
                            <a:picLocks noChangeArrowheads="1" noChangeAspect="1"/>
                          </pic:cNvPicPr>
                        </pic:nvPicPr>
                        <pic:blipFill>
                          <a:blip r:embed="rId269"/>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273" name="Picture"/>
                  <a:graphic>
                    <a:graphicData uri="http://schemas.openxmlformats.org/drawingml/2006/picture">
                      <pic:pic>
                        <pic:nvPicPr>
                          <pic:cNvPr descr="85d249e18fb123282ad76e457c74729dab5b2f698ce76b5a9ce50585603a6973.jpg" id="274" name="Picture"/>
                          <pic:cNvPicPr>
                            <a:picLocks noChangeArrowheads="1" noChangeAspect="1"/>
                          </pic:cNvPicPr>
                        </pic:nvPicPr>
                        <pic:blipFill>
                          <a:blip r:embed="rId272"/>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6" name="Picture"/>
                  <a:graphic>
                    <a:graphicData uri="http://schemas.openxmlformats.org/drawingml/2006/picture">
                      <pic:pic>
                        <pic:nvPicPr>
                          <pic:cNvPr descr="627649c752e9177bb2214fc0bba9f1b029e1d7612c8cb339de6cfa916f43cf2e.jpg" id="277" name="Picture"/>
                          <pic:cNvPicPr>
                            <a:picLocks noChangeArrowheads="1" noChangeAspect="1"/>
                          </pic:cNvPicPr>
                        </pic:nvPicPr>
                        <pic:blipFill>
                          <a:blip r:embed="rId275"/>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8"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10-4-1 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：类氢离子能级与逐级电离能（电子排斥</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的键级与</w:t>
      </w:r>
      <w:r>
        <w:t xml:space="preserve"> Lewis </w:t>
      </w:r>
      <w:r>
        <w:rPr>
          <w:rFonts w:ascii="Times New Roman" w:hAnsi="Times New Roman" w:cs="Times New Roman" w:eastAsia="SimSun"/>
        </w:rPr>
        <w:t xml:space="preserve">结构、异裂能（能量循环）·</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生成/衰变与考古测年（一级动力学）·</w:t>
      </w:r>
      <w:r>
        <w:t xml:space="preserve"> </w:t>
      </w:r>
      <w:r>
        <w:rPr>
          <w:rFonts w:ascii="Times New Roman" w:hAnsi="Times New Roman" w:cs="Times New Roman" w:eastAsia="SimSun"/>
        </w:rPr>
        <w:t xml:space="preserve">富勒烯欧拉公式</w:t>
      </w:r>
      <w:r>
        <w:t xml:space="preserve"> · </w:t>
      </w:r>
      <w:r>
        <w:rPr>
          <w:rFonts w:ascii="Times New Roman" w:hAnsi="Times New Roman" w:cs="Times New Roman" w:eastAsia="SimSun"/>
        </w:rPr>
        <w:t xml:space="preserve">碳纳米管螺旋向量/直径/手性（知识点：〈原子结构〉、〈电离能〉、〈键级〉、〈Lewis结构式〉、〈核反应〉、〈化学动力学〉）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：类氢（单电子）离子</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rPr>
          <w:rFonts w:ascii="Times New Roman" w:hAnsi="Times New Roman" w:cs="Times New Roman" w:eastAsia="SimSun"/>
        </w:rPr>
        <w:t xml:space="preserve">，电离能取正值（＝</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的相反数）。</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键级</w:t>
      </w:r>
      <w:r>
        <w:t xml:space="preserve"> 2 </w:t>
      </w:r>
      <w:r>
        <w:rPr>
          <w:rFonts w:ascii="Times New Roman" w:hAnsi="Times New Roman" w:cs="Times New Roman" w:eastAsia="SimSun"/>
        </w:rPr>
        <w:t xml:space="preserve">由</w:t>
      </w:r>
      <w:r>
        <w:rPr>
          <w:rFonts w:ascii="Times New Roman" w:hAnsi="Times New Roman" w:cs="Times New Roman" w:eastAsia="SimSun"/>
          <w:b/>
          <w:bCs/>
        </w:rPr>
        <w:t xml:space="preserve">两个</w:t>
      </w:r>
      <w:r>
        <w:rPr>
          <w:b/>
          <w:bCs/>
        </w:rPr>
        <w:t xml:space="preserve"> π </w:t>
      </w:r>
      <w:r>
        <w:rPr>
          <w:rFonts w:ascii="Times New Roman" w:hAnsi="Times New Roman" w:cs="Times New Roman" w:eastAsia="SimSun"/>
          <w:b/>
          <w:bCs/>
        </w:rPr>
        <w:t xml:space="preserve">型轨道</w:t>
      </w:r>
      <w:r>
        <w:rPr>
          <w:rFonts w:ascii="Times New Roman" w:hAnsi="Times New Roman" w:cs="Times New Roman" w:eastAsia="SimSun"/>
        </w:rPr>
        <w:t xml:space="preserve">提供（σ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相消）。异裂能＝解离能</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电离能</w:t>
      </w:r>
      <w:r>
        <w:t xml:space="preserve"> − </w:t>
      </w:r>
      <w:r>
        <w:rPr>
          <w:rFonts w:ascii="Times New Roman" w:hAnsi="Times New Roman" w:cs="Times New Roman" w:eastAsia="SimSun"/>
        </w:rPr>
        <w:t xml:space="preserve">电子亲和能。测年用一级动力学</w:t>
      </w:r>
      <w:r>
        <w:t xml:space="preserve"> </w:t>
      </w:r>
      <m:oMath>
        <m:sSub>
          <m:e>
            <m:r>
              <w:rPr>
                <w:rFonts w:ascii="Times New Roman" w:hAnsi="Times New Roman" w:cs="Times New Roman" w:eastAsia="SimSun"/>
              </w:rPr>
              <m:t>f</m:t>
            </m:r>
          </m:e>
          <m:sub>
            <m:r>
              <m:rPr>
                <m:nor/>
                <m:sty m:val="p"/>
              </m:rPr>
              <w:rPr>
                <w:rFonts w:ascii="Times New Roman" w:hAnsi="Times New Roman" w:cs="Times New Roman" w:eastAsia="SimSun"/>
              </w:rPr>
              <m:t>decayed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rPr>
          <w:rFonts w:ascii="Times New Roman" w:hAnsi="Times New Roman" w:cs="Times New Roman" w:eastAsia="SimSun"/>
        </w:rPr>
        <w:t xml:space="preserve">。富勒烯用欧拉公式</w:t>
      </w:r>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键」联立。纳米管由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的几何推直径与手性。</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为单电子类氢体系</w:t>
      </w:r>
      <w:r>
        <w:t xml:space="preserve"> ⇒</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；两电子排斥能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489.6</m:t>
        </m:r>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（注意</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符号相反：电离能取正值）。</w:t>
      </w:r>
    </w:p>
    <w:p>
      <w:pPr>
        <w:pStyle w:val="BlockText"/>
        <w:spacing w:before="80" w:after="80" w:line="240" w:lineRule="auto"/>
        <w:jc w:val="left"/>
      </w:pPr>
      <w:r>
        <w:rPr>
          <w:b/>
          <w:bCs/>
        </w:rPr>
        <w:t xml:space="preserve">10-2</w:t>
      </w:r>
      <w:r>
        <w:rPr>
          <w:rFonts w:ascii="Times New Roman" w:hAnsi="Times New Roman" w:cs="Times New Roman" w:eastAsia="SimSun"/>
        </w:rPr>
        <w:t xml:space="preserve">：键级</w:t>
      </w:r>
      <w:r>
        <w:t xml:space="preserve"> 2 ⇒ Lewis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；由分子轨道，</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个成键电子对均来自</w:t>
      </w:r>
      <w:r>
        <w:t xml:space="preserve"> </w:t>
      </w:r>
      <w:r>
        <w:rPr>
          <w:b/>
          <w:bCs/>
        </w:rPr>
        <w:t xml:space="preserve">π </w:t>
      </w:r>
      <w:r>
        <w:rPr>
          <w:rFonts w:ascii="Times New Roman" w:hAnsi="Times New Roman" w:cs="Times New Roman" w:eastAsia="SimSun"/>
          <w:b/>
          <w:bCs/>
        </w:rPr>
        <w:t xml:space="preserve">型轨道</w:t>
      </w:r>
      <w:r>
        <w:rPr>
          <w:rFonts w:ascii="Times New Roman" w:hAnsi="Times New Roman" w:cs="Times New Roman" w:eastAsia="SimSun"/>
        </w:rPr>
        <w:t xml:space="preserve">（σ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w:t>
      </w:r>
      <w:r>
        <w:t xml:space="preserve"> </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w:t>
      </w:r>
      <w:r>
        <w:rPr>
          <w:b/>
          <w:bCs/>
        </w:rPr>
        <w:t xml:space="preserve"> π </w:t>
      </w:r>
      <w:r>
        <w:rPr>
          <w:rFonts w:ascii="Times New Roman" w:hAnsi="Times New Roman" w:cs="Times New Roman" w:eastAsia="SimSun"/>
          <w:b/>
          <w:bCs/>
        </w:rPr>
        <w:t xml:space="preserve">键</w:t>
      </w:r>
      <w:r>
        <w:rPr>
          <w:rFonts w:ascii="Times New Roman" w:hAnsi="Times New Roman" w:cs="Times New Roman" w:eastAsia="SimSun"/>
        </w:rPr>
        <w:t xml:space="preserve">。异裂能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（＋反中微子）。</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ln</m:t>
            </m:r>
            <m:r>
              <w:rPr>
                <w:rFonts w:ascii="Times New Roman" w:hAnsi="Times New Roman" w:cs="Times New Roman" w:eastAsia="SimSun"/>
              </w:rPr>
              <m:t>2</m:t>
            </m:r>
          </m:num>
          <m:den>
            <m:r>
              <w:rPr>
                <w:rFonts w:ascii="Times New Roman" w:hAnsi="Times New Roman" w:cs="Times New Roman" w:eastAsia="SimSun"/>
              </w:rPr>
              <m:t>5730</m:t>
            </m:r>
          </m:den>
        </m:f>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；该墓距</w:t>
      </w:r>
      <w:r>
        <w:t xml:space="preserve"> 1972 </w:t>
      </w:r>
      <w:r>
        <w:rPr>
          <w:rFonts w:ascii="Times New Roman" w:hAnsi="Times New Roman" w:cs="Times New Roman" w:eastAsia="SimSun"/>
        </w:rPr>
        <w:t xml:space="preserve">年</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w:t>
      </w:r>
      <w:r>
        <w:t xml:space="preserve"> ⇒ </w:t>
      </w:r>
      <w:r>
        <w:rPr>
          <w:rFonts w:ascii="Times New Roman" w:hAnsi="Times New Roman" w:cs="Times New Roman" w:eastAsia="SimSun"/>
        </w:rPr>
        <w:t xml:space="preserve">从</w:t>
      </w:r>
      <w:r>
        <w:rPr>
          <w:rFonts w:ascii="Times New Roman" w:hAnsi="Times New Roman" w:cs="Times New Roman" w:eastAsia="SimSun"/>
          <w:b/>
          <w:bCs/>
        </w:rPr>
        <w:t xml:space="preserve">下葬</w:t>
      </w:r>
      <w:r>
        <w:rPr>
          <w:rFonts w:ascii="Times New Roman" w:hAnsi="Times New Roman" w:cs="Times New Roman" w:eastAsia="SimSun"/>
        </w:rPr>
        <w:t xml:space="preserve">到</w:t>
      </w:r>
      <w:r>
        <w:t xml:space="preserve"> 2025 </w:t>
      </w:r>
      <w:r>
        <w:rPr>
          <w:rFonts w:ascii="Times New Roman" w:hAnsi="Times New Roman" w:cs="Times New Roman" w:eastAsia="SimSun"/>
        </w:rPr>
        <w:t xml:space="preserve">年总时长</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2088</m:t>
        </m:r>
        <m:r>
          <m:rPr>
            <m:sty m:val="p"/>
          </m:rPr>
          <w:rPr>
            <w:rFonts w:ascii="Times New Roman" w:hAnsi="Times New Roman" w:cs="Times New Roman" w:eastAsia="SimSun"/>
          </w:rPr>
          <m:t>∼</m:t>
        </m:r>
        <m:r>
          <w:rPr>
            <w:rFonts w:ascii="Times New Roman" w:hAnsi="Times New Roman" w:cs="Times New Roman" w:eastAsia="SimSun"/>
          </w:rPr>
          <m:t>2278</m:t>
        </m:r>
      </m:oMath>
      <w:r>
        <w:t xml:space="preserve"> </w:t>
      </w:r>
      <w:r>
        <w:rPr>
          <w:rFonts w:ascii="Times New Roman" w:hAnsi="Times New Roman" w:cs="Times New Roman" w:eastAsia="SimSun"/>
        </w:rPr>
        <w:t xml:space="preserve">年；已衰变比例</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t xml:space="preserve">⇒ </w:t>
      </w:r>
      <w:r>
        <w:rPr>
          <w:rFonts w:ascii="Times New Roman" w:hAnsi="Times New Roman" w:cs="Times New Roman" w:eastAsia="SimSun"/>
        </w:rPr>
        <w:t xml:space="preserve">范围</w:t>
      </w:r>
      <w:r>
        <w:t xml:space="preserve"> </w:t>
      </w:r>
      <w:r>
        <w:rPr>
          <w:rFonts w:ascii="Times New Roman" w:hAnsi="Times New Roman" w:cs="Times New Roman" w:eastAsia="SimSun"/>
          <w:b/>
          <w:bCs/>
        </w:rPr>
        <w:t xml:space="preserve">22.3%～24.1%</w:t>
      </w:r>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m:t>
        </m:r>
      </m:oMath>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90</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32</m:t>
        </m:r>
      </m:oMath>
      <w:r>
        <w:rPr>
          <w:rFonts w:ascii="Times New Roman" w:hAnsi="Times New Roman" w:cs="Times New Roman" w:eastAsia="SimSun"/>
        </w:rPr>
        <w:t xml:space="preserve">。设五元环</w:t>
      </w:r>
      <w:r>
        <w:t xml:space="preserve"> </w:t>
      </w:r>
      <m:oMath>
        <m:r>
          <w:rPr>
            <w:rFonts w:ascii="Times New Roman" w:hAnsi="Times New Roman" w:cs="Times New Roman" w:eastAsia="SimSun"/>
          </w:rPr>
          <m:t>x</m:t>
        </m:r>
      </m:oMath>
      <w:r>
        <w:rPr>
          <w:rFonts w:ascii="Times New Roman" w:hAnsi="Times New Roman" w:cs="Times New Roman" w:eastAsia="SimSun"/>
        </w:rPr>
        <w:t xml:space="preserve">、六元环</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32</m:t>
        </m:r>
      </m:oMath>
      <w:r>
        <w:t xml:space="preserve">、</w:t>
      </w:r>
      <m:oMath>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w:t>
      </w:r>
      <w:r>
        <w:rPr>
          <w:b/>
          <w:bCs/>
        </w:rPr>
        <w:t xml:space="preserve">12 </w:t>
      </w:r>
      <w:r>
        <w:rPr>
          <w:rFonts w:ascii="Times New Roman" w:hAnsi="Times New Roman" w:cs="Times New Roman" w:eastAsia="SimSun"/>
          <w:b/>
          <w:bCs/>
        </w:rPr>
        <w:t xml:space="preserve">个五元环、20</w:t>
      </w:r>
      <w:r>
        <w:rPr>
          <w:b/>
          <w:bCs/>
        </w:rPr>
        <w:t xml:space="preserve"> </w:t>
      </w:r>
      <w:r>
        <w:rPr>
          <w:rFonts w:ascii="Times New Roman" w:hAnsi="Times New Roman" w:cs="Times New Roman" w:eastAsia="SimSun"/>
          <w:b/>
          <w:bCs/>
        </w:rPr>
        <w:t xml:space="preserve">个六元环</w:t>
      </w:r>
      <w:r>
        <w:rPr>
          <w:rFonts w:ascii="Times New Roman" w:hAnsi="Times New Roman" w:cs="Times New Roman" w:eastAsia="SimSun"/>
        </w:rPr>
        <w:t xml:space="preserve">）。</w:t>
      </w:r>
    </w:p>
    <w:p>
      <w:pPr>
        <w:pStyle w:val="BlockText"/>
        <w:spacing w:before="80" w:after="80" w:line="240" w:lineRule="auto"/>
        <w:jc w:val="left"/>
      </w:pPr>
      <w:r>
        <w:rPr>
          <w:b/>
          <w:bCs/>
        </w:rPr>
        <w:t xml:space="preserve">10-4-2</w:t>
      </w:r>
      <w:r>
        <w:rPr>
          <w:rFonts w:ascii="Times New Roman" w:hAnsi="Times New Roman" w:cs="Times New Roman" w:eastAsia="SimSun"/>
        </w:rPr>
        <w:t xml:space="preserve">：选</w:t>
      </w:r>
      <w:r>
        <w:t xml:space="preserve"> </w:t>
      </w:r>
      <w:r>
        <w:rPr>
          <w:b/>
          <w:bCs/>
        </w:rPr>
        <w:t xml:space="preserve">d)</w:t>
      </w:r>
      <w:r>
        <w:rPr>
          <w:rFonts w:ascii="Times New Roman" w:hAnsi="Times New Roman" w:cs="Times New Roman" w:eastAsia="SimSun"/>
        </w:rPr>
        <w:t xml:space="preserve">（可溶于甲苯、苯、</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等非极性/弱极性有机溶剂）。</w:t>
      </w:r>
    </w:p>
    <w:p>
      <w:pPr>
        <w:pStyle w:val="BlockText"/>
        <w:spacing w:before="80" w:after="80" w:line="240" w:lineRule="auto"/>
        <w:jc w:val="left"/>
      </w:pPr>
      <w:r>
        <w:rPr>
          <w:b/>
          <w:bCs/>
        </w:rPr>
        <w:t xml:space="preserve">10-4-3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晶体为分子晶体，分子间主要作用力为</w:t>
      </w:r>
      <w:r>
        <w:rPr>
          <w:rFonts w:ascii="Times New Roman" w:hAnsi="Times New Roman" w:cs="Times New Roman" w:eastAsia="SimSun"/>
          <w:b/>
          <w:bCs/>
        </w:rPr>
        <w:t xml:space="preserve">范德华力</w:t>
      </w:r>
      <w:r>
        <w:rPr>
          <w:rFonts w:ascii="Times New Roman" w:hAnsi="Times New Roman" w:cs="Times New Roman" w:eastAsia="SimSun"/>
        </w:rPr>
        <w:t xml:space="preserve">；纯净</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固体常温常压下为</w:t>
      </w:r>
      <w:r>
        <w:rPr>
          <w:rFonts w:ascii="Times New Roman" w:hAnsi="Times New Roman" w:cs="Times New Roman" w:eastAsia="SimSun"/>
          <w:b/>
          <w:bCs/>
        </w:rPr>
        <w:t xml:space="preserve">深棕色晶体</w:t>
      </w:r>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10-5-1</w:t>
      </w:r>
      <w:r>
        <w:rPr>
          <w:rFonts w:ascii="Times New Roman" w:hAnsi="Times New Roman" w:cs="Times New Roman" w:eastAsia="SimSun"/>
        </w:rPr>
        <w:t xml:space="preserve">：直径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num>
          <m:den>
            <m:r>
              <w:rPr>
                <w:rFonts w:ascii="Times New Roman" w:hAnsi="Times New Roman" w:cs="Times New Roman" w:eastAsia="SimSun"/>
              </w:rPr>
              <m:t>π</m:t>
            </m:r>
          </m:den>
        </m:f>
      </m:oMath>
      <w:r>
        <w:rPr>
          <w:rFonts w:ascii="Times New Roman" w:hAnsi="Times New Roman" w:cs="Times New Roman" w:eastAsia="SimSun"/>
        </w:rPr>
        <w:t xml:space="preserve">；C–C</w:t>
      </w:r>
      <w:r>
        <w:t xml:space="preserv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：(4,0)</w:t>
      </w:r>
      <w:r>
        <w:t xml:space="preserve"> </w:t>
      </w:r>
      <w:r>
        <w:rPr>
          <w:rFonts w:ascii="Times New Roman" w:hAnsi="Times New Roman" w:cs="Times New Roman" w:eastAsia="SimSun"/>
        </w:rPr>
        <w:t xml:space="preserve">型：</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4</m:t>
                    </m:r>
                  </m:e>
                  <m:sup>
                    <m:r>
                      <w:rPr>
                        <w:rFonts w:ascii="Times New Roman" w:hAnsi="Times New Roman" w:cs="Times New Roman" w:eastAsia="SimSun"/>
                      </w:rPr>
                      <m:t>2</m:t>
                    </m:r>
                  </m:sup>
                </m:sSup>
              </m:e>
            </m:rad>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a</m:t>
            </m:r>
          </m:num>
          <m:den>
            <m:r>
              <w:rPr>
                <w:rFonts w:ascii="Times New Roman" w:hAnsi="Times New Roman" w:cs="Times New Roman" w:eastAsia="SimSun"/>
              </w:rPr>
              <m:t>π</m:t>
            </m:r>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0.144</m:t>
        </m:r>
        <m:r>
          <m:rPr>
            <m:sty m:val="p"/>
          </m:rPr>
          <w:rPr>
            <w:rFonts w:ascii="Times New Roman" w:hAnsi="Times New Roman" w:cs="Times New Roman" w:eastAsia="SimSun"/>
          </w:rPr>
          <m:t>=</m:t>
        </m:r>
        <m:r>
          <w:rPr>
            <w:rFonts w:ascii="Times New Roman" w:hAnsi="Times New Roman" w:cs="Times New Roman" w:eastAsia="SimSun"/>
          </w:rPr>
          <m:t>0.249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10-5-3</w:t>
      </w:r>
      <w:r>
        <w:rPr>
          <w:rFonts w:ascii="Times New Roman" w:hAnsi="Times New Roman" w:cs="Times New Roman" w:eastAsia="SimSun"/>
        </w:rPr>
        <w:t xml:space="preserve">：由内积得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；其余</w:t>
      </w:r>
      <w:r>
        <w:t xml:space="preserve"> ⇒ </w:t>
      </w:r>
      <w:r>
        <w:rPr>
          <w:rFonts w:ascii="Times New Roman" w:hAnsi="Times New Roman" w:cs="Times New Roman" w:eastAsia="SimSun"/>
        </w:rPr>
        <w:t xml:space="preserve">螺旋型（</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）。具有手性者为</w:t>
      </w:r>
      <w:r>
        <w:t xml:space="preserve"> </w:t>
      </w:r>
      <w:r>
        <w:rPr>
          <w:b/>
          <w:bCs/>
        </w:rPr>
        <w:t xml:space="preserve">c) </w:t>
      </w:r>
      <w:r>
        <w:rPr>
          <w:rFonts w:ascii="Times New Roman" w:hAnsi="Times New Roman" w:cs="Times New Roman" w:eastAsia="SimSun"/>
          <w:b/>
          <w:bCs/>
        </w:rPr>
        <w:t xml:space="preserve">螺旋型</w:t>
      </w:r>
      <w:r>
        <w:t xml:space="preserve">。</w:t>
      </w:r>
    </w:p>
    <w:p>
      <w:pPr>
        <w:pStyle w:val="BlockText"/>
        <w:spacing w:before="80" w:after="80" w:line="240" w:lineRule="auto"/>
        <w:jc w:val="left"/>
      </w:pPr>
      <w:r>
        <w:rPr>
          <w:b/>
          <w:bCs/>
        </w:rPr>
        <w:t xml:space="preserve">10-5-4</w:t>
      </w:r>
      <w:r>
        <w:rPr>
          <w:rFonts w:ascii="Times New Roman" w:hAnsi="Times New Roman" w:cs="Times New Roman" w:eastAsia="SimSun"/>
        </w:rPr>
        <w:t xml:space="preserve">：依次匹配为</w:t>
      </w:r>
      <w:r>
        <w:t xml:space="preserve"> a) </w:t>
      </w:r>
      <w:r>
        <w:rPr>
          <w:rFonts w:ascii="Times New Roman" w:hAnsi="Times New Roman" w:cs="Times New Roman" w:eastAsia="SimSun"/>
        </w:rPr>
        <w:t xml:space="preserve">锯齿型、b)</w:t>
      </w:r>
      <w:r>
        <w:t xml:space="preserve"> </w:t>
      </w:r>
      <w:r>
        <w:rPr>
          <w:rFonts w:ascii="Times New Roman" w:hAnsi="Times New Roman" w:cs="Times New Roman" w:eastAsia="SimSun"/>
        </w:rPr>
        <w:t xml:space="preserve">扶手椅型、c)</w:t>
      </w:r>
      <w:r>
        <w:t xml:space="preserve"> </w:t>
      </w:r>
      <w:r>
        <w:rPr>
          <w:rFonts w:ascii="Times New Roman" w:hAnsi="Times New Roman" w:cs="Times New Roman" w:eastAsia="SimSun"/>
        </w:rPr>
        <w:t xml:space="preserve">螺旋型。</w:t>
      </w:r>
    </w:p>
    <w:p>
      <w:pPr>
        <w:pStyle w:val="BlockText"/>
        <w:spacing w:before="80" w:after="80" w:line="240" w:lineRule="auto"/>
        <w:jc w:val="left"/>
      </w:pPr>
      <w:r>
        <w:rPr>
          <w:b/>
          <w:bCs/>
        </w:rPr>
        <w:t xml:space="preserve">10-5-5</w:t>
      </w:r>
      <w:r>
        <w:rPr>
          <w:rFonts w:ascii="Times New Roman" w:hAnsi="Times New Roman" w:cs="Times New Roman" w:eastAsia="SimSun"/>
        </w:rPr>
        <w:t xml:space="preserve">：选</w:t>
      </w:r>
      <w:r>
        <w:t xml:space="preserve"> </w:t>
      </w:r>
      <w:r>
        <w:rPr>
          <w:b/>
          <w:bCs/>
        </w:rPr>
        <w:t xml:space="preserve">a)</w:t>
      </w:r>
      <w:r>
        <w:rPr>
          <w:rFonts w:ascii="Times New Roman" w:hAnsi="Times New Roman" w:cs="Times New Roman" w:eastAsia="SimSun"/>
        </w:rPr>
        <w:t xml:space="preserve">；型号为</w:t>
      </w:r>
      <w:r>
        <w:t xml:space="preserve"> </w:t>
      </w:r>
      <w:r>
        <w:rPr>
          <w:b/>
          <w:bCs/>
        </w:rPr>
        <w:t xml:space="preserve">(5,5)</w:t>
      </w:r>
      <w:r>
        <w:t xml:space="preserve"> </w:t>
      </w:r>
      <w:r>
        <w:rPr>
          <w:rFonts w:ascii="Times New Roman" w:hAnsi="Times New Roman" w:cs="Times New Roman" w:eastAsia="SimSun"/>
        </w:rPr>
        <w:t xml:space="preserve">型（扶手椅型，两端可用半个</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封口）。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类氢能级</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，电离能为其相反数——勿把</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符号混，也别答成</w:t>
      </w:r>
      <w:r>
        <w:t xml:space="preserve"> </w:t>
      </w:r>
      <m:oMath>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个键都是</w:t>
      </w:r>
      <w:r>
        <w:t xml:space="preserve"> π </w:t>
      </w:r>
      <w:r>
        <w:rPr>
          <w:rFonts w:ascii="Times New Roman" w:hAnsi="Times New Roman" w:cs="Times New Roman" w:eastAsia="SimSun"/>
        </w:rPr>
        <w:t xml:space="preserve">型（σ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相消），不是「1σ+1π」；③</w:t>
      </w:r>
      <w:r>
        <w:t xml:space="preserve"> </w:t>
      </w:r>
      <w:r>
        <w:rPr>
          <w:rFonts w:ascii="Times New Roman" w:hAnsi="Times New Roman" w:cs="Times New Roman" w:eastAsia="SimSun"/>
        </w:rPr>
        <w:t xml:space="preserve">测年要先把「距</w:t>
      </w:r>
      <w:r>
        <w:t xml:space="preserve"> 1972 </w:t>
      </w:r>
      <w:r>
        <w:rPr>
          <w:rFonts w:ascii="Times New Roman" w:hAnsi="Times New Roman" w:cs="Times New Roman" w:eastAsia="SimSun"/>
        </w:rPr>
        <w:t xml:space="preserve">年」换算为「从下葬到</w:t>
      </w:r>
      <w:r>
        <w:t xml:space="preserve"> 2025 </w:t>
      </w:r>
      <w:r>
        <w:rPr>
          <w:rFonts w:ascii="Times New Roman" w:hAnsi="Times New Roman" w:cs="Times New Roman" w:eastAsia="SimSun"/>
        </w:rPr>
        <w:t xml:space="preserve">年」的总时长，再代一级动力学；④</w:t>
      </w:r>
      <w:r>
        <w:t xml:space="preserve"> </w:t>
      </w:r>
      <w:r>
        <w:rPr>
          <w:rFonts w:ascii="Times New Roman" w:hAnsi="Times New Roman" w:cs="Times New Roman" w:eastAsia="SimSun"/>
        </w:rPr>
        <w:t xml:space="preserve">富勒烯用欧拉公式</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）」联立；⑤</w:t>
      </w:r>
      <w:r>
        <w:t xml:space="preserve"> </w:t>
      </w:r>
      <w:r>
        <w:rPr>
          <w:rFonts w:ascii="Times New Roman" w:hAnsi="Times New Roman" w:cs="Times New Roman" w:eastAsia="SimSun"/>
        </w:rPr>
        <w:t xml:space="preserve">螺旋角</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的内积推得。</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2" Target="media/rId182.jpg" /><Relationship Type="http://schemas.openxmlformats.org/officeDocument/2006/relationships/image" Id="rId238" Target="media/rId238.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29" Target="media/rId229.jpg" /><Relationship Type="http://schemas.openxmlformats.org/officeDocument/2006/relationships/image" Id="rId203" Target="media/rId203.jpg" /><Relationship Type="http://schemas.openxmlformats.org/officeDocument/2006/relationships/image" Id="rId48" Target="media/rId48.jpg" /><Relationship Type="http://schemas.openxmlformats.org/officeDocument/2006/relationships/image" Id="rId206" Target="media/rId206.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21" Target="media/rId121.jpg" /><Relationship Type="http://schemas.openxmlformats.org/officeDocument/2006/relationships/image" Id="rId110" Target="media/rId110.jpg" /><Relationship Type="http://schemas.openxmlformats.org/officeDocument/2006/relationships/image" Id="rId250" Target="media/rId250.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5" Target="media/rId215.jpg" /><Relationship Type="http://schemas.openxmlformats.org/officeDocument/2006/relationships/image" Id="rId212" Target="media/rId212.jpg" /><Relationship Type="http://schemas.openxmlformats.org/officeDocument/2006/relationships/image" Id="rId232" Target="media/rId232.jpg" /><Relationship Type="http://schemas.openxmlformats.org/officeDocument/2006/relationships/image" Id="rId147" Target="media/rId147.jpg" /><Relationship Type="http://schemas.openxmlformats.org/officeDocument/2006/relationships/image" Id="rId165" Target="media/rId165.jpg" /><Relationship Type="http://schemas.openxmlformats.org/officeDocument/2006/relationships/image" Id="rId223" Target="media/rId223.jpg" /><Relationship Type="http://schemas.openxmlformats.org/officeDocument/2006/relationships/image" Id="rId197" Target="media/rId197.jpg" /><Relationship Type="http://schemas.openxmlformats.org/officeDocument/2006/relationships/image" Id="rId247" Target="media/rId247.jpg" /><Relationship Type="http://schemas.openxmlformats.org/officeDocument/2006/relationships/image" Id="rId25" Target="media/rId25.jpg" /><Relationship Type="http://schemas.openxmlformats.org/officeDocument/2006/relationships/image" Id="rId269" Target="media/rId269.jpg" /><Relationship Type="http://schemas.openxmlformats.org/officeDocument/2006/relationships/image" Id="rId113" Target="media/rId113.jpg" /><Relationship Type="http://schemas.openxmlformats.org/officeDocument/2006/relationships/image" Id="rId200" Target="media/rId200.jpg" /><Relationship Type="http://schemas.openxmlformats.org/officeDocument/2006/relationships/image" Id="rId188" Target="media/rId188.jpg" /><Relationship Type="http://schemas.openxmlformats.org/officeDocument/2006/relationships/image" Id="rId57" Target="media/rId57.jpg" /><Relationship Type="http://schemas.openxmlformats.org/officeDocument/2006/relationships/image" Id="rId191" Target="media/rId191.jpg" /><Relationship Type="http://schemas.openxmlformats.org/officeDocument/2006/relationships/image" Id="rId127" Target="media/rId127.jpg" /><Relationship Type="http://schemas.openxmlformats.org/officeDocument/2006/relationships/image" Id="rId275" Target="media/rId275.jpg" /><Relationship Type="http://schemas.openxmlformats.org/officeDocument/2006/relationships/image" Id="rId171" Target="media/rId171.jpg" /><Relationship Type="http://schemas.openxmlformats.org/officeDocument/2006/relationships/image" Id="rId135" Target="media/rId135.jpg" /><Relationship Type="http://schemas.openxmlformats.org/officeDocument/2006/relationships/image" Id="rId253" Target="media/rId253.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6" Target="media/rId266.jpg" /><Relationship Type="http://schemas.openxmlformats.org/officeDocument/2006/relationships/image" Id="rId209" Target="media/rId209.jpg" /><Relationship Type="http://schemas.openxmlformats.org/officeDocument/2006/relationships/image" Id="rId141" Target="media/rId141.jpg" /><Relationship Type="http://schemas.openxmlformats.org/officeDocument/2006/relationships/image" Id="rId150" Target="media/rId150.jpg" /><Relationship Type="http://schemas.openxmlformats.org/officeDocument/2006/relationships/image" Id="rId101" Target="media/rId101.jpg" /><Relationship Type="http://schemas.openxmlformats.org/officeDocument/2006/relationships/image" Id="rId272" Target="media/rId272.jpg" /><Relationship Type="http://schemas.openxmlformats.org/officeDocument/2006/relationships/image" Id="rId177" Target="media/rId177.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1" Target="media/rId241.jpg" /><Relationship Type="http://schemas.openxmlformats.org/officeDocument/2006/relationships/image" Id="rId220" Target="media/rId220.jpg" /><Relationship Type="http://schemas.openxmlformats.org/officeDocument/2006/relationships/image" Id="rId116" Target="media/rId116.jpg" /><Relationship Type="http://schemas.openxmlformats.org/officeDocument/2006/relationships/image" Id="rId159" Target="media/rId159.jpg" /><Relationship Type="http://schemas.openxmlformats.org/officeDocument/2006/relationships/image" Id="rId153" Target="media/rId153.jpg" /><Relationship Type="http://schemas.openxmlformats.org/officeDocument/2006/relationships/image" Id="rId174" Target="media/rId174.jpg" /><Relationship Type="http://schemas.openxmlformats.org/officeDocument/2006/relationships/image" Id="rId83" Target="media/rId83.jpg" /><Relationship Type="http://schemas.openxmlformats.org/officeDocument/2006/relationships/image" Id="rId130" Target="media/rId130.jpg" /><Relationship Type="http://schemas.openxmlformats.org/officeDocument/2006/relationships/image" Id="rId185" Target="media/rId185.jpg" /><Relationship Type="http://schemas.openxmlformats.org/officeDocument/2006/relationships/image" Id="rId92" Target="media/rId92.jpg" /><Relationship Type="http://schemas.openxmlformats.org/officeDocument/2006/relationships/image" Id="rId244" Target="media/rId244.jpg" /><Relationship Type="http://schemas.openxmlformats.org/officeDocument/2006/relationships/image" Id="rId95" Target="media/rId95.jpg" /><Relationship Type="http://schemas.openxmlformats.org/officeDocument/2006/relationships/image" Id="rId162" Target="media/rId162.jpg" /><Relationship Type="http://schemas.openxmlformats.org/officeDocument/2006/relationships/image" Id="rId66" Target="media/rId66.jpg" /><Relationship Type="http://schemas.openxmlformats.org/officeDocument/2006/relationships/image" Id="rId263" Target="media/rId263.jpg" /><Relationship Type="http://schemas.openxmlformats.org/officeDocument/2006/relationships/image" Id="rId156" Target="media/rId156.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8" Target="media/rId168.jpg" /><Relationship Type="http://schemas.openxmlformats.org/officeDocument/2006/relationships/image" Id="rId260" Target="media/rId260.jpg" /><Relationship Type="http://schemas.openxmlformats.org/officeDocument/2006/relationships/image" Id="rId226" Target="media/rId226.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5" Target="media/rId235.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2026-10-14T15:51:34Z</dcterms:created>
  <dcterms:modified xsi:type="dcterms:W3CDTF">2026-10-14T15:51:34Z</dcterms:modified>
</cp:coreProperties>
</file>

<file path=docProps/custom.xml><?xml version="1.0" encoding="utf-8"?>
<Properties xmlns="http://schemas.openxmlformats.org/officeDocument/2006/custom-properties" xmlns:vt="http://schemas.openxmlformats.org/officeDocument/2006/docPropsVTypes"/>
</file>