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四大家族分类框架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能将高频重排分为四大家族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碳正离子型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向缺电子杂原子迁移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硅驱动与缩环型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（H/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的电子推动机理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能从底物模板区分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Beckmann（</w:t>
            </w: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Baeyer-Villiger（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并正确判断迁移规则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向氮迁移三类重排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Curtius/Hofmann/Lossen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三类向缺电子氮迁移的重排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重排的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机理与不对称选择性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Claisen/Cope </w:t>
            </w:r>
            <w:r>
              <w:rPr>
                <w:rFonts w:hint="eastAsia" w:ascii="Times New Roman" w:hAnsi="Times New Roman" w:eastAsia="Times New Roman" w:cs="Times New Roman"/>
              </w:rPr>
              <w:t>[3,3]-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Claisen/Cope </w:t>
            </w:r>
            <w:r>
              <w:rPr>
                <w:rFonts w:hint="eastAsia" w:ascii="Times New Roman" w:hAnsi="Times New Roman" w:eastAsia="FangSong" w:cs="Times New Roman"/>
              </w:rPr>
              <w:t>的协同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迁移模板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不再混写成离子机理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Brook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Brook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Favorskii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环丙酮中间体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三步法综合应用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模板识别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产物核对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三步法解决重排综合题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7497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7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C-C(=O)R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迁移优先级最高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hint="eastAsia" w:ascii="Times New Roman" w:hAnsi="Times New Roman" w:eastAsia="Times New Roman" w:cs="Times New Roman"/>
        </w:rPr>
        <w:t xml:space="preserve">（RCHO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RCOOH；HCHO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HCOOH）——</w:t>
      </w:r>
      <w:r>
        <w:rPr>
          <w:rFonts w:hint="eastAsia" w:ascii="Times New Roman" w:hAnsi="Times New Roman" w:eastAsia="FangSong" w:cs="Times New Roman"/>
        </w:rPr>
        <w:t>过酸氧化醛的经典方法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邻羟基芳酮可形成分子内氢键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C–Si </w:t>
      </w:r>
      <w:r>
        <w:rPr>
          <w:rFonts w:hint="eastAsia" w:ascii="Times New Roman" w:hAnsi="Times New Roman" w:eastAsia="FangSong" w:cs="Times New Roman"/>
        </w:rPr>
        <w:t>键中碳的电负性大于硅</w:t>
      </w:r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碳本就略带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效应使其易承载负电荷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硅基迁移到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碳上留下孤对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真正的碳负离子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负电荷稳定性定开环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C–C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直接消除受阻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>季碳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β-H）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只能取</w:t>
      </w:r>
      <w:r>
        <w:rPr>
          <w:rFonts w:ascii="Times New Roman" w:hAnsi="Times New Roman" w:eastAsia="Times New Roman" w:cs="Times New Roman"/>
        </w:rPr>
        <w:t xml:space="preserve"> C-1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得单取代端烯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hint="eastAsia" w:ascii="Times New Roman" w:hAnsi="Times New Roman" w:eastAsia="Times New Roman" w:cs="Times New Roman"/>
        </w:rPr>
        <w:t xml:space="preserve">：C-3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带键电子对迁移至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–CH(CH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C-3（</w:t>
      </w:r>
      <w:r>
        <w:rPr>
          <w:rFonts w:hint="eastAsia" w:ascii="Times New Roman" w:hAnsi="Times New Roman" w:eastAsia="FangSong" w:cs="Times New Roman"/>
        </w:rPr>
        <w:t>季碳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直接消除只能得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单取代端烯</w:t>
      </w:r>
      <w:r>
        <w:rPr>
          <w:rFonts w:hint="eastAsia" w:ascii="Times New Roman" w:hAnsi="Times New Roman" w:eastAsia="Times New Roman" w:cs="Times New Roman"/>
        </w:rPr>
        <w:t>）——“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直接决定主产物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邻位季碳是最强信号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可消除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重排几乎是唯一出路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例2-不对称-pinacol-重排的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>重排的选择性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？1,2-</w:t>
      </w:r>
      <w:r>
        <w:rPr>
          <w:rFonts w:hint="eastAsia" w:ascii="Times New Roman" w:hAnsi="Times New Roman" w:eastAsia="FangSong" w:cs="Times New Roman"/>
        </w:rPr>
        <w:t>迁移只能来自</w:t>
      </w:r>
      <w:r>
        <w:rPr>
          <w:rFonts w:hint="eastAsia" w:ascii="Times New Roman" w:hAnsi="Times New Roman" w:eastAsia="FangSong" w:cs="Times New Roman"/>
          <w:b/>
          <w:bCs/>
        </w:rPr>
        <w:t xml:space="preserve">相邻的</w:t>
      </w:r>
      <w:r>
        <w:rPr>
          <w:rFonts w:ascii="Times New Roman" w:hAnsi="Times New Roman" w:eastAsia="Times New Roman" w:cs="Times New Roman"/>
          <w:b/>
          <w:bCs/>
        </w:rPr>
        <w:t xml:space="preserve"> C-2</w:t>
      </w:r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上除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外只有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两个甲基等价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故迁移基团必为</w:t>
      </w:r>
      <w:r>
        <w:rPr>
          <w:rFonts w:ascii="Times New Roman" w:hAnsi="Times New Roman" w:eastAsia="Times New Roman" w:cs="Times New Roman"/>
        </w:rPr>
        <w:t xml:space="preserve"> Me——Ph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C-1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无法迁移到自身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重排机理辨析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重排产物链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favorskii-与-curtius-串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SimHei" w:cs="Times New Roman"/>
        </w:rPr>
        <w:t>串联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ClO）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中加热反应后酸化得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依次处理得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A、B、F </w:t>
      </w:r>
      <w:r>
        <w:rPr>
          <w:rFonts w:hint="eastAsia" w:ascii="Times New Roman" w:hAnsi="Times New Roman" w:eastAsia="FangSong" w:cs="Times New Roman"/>
        </w:rPr>
        <w:t>的结构与各步反应类型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两段转化各对应一个重排家族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的分子式与条件识别缩环信号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ClO）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且含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Cl——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氯代环己酮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）。NaOH/H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下经环丙酮中间体开环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环戊烷甲酸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环缩小一碳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 → 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，Curtius）</w:t>
      </w:r>
      <w:r>
        <w:rPr>
          <w:rFonts w:hint="eastAsia" w:ascii="Times New Roman" w:hAnsi="Times New Roman" w:eastAsia="FangSong" w:cs="Times New Roman"/>
          <w:b/>
          <w:bCs/>
        </w:rPr>
        <w:t xml:space="preserve">环戊基异氰酸酯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环戊胺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C）+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氯环己酮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环戊胺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竞赛题中的重排常常串联出现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Favorskii，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少一碳的胺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Curtius/Hofmann——</w:t>
      </w:r>
      <w:r>
        <w:rPr>
          <w:rFonts w:hint="eastAsia" w:ascii="Times New Roman" w:hAnsi="Times New Roman" w:eastAsia="FangSong" w:cs="Times New Roman"/>
        </w:rPr>
        <w:t>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环丁基甲醇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环丁基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丙酮肟经浓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比较两者产物类型与碳数变化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经酸化得羧酸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将环己酮肟转化为己内酰胺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环丁基甲醇脱水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伯碳正离子极不稳定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环键迁移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 xml:space="preserve">（4→5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释放张力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</w:t>
      </w:r>
      <w:r>
        <w:rPr>
          <w:rFonts w:hint="eastAsia" w:ascii="Times New Roman" w:hAnsi="Times New Roman" w:eastAsia="Times New Roman" w:cs="Times New Roman"/>
        </w:rPr>
        <w:t xml:space="preserve">（Wagner-Meerwein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少一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的一级胺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经异氰酸酯水解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（Beckmann）：CH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（N-</w:t>
      </w:r>
      <w:r>
        <w:rPr>
          <w:rFonts w:hint="eastAsia" w:ascii="Times New Roman" w:hAnsi="Times New Roman" w:eastAsia="FangSong" w:cs="Times New Roman"/>
        </w:rPr>
        <w:t>甲基乙酰胺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FangSong" w:cs="Times New Roman"/>
        </w:rPr>
        <w:t>的酰胺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丙酮肟两侧对称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任一侧迁移产物相同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是酰胺降解减一碳</w:t>
      </w:r>
      <w:r>
        <w:rPr>
          <w:rFonts w:hint="eastAsia" w:ascii="Times New Roman" w:hAnsi="Times New Roman" w:eastAsia="Times New Roman" w:cs="Times New Roman"/>
        </w:rPr>
        <w:t>，Beckmann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是肟重排碳数不变得酰胺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且底物模板不同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两条判断路径殊途同归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苄基型碳正离子更稳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–CO–CH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C2 </w:t>
      </w:r>
      <w:r>
        <w:rPr>
          <w:rFonts w:hint="eastAsia" w:ascii="Times New Roman" w:hAnsi="Times New Roman" w:eastAsia="FangSong" w:cs="Times New Roman"/>
        </w:rPr>
        <w:t xml:space="preserve">上迁移能力</w:t>
      </w:r>
      <w:r>
        <w:rPr>
          <w:rFonts w:ascii="Times New Roman" w:hAnsi="Times New Roman" w:eastAsia="Times New Roman" w:cs="Times New Roman"/>
        </w:rPr>
        <w:t xml:space="preserve"> Ph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仍得同一产物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COONa；</w:t>
      </w:r>
      <w:r>
        <w:rPr>
          <w:rFonts w:hint="eastAsia" w:ascii="Times New Roman" w:hAnsi="Times New Roman" w:eastAsia="FangSong" w:cs="Times New Roman"/>
        </w:rPr>
        <w:t>酸化得戊酸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戊酸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2026-09-19T15:35:00Z</dcterms:created>
  <dcterms:modified xsi:type="dcterms:W3CDTF">2026-09-19T15:35:00Z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