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第-6-章-化学分析"/>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溶度积"/>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溶度积-1"/>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2"/>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酸碱滴定"/>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酸碱滴定-1"/>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酸碱滴定-2"/>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重氮化滴定"/>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酸碱滴定-3"/>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6"/>
    <w:bookmarkStart w:id="17" w:name="酸碱滴定-4"/>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07"/>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吸光光度法"/>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吸光光度法-1"/>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9"/>
    <w:bookmarkStart w:id="20" w:name="溶度积-2"/>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溶度积-3"/>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溶度积-4"/>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度积-5"/>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度积-6"/>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度积-7"/>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有效数字"/>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
    <w:bookmarkStart w:id="27" w:name="配位滴定"/>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酸碱滴定-5"/>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配位滴定-1"/>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有效数字-1"/>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spacing w:before="160" w:after="80"/>
      </w:pPr>
      <w:r>
        <w:pict>
          <v:rect style="width:0;height:1.5pt" o:hralign="center" o:hrstd="t" o:hr="t"/>
        </w:pict>
      </w:r>
    </w:p>
    <w:bookmarkEnd w:id="30"/>
    <w:bookmarkStart w:id="31" w:name="有效数字-2"/>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有效数字-3"/>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氧化还原滴定"/>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滴定-2"/>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酸碱滴定-6"/>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氧化还原滴定-1"/>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氧化还原滴定-2"/>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浓度"/>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p/kPa</w:t>
      </w:r>
    </w:p>
    <w:p>
      <w:pPr>
        <w:pStyle w:val="BodyText"/>
      </w:pPr>
      <m:oMath>
        <m:oMathPr>
          <m:ctrlPr>
            <w:rPr>
              <w:sz w:val="28"/>
              <w:szCs w:val="28"/>
            </w:rPr>
          </m:ctrlPr>
        </m:oMathPr>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0.104</w:t>
      </w:r>
    </w:p>
    <w:p>
      <w:pPr>
        <w:pStyle w:val="BodyText"/>
      </w:pPr>
      <w:r>
        <w:rPr>
          <w:rFonts w:ascii="Times New Roman" w:hAnsi="Times New Roman" w:eastAsia="Times New Roman" w:cs="Times New Roman"/>
        </w:rPr>
        <w:t xml:space="preserve">143.2</w:t>
      </w:r>
    </w:p>
    <w:p>
      <w:pPr>
        <w:pStyle w:val="BodyText"/>
      </w:pPr>
      <w:r>
        <w:rPr>
          <w:rFonts w:ascii="Times New Roman" w:hAnsi="Times New Roman" w:eastAsia="Times New Roman" w:cs="Times New Roman"/>
        </w:rPr>
        <w:t xml:space="preserve">0.135</w:t>
      </w:r>
    </w:p>
    <w:p>
      <w:pPr>
        <w:pStyle w:val="BodyText"/>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浓度-1"/>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0"/>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11"/>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2"/>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浓度-2"/>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0"/>
    <w:bookmarkStart w:id="41" w:name="浓度-3"/>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14"/>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浓度-4"/>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3" name="Picture"/>
            <a:graphic>
              <a:graphicData uri="http://schemas.openxmlformats.org/drawingml/2006/picture">
                <pic:pic>
                  <pic:nvPicPr>
                    <pic:cNvPr descr="3d08ca7bbdf3177931d3dccb381659fb752e807f8f94c8457f952a944fc01362.jpg" id="44" name="Picture"/>
                    <pic:cNvPicPr>
                      <a:picLocks noChangeArrowheads="1" noChangeAspect="1"/>
                    </pic:cNvPicPr>
                  </pic:nvPicPr>
                  <pic:blipFill>
                    <a:blip r:embed="rId42"/>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45"/>
    <w:bookmarkStart w:id="46" w:name="浓度-5"/>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NaA</w:t>
      </w:r>
    </w:p>
    <w:p>
      <w:pPr>
        <w:pStyle w:val="BodyText"/>
      </w:pPr>
      <m:oMath>
        <m:oMathPr>
          <m:ctrlPr>
            <w:rPr>
              <w:sz w:val="28"/>
              <w:szCs w:val="28"/>
            </w:rPr>
          </m:ctrlPr>
        </m:oMathPr>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0.04262</w:t>
      </w:r>
    </w:p>
    <w:p>
      <w:pPr>
        <w:pStyle w:val="BodyText"/>
      </w:pPr>
      <w:r>
        <w:rPr>
          <w:rFonts w:ascii="Times New Roman" w:hAnsi="Times New Roman" w:eastAsia="Times New Roman" w:cs="Times New Roman"/>
        </w:rPr>
        <w:t xml:space="preserve">0.01266</w:t>
      </w:r>
    </w:p>
    <w:p>
      <w:pPr>
        <w:pStyle w:val="BodyText"/>
      </w:pPr>
      <w:r>
        <w:rPr>
          <w:rFonts w:ascii="Times New Roman" w:hAnsi="Times New Roman" w:eastAsia="Times New Roman" w:cs="Times New Roman"/>
        </w:rPr>
        <w:t xml:space="preserve">0.0086</w:t>
      </w:r>
    </w:p>
    <w:p>
      <w:pPr>
        <w:pStyle w:val="BodyText"/>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6"/>
    <w:bookmarkStart w:id="47" w:name="浓度-6"/>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浓度-7"/>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浓度-8"/>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395</w:t>
      </w:r>
    </w:p>
    <w:p>
      <w:pPr>
        <w:pStyle w:val="BodyText"/>
      </w:pPr>
      <w:r>
        <w:rPr>
          <w:rFonts w:ascii="Times New Roman" w:hAnsi="Times New Roman" w:eastAsia="Times New Roman" w:cs="Times New Roman"/>
        </w:rPr>
        <w:t xml:space="preserve">720</w:t>
      </w:r>
    </w:p>
    <w:p>
      <w:pPr>
        <w:pStyle w:val="BodyText"/>
      </w:pPr>
      <w:r>
        <w:rPr>
          <w:rFonts w:ascii="Times New Roman" w:hAnsi="Times New Roman" w:eastAsia="Times New Roman" w:cs="Times New Roman"/>
        </w:rPr>
        <w:t xml:space="preserve">815</w:t>
      </w:r>
    </w:p>
    <w:p>
      <w:pPr>
        <w:pStyle w:val="BodyText"/>
      </w:pPr>
      <m:oMath>
        <m:r>
          <m:t>C</m:t>
        </m:r>
        <m:sSup>
          <m:e>
            <m:r>
              <m:t>u</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0.6847</w:t>
      </w:r>
    </w:p>
    <w:p>
      <w:pPr>
        <w:pStyle w:val="BodyText"/>
      </w:pPr>
      <w:r>
        <w:rPr>
          <w:rFonts w:ascii="Times New Roman" w:hAnsi="Times New Roman" w:eastAsia="Times New Roman" w:cs="Times New Roman"/>
        </w:rPr>
        <w:t xml:space="preserve">0.0110</w:t>
      </w:r>
    </w:p>
    <w:p>
      <w:pPr>
        <w:pStyle w:val="BodyText"/>
      </w:pPr>
      <w:r>
        <w:rPr>
          <w:rFonts w:ascii="Times New Roman" w:hAnsi="Times New Roman" w:eastAsia="Times New Roman" w:cs="Times New Roman"/>
        </w:rPr>
        <w:t xml:space="preserve">0.9294</w:t>
      </w:r>
    </w:p>
    <w:p>
      <w:pPr>
        <w:pStyle w:val="BodyText"/>
      </w:pPr>
      <w:r>
        <w:rPr>
          <w:rFonts w:ascii="Times New Roman" w:hAnsi="Times New Roman" w:eastAsia="Times New Roman" w:cs="Times New Roman"/>
        </w:rPr>
        <w:t xml:space="preserve">1.428</w:t>
      </w:r>
    </w:p>
    <w:p>
      <w:pPr>
        <w:pStyle w:val="BodyText"/>
      </w:pPr>
      <m:oMath>
        <m:r>
          <m:t>N</m:t>
        </m:r>
        <m:sSup>
          <m:e>
            <m:r>
              <m:t>i</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0.0597</w:t>
      </w:r>
    </w:p>
    <w:p>
      <w:pPr>
        <w:pStyle w:val="BodyText"/>
      </w:pPr>
      <w:r>
        <w:rPr>
          <w:rFonts w:ascii="Times New Roman" w:hAnsi="Times New Roman" w:eastAsia="Times New Roman" w:cs="Times New Roman"/>
        </w:rPr>
        <w:t xml:space="preserve">0.6695</w:t>
      </w:r>
    </w:p>
    <w:p>
      <w:pPr>
        <w:pStyle w:val="BodyText"/>
      </w:pPr>
      <w:r>
        <w:rPr>
          <w:rFonts w:ascii="Times New Roman" w:hAnsi="Times New Roman" w:eastAsia="Times New Roman" w:cs="Times New Roman"/>
        </w:rPr>
        <w:t xml:space="preserve">0.3000</w:t>
      </w:r>
    </w:p>
    <w:p>
      <w:pPr>
        <w:pStyle w:val="BodyText"/>
      </w:pPr>
      <w:r>
        <w:rPr>
          <w:rFonts w:ascii="Times New Roman" w:hAnsi="Times New Roman" w:eastAsia="Times New Roman" w:cs="Times New Roman"/>
        </w:rPr>
        <w:t xml:space="preserve">0.1182</w:t>
      </w:r>
    </w:p>
    <w:p>
      <w:pPr>
        <w:pStyle w:val="BodyText"/>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18"/>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浓度-9"/>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浓度-10"/>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浓度-11"/>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浓度-12"/>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浓度-13"/>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浓度-14"/>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浓度-15"/>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浓度-16"/>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160" w:after="80"/>
      </w:pPr>
      <w:r>
        <w:pict>
          <v:rect style="width:0;height:1.5pt" o:hralign="center" o:hrstd="t" o:hr="t"/>
        </w:pict>
      </w:r>
    </w:p>
    <w:bookmarkEnd w:id="57"/>
    <w:bookmarkStart w:id="58" w:name="浓度-17"/>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浓度-18"/>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浓度-19"/>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浓度-20"/>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浓度-21"/>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29"/>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29"/>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浓度-22"/>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浓度-23"/>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30"/>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31"/>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浓度-24"/>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浓度-25"/>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160" w:after="80"/>
      </w:pPr>
      <w:r>
        <w:pict>
          <v:rect style="width:0;height:1.5pt" o:hralign="center" o:hrstd="t" o:hr="t"/>
        </w:pict>
      </w:r>
    </w:p>
    <w:bookmarkEnd w:id="66"/>
    <w:bookmarkStart w:id="70" w:name="浓度-26"/>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36"/>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68" name="Picture"/>
            <a:graphic>
              <a:graphicData uri="http://schemas.openxmlformats.org/drawingml/2006/picture">
                <pic:pic>
                  <pic:nvPicPr>
                    <pic:cNvPr descr="db896962a10e0d262c7900132da157c214a89d1e1ba3a8ce52be6dcd82940bc8.jpg" id="69" name="Picture"/>
                    <pic:cNvPicPr>
                      <a:picLocks noChangeArrowheads="1" noChangeAspect="1"/>
                    </pic:cNvPicPr>
                  </pic:nvPicPr>
                  <pic:blipFill>
                    <a:blip r:embed="rId67"/>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38"/>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酸碱滴定-7"/>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72" name="Picture"/>
            <a:graphic>
              <a:graphicData uri="http://schemas.openxmlformats.org/drawingml/2006/picture">
                <pic:pic>
                  <pic:nvPicPr>
                    <pic:cNvPr descr="092973af78f87c32fbeb839b779ea9704b24535f0a2bf2408cae661b6e5013f9.jpg" id="73" name="Picture"/>
                    <pic:cNvPicPr>
                      <a:picLocks noChangeArrowheads="1" noChangeAspect="1"/>
                    </pic:cNvPicPr>
                  </pic:nvPicPr>
                  <pic:blipFill>
                    <a:blip r:embed="rId7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raoult与henry定律"/>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缓冲溶液"/>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40"/>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160" w:after="80"/>
      </w:pPr>
      <w:r>
        <w:pict>
          <v:rect style="width:0;height:1.5pt" o:hralign="center" o:hrstd="t" o:hr="t"/>
        </w:pict>
      </w:r>
    </w:p>
    <w:bookmarkEnd w:id="76"/>
    <w:bookmarkStart w:id="77" w:name="酸碱滴定-8"/>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溶解度"/>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溶解度-1"/>
    <w:p>
      <w:pPr>
        <w:pStyle w:val="Heading2"/>
        <w:spacing w:before="280" w:after="80"/>
        <w:keepNext/>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溶度积-8"/>
    <w:p>
      <w:pPr>
        <w:pStyle w:val="Heading2"/>
        <w:spacing w:before="280" w:after="80"/>
        <w:keepNext/>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41"/>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缓冲溶液-1"/>
    <w:p>
      <w:pPr>
        <w:pStyle w:val="Heading2"/>
        <w:spacing w:before="280" w:after="80"/>
        <w:keepNext/>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络合滴定"/>
    <w:p>
      <w:pPr>
        <w:pStyle w:val="Heading2"/>
        <w:spacing w:before="280" w:after="80"/>
        <w:keepNext/>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溶度积-9"/>
    <w:p>
      <w:pPr>
        <w:pStyle w:val="Heading2"/>
        <w:spacing w:before="280" w:after="80"/>
        <w:keepNext/>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酸碱滴定-9"/>
    <w:p>
      <w:pPr>
        <w:pStyle w:val="Heading2"/>
        <w:spacing w:before="280" w:after="80"/>
        <w:keepNext/>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溶度积-10"/>
    <w:p>
      <w:pPr>
        <w:pStyle w:val="Heading2"/>
        <w:spacing w:before="280" w:after="80"/>
        <w:keepNext/>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移取一定体积的乙二醇试液"/>
    <w:p>
      <w:pPr>
        <w:pStyle w:val="Heading2"/>
        <w:spacing w:before="280" w:after="80"/>
        <w:keepNext/>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spacing w:before="160" w:after="80"/>
      </w:pPr>
      <w:r>
        <w:pict>
          <v:rect style="width:0;height:1.5pt" o:hralign="center" o:hrstd="t" o:hr="t"/>
        </w:pict>
      </w:r>
    </w:p>
    <w:bookmarkEnd w:id="86"/>
    <w:bookmarkStart w:id="87" w:name="Xaba50651ebaeb258dcf762939be67bb87eee153"/>
    <w:p>
      <w:pPr>
        <w:pStyle w:val="Heading2"/>
        <w:spacing w:before="280" w:after="80"/>
        <w:keepNext/>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氧化还原滴定-3"/>
    <w:p>
      <w:pPr>
        <w:pStyle w:val="Heading2"/>
        <w:spacing w:before="280" w:after="80"/>
        <w:keepNext/>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化学耗氧量"/>
    <w:p>
      <w:pPr>
        <w:pStyle w:val="Heading2"/>
        <w:spacing w:before="280" w:after="80"/>
        <w:keepNext/>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43"/>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氧化还原滴定-4"/>
    <w:p>
      <w:pPr>
        <w:pStyle w:val="Heading2"/>
        <w:spacing w:before="280" w:after="80"/>
        <w:keepNext/>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返滴定"/>
    <w:p>
      <w:pPr>
        <w:pStyle w:val="Heading2"/>
        <w:spacing w:before="280" w:after="80"/>
        <w:keepNext/>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spacing w:before="160" w:after="80"/>
      </w:pPr>
      <w:r>
        <w:pict>
          <v:rect style="width:0;height:1.5pt" o:hralign="center" o:hrstd="t" o:hr="t"/>
        </w:pict>
      </w:r>
    </w:p>
    <w:bookmarkEnd w:id="91"/>
    <w:bookmarkStart w:id="92" w:name="酸碱滴定-10"/>
    <w:p>
      <w:pPr>
        <w:pStyle w:val="Heading2"/>
        <w:spacing w:before="280" w:after="80"/>
        <w:keepNext/>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热重分析"/>
    <w:p>
      <w:pPr>
        <w:pStyle w:val="Heading2"/>
        <w:spacing w:before="280" w:after="80"/>
        <w:keepNext/>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94" name="Picture"/>
            <a:graphic>
              <a:graphicData uri="http://schemas.openxmlformats.org/drawingml/2006/picture">
                <pic:pic>
                  <pic:nvPicPr>
                    <pic:cNvPr descr="cea46a5d63464dc0c479872b272d14044ff89b2dd3d7e8ce7e7b00816ff1e18c.jpg" id="95" name="Picture"/>
                    <pic:cNvPicPr>
                      <a:picLocks noChangeArrowheads="1" noChangeAspect="1"/>
                    </pic:cNvPicPr>
                  </pic:nvPicPr>
                  <pic:blipFill>
                    <a:blip r:embed="rId93"/>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spacing w:before="160" w:after="80"/>
      </w:pPr>
      <w:r>
        <w:pict>
          <v:rect style="width:0;height:1.5pt" o:hralign="center" o:hrstd="t" o:hr="t"/>
        </w:pict>
      </w:r>
    </w:p>
    <w:bookmarkEnd w:id="96"/>
    <w:bookmarkStart w:id="97" w:name="沉淀滴定"/>
    <w:p>
      <w:pPr>
        <w:pStyle w:val="Heading2"/>
        <w:spacing w:before="280" w:after="80"/>
        <w:keepNext/>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4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zro²-与-fe³-的-edta-连续滴定原理"/>
    <w:p>
      <w:pPr>
        <w:pStyle w:val="Heading2"/>
        <w:spacing w:before="280" w:after="80"/>
        <w:keepNext/>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吸光光度法-2"/>
    <w:p>
      <w:pPr>
        <w:pStyle w:val="Heading2"/>
        <w:spacing w:before="280" w:after="80"/>
        <w:keepNext/>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kmno4滴定草酸第26届初赛"/>
    <w:p>
      <w:pPr>
        <w:pStyle w:val="Heading2"/>
        <w:spacing w:before="280" w:after="80"/>
        <w:keepNext/>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硝酸酸化理由第27届初赛"/>
    <w:p>
      <w:pPr>
        <w:pStyle w:val="Heading2"/>
        <w:spacing w:before="280" w:after="80"/>
        <w:keepNext/>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160" w:after="80"/>
      </w:pPr>
      <w:r>
        <w:pict>
          <v:rect style="width:0;height:1.5pt" o:hralign="center" o:hrstd="t" o:hr="t"/>
        </w:pict>
      </w:r>
    </w:p>
    <w:bookmarkEnd w:id="101"/>
    <w:bookmarkStart w:id="102" w:name="重铬酸钾氧化碳方程式第29届初赛"/>
    <w:p>
      <w:pPr>
        <w:pStyle w:val="Heading2"/>
        <w:spacing w:before="280" w:after="80"/>
        <w:keepNext/>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碘化物滴定离子方程式第36届初赛第二场"/>
    <w:p>
      <w:pPr>
        <w:pStyle w:val="Heading2"/>
        <w:spacing w:before="280" w:after="80"/>
        <w:keepNext/>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碘量法第37届初赛"/>
    <w:p>
      <w:pPr>
        <w:pStyle w:val="Heading2"/>
        <w:spacing w:before="280" w:after="80"/>
        <w:keepNext/>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160" w:after="80"/>
      </w:pPr>
      <w:r>
        <w:pict>
          <v:rect style="width:0;height:1.5pt" o:hralign="center" o:hrstd="t" o:hr="t"/>
        </w:pict>
      </w:r>
    </w:p>
    <w:bookmarkEnd w:id="104"/>
    <w:bookmarkStart w:id="105" w:name="kmno4浓度测定计算第38届初赛"/>
    <w:p>
      <w:pPr>
        <w:pStyle w:val="Heading2"/>
        <w:spacing w:before="280" w:after="80"/>
        <w:keepNext/>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10" w:name="分光光度法参比溶液的选择"/>
    <w:p>
      <w:pPr>
        <w:pStyle w:val="Heading2"/>
        <w:spacing w:before="280" w:after="80"/>
        <w:keepNext/>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06"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06"/>
    <w:bookmarkStart w:id="107"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07"/>
    <w:bookmarkStart w:id="108"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046"/>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08"/>
    <w:bookmarkStart w:id="10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47"/>
        </w:numPr>
      </w:pPr>
      <w:r>
        <w:rPr>
          <w:rFonts w:hint="eastAsia" w:ascii="Times New Roman" w:hAnsi="Times New Roman" w:eastAsia="FangSong" w:cs="Times New Roman"/>
        </w:rPr>
        <w:t xml:space="preserve">分光光度法</w:t>
      </w:r>
    </w:p>
    <w:p>
      <w:pPr>
        <w:pStyle w:val="Compact"/>
        <w:numPr>
          <w:ilvl w:val="0"/>
          <w:numId w:val="1047"/>
        </w:numPr>
      </w:pPr>
      <w:r>
        <w:rPr>
          <w:rFonts w:hint="eastAsia" w:ascii="Times New Roman" w:hAnsi="Times New Roman" w:eastAsia="FangSong" w:cs="Times New Roman"/>
        </w:rPr>
        <w:t xml:space="preserve">比色分析</w:t>
      </w:r>
    </w:p>
    <w:p>
      <w:pPr>
        <w:pStyle w:val="Compact"/>
        <w:numPr>
          <w:ilvl w:val="0"/>
          <w:numId w:val="1047"/>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spacing w:before="160" w:after="80"/>
      </w:pPr>
      <w:r>
        <w:pict>
          <v:rect style="width:0;height:1.5pt" o:hralign="center" o:hrstd="t" o:hr="t"/>
        </w:pict>
      </w:r>
    </w:p>
    <w:bookmarkEnd w:id="109"/>
    <w:bookmarkEnd w:id="110"/>
    <w:bookmarkStart w:id="111" w:name="光度-01-摩尔吸收系数与透光度换算"/>
    <w:p>
      <w:pPr>
        <w:pStyle w:val="Heading2"/>
        <w:spacing w:before="280" w:after="80"/>
        <w:keepNext/>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11"/>
    <w:bookmarkStart w:id="112" w:name="光度-04-最佳吸光度范围选择"/>
    <w:p>
      <w:pPr>
        <w:pStyle w:val="Heading2"/>
        <w:spacing w:before="280" w:after="80"/>
        <w:keepNext/>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光度-05-偏离beer定律原因判断"/>
    <w:p>
      <w:pPr>
        <w:pStyle w:val="Heading2"/>
        <w:spacing w:before="280" w:after="80"/>
        <w:keepNext/>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氧沉-04-氧化还原滴定可行性判断"/>
    <w:p>
      <w:pPr>
        <w:pStyle w:val="Heading2"/>
        <w:spacing w:before="280" w:after="80"/>
        <w:keepNext/>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换算因数计算"/>
    <w:p>
      <w:pPr>
        <w:pStyle w:val="Heading2"/>
        <w:spacing w:before="280" w:after="80"/>
        <w:keepNext/>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沉淀条件选择"/>
    <w:p>
      <w:pPr>
        <w:pStyle w:val="Heading2"/>
        <w:spacing w:before="280" w:after="80"/>
        <w:keepNext/>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四舍六入五成双修约规则"/>
    <w:p>
      <w:pPr>
        <w:pStyle w:val="Heading2"/>
        <w:spacing w:before="280" w:after="80"/>
        <w:keepNext/>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q检验法判断异常值"/>
    <w:p>
      <w:pPr>
        <w:pStyle w:val="Heading2"/>
        <w:spacing w:before="280" w:after="80"/>
        <w:keepNext/>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spacing w:before="160" w:after="80"/>
      </w:pPr>
      <w:r>
        <w:pict>
          <v:rect style="width:0;height:1.5pt" o:hralign="center" o:hrstd="t" o:hr="t"/>
        </w:pict>
      </w:r>
    </w:p>
    <w:bookmarkEnd w:id="118"/>
    <w:bookmarkStart w:id="119" w:name="有效数字运算规则应"/>
    <w:p>
      <w:pPr>
        <w:pStyle w:val="Heading2"/>
        <w:spacing w:before="280" w:after="80"/>
        <w:keepNext/>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偏离lambert-beer定律的原因"/>
    <w:p>
      <w:pPr>
        <w:pStyle w:val="Heading2"/>
        <w:spacing w:before="280" w:after="80"/>
        <w:keepNext/>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20"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20"/>
    <w:bookmarkStart w:id="121"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21"/>
    <w:bookmarkStart w:id="122"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56"/>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056"/>
        </w:numPr>
      </w:pPr>
      <w:r>
        <w:rPr>
          <w:rFonts w:hint="eastAsia" w:ascii="Times New Roman" w:hAnsi="Times New Roman" w:eastAsia="FangSong" w:cs="Times New Roman"/>
        </w:rPr>
        <w:t xml:space="preserve">分光光度法</w:t>
      </w:r>
    </w:p>
    <w:p>
      <w:pPr>
        <w:spacing w:before="160" w:after="80"/>
      </w:pPr>
      <w:r>
        <w:pict>
          <v:rect style="width:0;height:1.5pt" o:hralign="center" o:hrstd="t" o:hr="t"/>
        </w:pict>
      </w:r>
    </w:p>
    <w:bookmarkEnd w:id="122"/>
    <w:bookmarkEnd w:id="123"/>
    <w:bookmarkStart w:id="124" w:name="光度-02-标准曲线法测定未知浓度"/>
    <w:p>
      <w:pPr>
        <w:pStyle w:val="Heading2"/>
        <w:spacing w:before="280" w:after="80"/>
        <w:keepNext/>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57"/>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57"/>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co2对naoh标定的影响"/>
    <w:p>
      <w:pPr>
        <w:pStyle w:val="Heading2"/>
        <w:spacing w:before="280" w:after="80"/>
        <w:keepNext/>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多元酸分步滴定判断"/>
    <w:p>
      <w:pPr>
        <w:pStyle w:val="Heading2"/>
        <w:spacing w:before="280" w:after="80"/>
        <w:keepNext/>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硼酸强化滴定"/>
    <w:p>
      <w:pPr>
        <w:pStyle w:val="Heading2"/>
        <w:spacing w:before="280" w:after="80"/>
        <w:keepNext/>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氧沉-01-kmno4滴定h2o2"/>
    <w:p>
      <w:pPr>
        <w:pStyle w:val="Heading2"/>
        <w:spacing w:before="280" w:after="80"/>
        <w:keepNext/>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28"/>
    <w:bookmarkStart w:id="129" w:name="氧沉-03-银量法测定氯化物"/>
    <w:p>
      <w:pPr>
        <w:pStyle w:val="Heading2"/>
        <w:spacing w:before="280" w:after="80"/>
        <w:keepNext/>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spacing w:before="160" w:after="80"/>
      </w:pPr>
      <w:r>
        <w:pict>
          <v:rect style="width:0;height:1.5pt" o:hralign="center" o:hrstd="t" o:hr="t"/>
        </w:pict>
      </w:r>
    </w:p>
    <w:bookmarkEnd w:id="129"/>
    <w:bookmarkStart w:id="130" w:name="edta滴定水的硬度"/>
    <w:p>
      <w:pPr>
        <w:pStyle w:val="Heading2"/>
        <w:spacing w:before="280" w:after="80"/>
        <w:keepNext/>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spacing w:before="160" w:after="80"/>
      </w:pPr>
      <w:r>
        <w:pict>
          <v:rect style="width:0;height:1.5pt" o:hralign="center" o:hrstd="t" o:hr="t"/>
        </w:pict>
      </w:r>
    </w:p>
    <w:bookmarkEnd w:id="130"/>
    <w:bookmarkStart w:id="131" w:name="偏差"/>
    <w:p>
      <w:pPr>
        <w:pStyle w:val="Heading2"/>
        <w:spacing w:before="280" w:after="80"/>
        <w:keepNext/>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溶度积-11"/>
    <w:p>
      <w:pPr>
        <w:pStyle w:val="Heading2"/>
        <w:spacing w:before="280" w:after="80"/>
        <w:keepNext/>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spacing w:before="160" w:after="80"/>
      </w:pPr>
      <w:r>
        <w:pict>
          <v:rect style="width:0;height:1.5pt" o:hralign="center" o:hrstd="t" o:hr="t"/>
        </w:pict>
      </w:r>
    </w:p>
    <w:bookmarkEnd w:id="132"/>
    <w:bookmarkStart w:id="133" w:name="竞赛提升"/>
    <w:p>
      <w:pPr>
        <w:pStyle w:val="Heading2"/>
        <w:spacing w:before="280" w:after="80"/>
        <w:keepNext/>
      </w:pPr>
      <w:r>
        <w:rPr>
          <w:rFonts w:hint="eastAsia" w:ascii="Times New Roman" w:hAnsi="Times New Roman" w:eastAsia="SimHei" w:cs="Times New Roman"/>
        </w:rPr>
        <w:t xml:space="preserve">竞赛提升</w:t>
      </w:r>
    </w:p>
    <w:bookmarkEnd w:id="133"/>
    <w:bookmarkStart w:id="134" w:name="溶度积-12"/>
    <w:p>
      <w:pPr>
        <w:pStyle w:val="Heading2"/>
        <w:spacing w:before="280" w:after="80"/>
        <w:keepNext/>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13"/>
    <w:p>
      <w:pPr>
        <w:pStyle w:val="Heading2"/>
        <w:spacing w:before="280" w:after="80"/>
        <w:keepNext/>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溶度积-14"/>
    <w:p>
      <w:pPr>
        <w:pStyle w:val="Heading2"/>
        <w:spacing w:before="280" w:after="80"/>
        <w:keepNext/>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溶度积-15"/>
    <w:p>
      <w:pPr>
        <w:pStyle w:val="Heading2"/>
        <w:spacing w:before="280" w:after="80"/>
        <w:keepNext/>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溶度积-16"/>
    <w:p>
      <w:pPr>
        <w:pStyle w:val="Heading2"/>
        <w:spacing w:before="280" w:after="80"/>
        <w:keepNext/>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05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溶度积-17"/>
    <w:p>
      <w:pPr>
        <w:pStyle w:val="Heading2"/>
        <w:spacing w:before="280" w:after="80"/>
        <w:keepNext/>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溶度积-18"/>
    <w:p>
      <w:pPr>
        <w:pStyle w:val="Heading2"/>
        <w:spacing w:before="280" w:after="80"/>
        <w:keepNext/>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溶度积-19"/>
    <w:p>
      <w:pPr>
        <w:pStyle w:val="Heading2"/>
        <w:spacing w:before="280" w:after="80"/>
        <w:keepNext/>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溶度积-20"/>
    <w:p>
      <w:pPr>
        <w:pStyle w:val="Heading2"/>
        <w:spacing w:before="280" w:after="80"/>
        <w:keepNext/>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溶度积-21"/>
    <w:p>
      <w:pPr>
        <w:pStyle w:val="Heading2"/>
        <w:spacing w:before="280" w:after="80"/>
        <w:keepNext/>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dna与edta镁定量"/>
    <w:p>
      <w:pPr>
        <w:pStyle w:val="Heading2"/>
        <w:spacing w:before="280" w:after="80"/>
        <w:keepNext/>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烟道气nox监测"/>
    <w:p>
      <w:pPr>
        <w:pStyle w:val="Heading2"/>
        <w:spacing w:before="280" w:after="80"/>
        <w:keepNext/>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9" w:name="克氏定氮与甲醛法"/>
    <w:p>
      <w:pPr>
        <w:pStyle w:val="Heading2"/>
        <w:spacing w:before="280" w:after="80"/>
        <w:keepNext/>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47" name="Picture"/>
            <a:graphic>
              <a:graphicData uri="http://schemas.openxmlformats.org/drawingml/2006/picture">
                <pic:pic>
                  <pic:nvPicPr>
                    <pic:cNvPr descr="dc8e42319cd7010022290b0bfd1f5100df78b6cd0d3c0b9e3e455ba8958019b2.jpg" id="148" name="Picture"/>
                    <pic:cNvPicPr>
                      <a:picLocks noChangeArrowheads="1" noChangeAspect="1"/>
                    </pic:cNvPicPr>
                  </pic:nvPicPr>
                  <pic:blipFill>
                    <a:blip r:embed="rId146"/>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水中平衡"/>
    <w:p>
      <w:pPr>
        <w:pStyle w:val="Heading2"/>
        <w:spacing w:before="280" w:after="80"/>
        <w:keepNext/>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水中平衡-1"/>
    <w:p>
      <w:pPr>
        <w:pStyle w:val="Heading2"/>
        <w:spacing w:before="280" w:after="80"/>
        <w:keepNext/>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水中平衡-2"/>
    <w:p>
      <w:pPr>
        <w:pStyle w:val="Heading2"/>
        <w:spacing w:before="280" w:after="80"/>
        <w:keepNext/>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52"/>
    <w:bookmarkStart w:id="153" w:name="水中平衡-3"/>
    <w:p>
      <w:pPr>
        <w:pStyle w:val="Heading2"/>
        <w:spacing w:before="280" w:after="80"/>
        <w:keepNext/>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酸碱滴定-11"/>
    <w:p>
      <w:pPr>
        <w:pStyle w:val="Heading2"/>
        <w:spacing w:before="280" w:after="80"/>
        <w:keepNext/>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6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萃取平衡"/>
    <w:p>
      <w:pPr>
        <w:pStyle w:val="Heading2"/>
        <w:spacing w:before="280" w:after="80"/>
        <w:keepNext/>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61"/>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萃取平衡-1"/>
    <w:p>
      <w:pPr>
        <w:pStyle w:val="Heading2"/>
        <w:spacing w:before="280" w:after="80"/>
        <w:keepNext/>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生物化学"/>
    <w:p>
      <w:pPr>
        <w:pStyle w:val="Heading2"/>
        <w:spacing w:before="280" w:after="80"/>
        <w:keepNext/>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6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157"/>
    <w:bookmarkStart w:id="158" w:name="酸碱滴定-12"/>
    <w:p>
      <w:pPr>
        <w:pStyle w:val="Heading2"/>
        <w:spacing w:before="280" w:after="80"/>
        <w:keepNext/>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基础"/>
    <w:p>
      <w:pPr>
        <w:pStyle w:val="Heading2"/>
        <w:spacing w:before="280" w:after="80"/>
        <w:keepNext/>
      </w:pPr>
      <w:r>
        <w:rPr>
          <w:rFonts w:ascii="Times New Roman" w:hAnsi="Times New Roman" w:eastAsia="Times New Roman" w:cs="Times New Roman"/>
        </w:rPr>
        <w:t xml:space="preserve">6.127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氧化还原滴定-5"/>
    <w:p>
      <w:pPr>
        <w:pStyle w:val="Heading2"/>
        <w:spacing w:before="280" w:after="80"/>
        <w:keepNext/>
      </w:pPr>
      <w:r>
        <w:rPr>
          <w:rFonts w:ascii="Times New Roman" w:hAnsi="Times New Roman" w:eastAsia="Times New Roman" w:cs="Times New Roman"/>
        </w:rPr>
        <w:t xml:space="preserve">6.128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酸碱滴定-13"/>
    <w:p>
      <w:pPr>
        <w:pStyle w:val="Heading2"/>
        <w:spacing w:before="280" w:after="80"/>
        <w:keepNext/>
      </w:pPr>
      <w:r>
        <w:rPr>
          <w:rFonts w:ascii="Times New Roman" w:hAnsi="Times New Roman" w:eastAsia="Times New Roman" w:cs="Times New Roman"/>
        </w:rPr>
        <w:t xml:space="preserve">6.129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64"/>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碘量法"/>
    <w:p>
      <w:pPr>
        <w:pStyle w:val="Heading2"/>
        <w:spacing w:before="280" w:after="80"/>
        <w:keepNext/>
      </w:pPr>
      <w:r>
        <w:rPr>
          <w:rFonts w:ascii="Times New Roman" w:hAnsi="Times New Roman" w:eastAsia="Times New Roman" w:cs="Times New Roman"/>
        </w:rPr>
        <w:t xml:space="preserve">6.130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spacing w:before="160" w:after="80"/>
      </w:pPr>
      <w:r>
        <w:pict>
          <v:rect style="width:0;height:1.5pt" o:hralign="center" o:hrstd="t" o:hr="t"/>
        </w:pict>
      </w:r>
    </w:p>
    <w:bookmarkEnd w:id="162"/>
    <w:bookmarkStart w:id="163" w:name="氧化还原滴定-6"/>
    <w:p>
      <w:pPr>
        <w:pStyle w:val="Heading2"/>
        <w:spacing w:before="280" w:after="80"/>
        <w:keepNext/>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吸光光度法-3"/>
    <w:p>
      <w:pPr>
        <w:pStyle w:val="Heading2"/>
        <w:spacing w:before="280" w:after="80"/>
        <w:keepNext/>
      </w:pPr>
      <w:r>
        <w:rPr>
          <w:rFonts w:ascii="Times New Roman" w:hAnsi="Times New Roman" w:eastAsia="Times New Roman" w:cs="Times New Roman"/>
        </w:rPr>
        <w:t xml:space="preserve">6.132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8" w:name="化学计量"/>
    <w:p>
      <w:pPr>
        <w:pStyle w:val="Heading2"/>
        <w:spacing w:before="280" w:after="80"/>
        <w:keepNext/>
      </w:pPr>
      <w:r>
        <w:rPr>
          <w:rFonts w:ascii="Times New Roman" w:hAnsi="Times New Roman" w:eastAsia="Times New Roman" w:cs="Times New Roman"/>
        </w:rPr>
        <w:t xml:space="preserve">6.133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62300"/>
            <wp:effectExtent b="0" l="0" r="0" t="0"/>
            <wp:docPr descr="" title="" id="166" name="Picture"/>
            <a:graphic>
              <a:graphicData uri="http://schemas.openxmlformats.org/drawingml/2006/picture">
                <pic:pic>
                  <pic:nvPicPr>
                    <pic:cNvPr descr="8aad98848be0001de9688e75e675db9d8f7bae6439a5253e5173ba1c83837e1f.jpg" id="167" name="Picture"/>
                    <pic:cNvPicPr>
                      <a:picLocks noChangeArrowheads="1" noChangeAspect="1"/>
                    </pic:cNvPicPr>
                  </pic:nvPicPr>
                  <pic:blipFill>
                    <a:blip r:embed="rId165"/>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氧化还原反应基础"/>
    <w:p>
      <w:pPr>
        <w:pStyle w:val="Heading2"/>
        <w:spacing w:before="280" w:after="80"/>
        <w:keepNext/>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067"/>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固溶体溶解反应第25届初赛"/>
    <w:p>
      <w:pPr>
        <w:pStyle w:val="Heading2"/>
        <w:spacing w:before="280" w:after="80"/>
        <w:keepNext/>
      </w:pPr>
      <w:r>
        <w:rPr>
          <w:rFonts w:ascii="Times New Roman" w:hAnsi="Times New Roman" w:eastAsia="Times New Roman" w:cs="Times New Roman"/>
        </w:rPr>
        <w:t xml:space="preserve">6.135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160" w:after="80"/>
      </w:pPr>
      <w:r>
        <w:pict>
          <v:rect style="width:0;height:1.5pt" o:hralign="center" o:hrstd="t" o:hr="t"/>
        </w:pict>
      </w:r>
    </w:p>
    <w:bookmarkEnd w:id="170"/>
    <w:bookmarkStart w:id="171" w:name="硫化物氧化反应方程式第28届初赛"/>
    <w:p>
      <w:pPr>
        <w:pStyle w:val="Heading2"/>
        <w:spacing w:before="280" w:after="80"/>
        <w:keepNext/>
      </w:pPr>
      <w:r>
        <w:rPr>
          <w:rFonts w:ascii="Times New Roman" w:hAnsi="Times New Roman" w:eastAsia="Times New Roman" w:cs="Times New Roman"/>
        </w:rPr>
        <w:t xml:space="preserve">6.136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5" w:name="乙酸银溶度积测定第34届初赛"/>
    <w:p>
      <w:pPr>
        <w:pStyle w:val="Heading2"/>
        <w:spacing w:before="280" w:after="80"/>
        <w:keepNext/>
      </w:pPr>
      <w:r>
        <w:rPr>
          <w:rFonts w:ascii="Times New Roman" w:hAnsi="Times New Roman" w:eastAsia="Times New Roman" w:cs="Times New Roman"/>
        </w:rPr>
        <w:t xml:space="preserve">6.137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173" name="Picture"/>
            <a:graphic>
              <a:graphicData uri="http://schemas.openxmlformats.org/drawingml/2006/picture">
                <pic:pic>
                  <pic:nvPicPr>
                    <pic:cNvPr descr="cba51f318626093b67286f039e09df7eaef857d5fea8a8bee5d3d7e48204ee0d.jpg" id="174" name="Picture"/>
                    <pic:cNvPicPr>
                      <a:picLocks noChangeArrowheads="1" noChangeAspect="1"/>
                    </pic:cNvPicPr>
                  </pic:nvPicPr>
                  <pic:blipFill>
                    <a:blip r:embed="rId172"/>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9" w:name="碘量法测定ki浓度第39届初赛"/>
    <w:p>
      <w:pPr>
        <w:pStyle w:val="Heading2"/>
        <w:spacing w:before="280" w:after="80"/>
        <w:keepNext/>
      </w:pPr>
      <w:r>
        <w:rPr>
          <w:rFonts w:ascii="Times New Roman" w:hAnsi="Times New Roman" w:eastAsia="Times New Roman" w:cs="Times New Roman"/>
        </w:rPr>
        <w:t xml:space="preserve">6.138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177" name="Picture"/>
            <a:graphic>
              <a:graphicData uri="http://schemas.openxmlformats.org/drawingml/2006/picture">
                <pic:pic>
                  <pic:nvPicPr>
                    <pic:cNvPr descr="f3b0929650ab11c2d9597a54df5b2cbb5e0c9cfd1a290d7df088812d2796fd91.jpg" id="178" name="Picture"/>
                    <pic:cNvPicPr>
                      <a:picLocks noChangeArrowheads="1" noChangeAspect="1"/>
                    </pic:cNvPicPr>
                  </pic:nvPicPr>
                  <pic:blipFill>
                    <a:blip r:embed="rId176"/>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i2o5综合"/>
    <w:p>
      <w:pPr>
        <w:pStyle w:val="Heading2"/>
        <w:spacing w:before="280" w:after="80"/>
        <w:keepNext/>
      </w:pPr>
      <w:r>
        <w:rPr>
          <w:rFonts w:ascii="Times New Roman" w:hAnsi="Times New Roman" w:eastAsia="Times New Roman" w:cs="Times New Roman"/>
        </w:rPr>
        <w:t xml:space="preserve">6.139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草酸钙溶解度计算"/>
    <w:p>
      <w:pPr>
        <w:pStyle w:val="Heading2"/>
        <w:spacing w:before="280" w:after="80"/>
        <w:keepNext/>
      </w:pPr>
      <w:r>
        <w:rPr>
          <w:rFonts w:ascii="Times New Roman" w:hAnsi="Times New Roman" w:eastAsia="Times New Roman" w:cs="Times New Roman"/>
        </w:rPr>
        <w:t xml:space="preserve">6.140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光度-03-双波长联立测定ti与v"/>
    <w:p>
      <w:pPr>
        <w:pStyle w:val="Heading2"/>
        <w:spacing w:before="280" w:after="80"/>
        <w:keepNext/>
      </w:pPr>
      <w:r>
        <w:rPr>
          <w:rFonts w:ascii="Times New Roman" w:hAnsi="Times New Roman" w:eastAsia="Times New Roman" w:cs="Times New Roman"/>
        </w:rPr>
        <w:t xml:space="preserve">6.141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3" w:name="硼酸甘露醇强化滴定"/>
    <w:p>
      <w:pPr>
        <w:pStyle w:val="Heading2"/>
        <w:spacing w:before="280" w:after="80"/>
        <w:keepNext/>
      </w:pPr>
      <w:r>
        <w:rPr>
          <w:rFonts w:ascii="Times New Roman" w:hAnsi="Times New Roman" w:eastAsia="Times New Roman" w:cs="Times New Roman"/>
        </w:rPr>
        <w:t xml:space="preserve">6.142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混合碱双指示剂法"/>
    <w:p>
      <w:pPr>
        <w:pStyle w:val="Heading2"/>
        <w:spacing w:before="280" w:after="80"/>
        <w:keepNext/>
      </w:pPr>
      <w:r>
        <w:rPr>
          <w:rFonts w:ascii="Times New Roman" w:hAnsi="Times New Roman" w:eastAsia="Times New Roman" w:cs="Times New Roman"/>
        </w:rPr>
        <w:t xml:space="preserve">6.143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84"/>
    <w:bookmarkStart w:id="185" w:name="酸碱滴定终点误差计算"/>
    <w:p>
      <w:pPr>
        <w:pStyle w:val="Heading2"/>
        <w:spacing w:before="280" w:after="80"/>
        <w:keepNext/>
      </w:pPr>
      <w:r>
        <w:rPr>
          <w:rFonts w:ascii="Times New Roman" w:hAnsi="Times New Roman" w:eastAsia="Times New Roman" w:cs="Times New Roman"/>
        </w:rPr>
        <w:t xml:space="preserve">6.144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cr2o7法测铁中h3po4的作"/>
    <w:p>
      <w:pPr>
        <w:pStyle w:val="Heading2"/>
        <w:spacing w:before="280" w:after="80"/>
        <w:keepNext/>
      </w:pPr>
      <w:r>
        <w:rPr>
          <w:rFonts w:ascii="Times New Roman" w:hAnsi="Times New Roman" w:eastAsia="Times New Roman" w:cs="Times New Roman"/>
        </w:rPr>
        <w:t xml:space="preserve">6.145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碘量法测铜近终点加kscn"/>
    <w:p>
      <w:pPr>
        <w:pStyle w:val="Heading2"/>
        <w:spacing w:before="280" w:after="80"/>
        <w:keepNext/>
      </w:pPr>
      <w:r>
        <w:rPr>
          <w:rFonts w:ascii="Times New Roman" w:hAnsi="Times New Roman" w:eastAsia="Times New Roman" w:cs="Times New Roman"/>
        </w:rPr>
        <w:t xml:space="preserve">6.146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氧沉-02-碘量法测定铜合金"/>
    <w:p>
      <w:pPr>
        <w:pStyle w:val="Heading2"/>
        <w:spacing w:before="280" w:after="80"/>
        <w:keepNext/>
      </w:pPr>
      <w:r>
        <w:rPr>
          <w:rFonts w:ascii="Times New Roman" w:hAnsi="Times New Roman" w:eastAsia="Times New Roman" w:cs="Times New Roman"/>
        </w:rPr>
        <w:t xml:space="preserve">6.147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160" w:after="80"/>
      </w:pPr>
      <w:r>
        <w:pict>
          <v:rect style="width:0;height:1.5pt" o:hralign="center" o:hrstd="t" o:hr="t"/>
        </w:pict>
      </w:r>
    </w:p>
    <w:bookmarkEnd w:id="188"/>
    <w:bookmarkStart w:id="189" w:name="edta络合滴定中酸效应系数的计算"/>
    <w:p>
      <w:pPr>
        <w:pStyle w:val="Heading2"/>
        <w:spacing w:before="280" w:after="80"/>
        <w:keepNext/>
      </w:pPr>
      <w:r>
        <w:rPr>
          <w:rFonts w:ascii="Times New Roman" w:hAnsi="Times New Roman" w:eastAsia="Times New Roman" w:cs="Times New Roman"/>
        </w:rPr>
        <w:t xml:space="preserve">6.148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返滴定法测铝"/>
    <w:p>
      <w:pPr>
        <w:pStyle w:val="Heading2"/>
        <w:spacing w:before="280" w:after="80"/>
        <w:keepNext/>
      </w:pPr>
      <w:r>
        <w:rPr>
          <w:rFonts w:ascii="Times New Roman" w:hAnsi="Times New Roman" w:eastAsia="Times New Roman" w:cs="Times New Roman"/>
        </w:rPr>
        <w:t xml:space="preserve">6.149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返滴定测铝含量"/>
    <w:p>
      <w:pPr>
        <w:pStyle w:val="Heading2"/>
        <w:spacing w:before="280" w:after="80"/>
        <w:keepNext/>
      </w:pPr>
      <w:r>
        <w:rPr>
          <w:rFonts w:ascii="Times New Roman" w:hAnsi="Times New Roman" w:eastAsia="Times New Roman" w:cs="Times New Roman"/>
        </w:rPr>
        <w:t xml:space="preserve">6.150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160" w:after="80"/>
      </w:pPr>
      <w:r>
        <w:pict>
          <v:rect style="width:0;height:1.5pt" o:hralign="center" o:hrstd="t" o:hr="t"/>
        </w:pict>
      </w:r>
    </w:p>
    <w:bookmarkEnd w:id="191"/>
    <w:bookmarkStart w:id="192" w:name="选择性滴定判断"/>
    <w:p>
      <w:pPr>
        <w:pStyle w:val="Heading2"/>
        <w:spacing w:before="280" w:after="80"/>
        <w:keepNext/>
      </w:pPr>
      <w:r>
        <w:rPr>
          <w:rFonts w:ascii="Times New Roman" w:hAnsi="Times New Roman" w:eastAsia="Times New Roman" w:cs="Times New Roman"/>
        </w:rPr>
        <w:t xml:space="preserve">6.151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160" w:after="80"/>
      </w:pPr>
      <w:r>
        <w:pict>
          <v:rect style="width:0;height:1.5pt" o:hralign="center" o:hrstd="t" o:hr="t"/>
        </w:pict>
      </w:r>
    </w:p>
    <w:bookmarkEnd w:id="192"/>
    <w:bookmarkStart w:id="193" w:name="分步沉淀"/>
    <w:p>
      <w:pPr>
        <w:pStyle w:val="Heading2"/>
        <w:spacing w:before="280" w:after="80"/>
        <w:keepNext/>
      </w:pPr>
      <w:r>
        <w:rPr>
          <w:rFonts w:ascii="Times New Roman" w:hAnsi="Times New Roman" w:eastAsia="Times New Roman" w:cs="Times New Roman"/>
        </w:rPr>
        <w:t xml:space="preserve">6.152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溶度积-22"/>
    <w:p>
      <w:pPr>
        <w:pStyle w:val="Heading2"/>
        <w:spacing w:before="280" w:after="80"/>
        <w:keepNext/>
      </w:pPr>
      <w:r>
        <w:rPr>
          <w:rFonts w:ascii="Times New Roman" w:hAnsi="Times New Roman" w:eastAsia="Times New Roman" w:cs="Times New Roman"/>
        </w:rPr>
        <w:t xml:space="preserve">6.153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160" w:after="80"/>
      </w:pPr>
      <w:r>
        <w:pict>
          <v:rect style="width:0;height:1.5pt" o:hralign="center" o:hrstd="t" o:hr="t"/>
        </w:pict>
      </w:r>
    </w:p>
    <w:bookmarkEnd w:id="194"/>
    <w:bookmarkStart w:id="195" w:name="水中平衡-4"/>
    <w:p>
      <w:pPr>
        <w:pStyle w:val="Heading2"/>
        <w:spacing w:before="280" w:after="80"/>
        <w:keepNext/>
      </w:pPr>
      <w:r>
        <w:rPr>
          <w:rFonts w:ascii="Times New Roman" w:hAnsi="Times New Roman" w:eastAsia="Times New Roman" w:cs="Times New Roman"/>
        </w:rPr>
        <w:t xml:space="preserve">6.154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基础-1"/>
    <w:p>
      <w:pPr>
        <w:pStyle w:val="Heading2"/>
        <w:spacing w:before="280" w:after="80"/>
        <w:keepNext/>
      </w:pPr>
      <w:r>
        <w:rPr>
          <w:rFonts w:ascii="Times New Roman" w:hAnsi="Times New Roman" w:eastAsia="Times New Roman" w:cs="Times New Roman"/>
        </w:rPr>
        <w:t xml:space="preserve">6.155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160" w:after="80"/>
      </w:pPr>
      <w:r>
        <w:pict>
          <v:rect style="width:0;height:1.5pt" o:hralign="center" o:hrstd="t" o:hr="t"/>
        </w:pict>
      </w:r>
    </w:p>
    <w:bookmarkEnd w:id="196"/>
    <w:bookmarkStart w:id="197" w:name="基础-2"/>
    <w:p>
      <w:pPr>
        <w:pStyle w:val="Heading2"/>
        <w:spacing w:before="280" w:after="80"/>
        <w:keepNext/>
      </w:pPr>
      <w:r>
        <w:rPr>
          <w:rFonts w:ascii="Times New Roman" w:hAnsi="Times New Roman" w:eastAsia="Times New Roman" w:cs="Times New Roman"/>
        </w:rPr>
        <w:t xml:space="preserve">6.156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7"/>
    <w:bookmarkStart w:id="198" w:name="基础-3"/>
    <w:p>
      <w:pPr>
        <w:pStyle w:val="Heading2"/>
        <w:spacing w:before="280" w:after="80"/>
        <w:keepNext/>
      </w:pPr>
      <w:r>
        <w:rPr>
          <w:rFonts w:ascii="Times New Roman" w:hAnsi="Times New Roman" w:eastAsia="Times New Roman" w:cs="Times New Roman"/>
        </w:rPr>
        <w:t xml:space="preserve">6.157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氧化还原滴定-7"/>
    <w:p>
      <w:pPr>
        <w:pStyle w:val="Heading2"/>
        <w:spacing w:before="280" w:after="80"/>
        <w:keepNext/>
      </w:pPr>
      <w:r>
        <w:rPr>
          <w:rFonts w:ascii="Times New Roman" w:hAnsi="Times New Roman" w:eastAsia="Times New Roman" w:cs="Times New Roman"/>
        </w:rPr>
        <w:t xml:space="preserve">6.158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络合滴定-1"/>
    <w:p>
      <w:pPr>
        <w:pStyle w:val="Heading2"/>
        <w:spacing w:before="280" w:after="80"/>
        <w:keepNext/>
      </w:pPr>
      <w:r>
        <w:rPr>
          <w:rFonts w:ascii="Times New Roman" w:hAnsi="Times New Roman" w:eastAsia="Times New Roman" w:cs="Times New Roman"/>
        </w:rPr>
        <w:t xml:space="preserve">6.159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氧化还原滴定-8"/>
    <w:p>
      <w:pPr>
        <w:pStyle w:val="Heading2"/>
        <w:spacing w:before="280" w:after="80"/>
        <w:keepNext/>
      </w:pPr>
      <w:r>
        <w:rPr>
          <w:rFonts w:ascii="Times New Roman" w:hAnsi="Times New Roman" w:eastAsia="Times New Roman" w:cs="Times New Roman"/>
        </w:rPr>
        <w:t xml:space="preserve">6.160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End w:id="20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第6章 化学分析-学生版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1"/>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42" Type="http://schemas.openxmlformats.org/officeDocument/2006/relationships/image" Target="media/rId42.jpg"/><Relationship Id="rId165" Type="http://schemas.openxmlformats.org/officeDocument/2006/relationships/image" Target="media/rId165.jpg"/><Relationship Id="rId172" Type="http://schemas.openxmlformats.org/officeDocument/2006/relationships/image" Target="media/rId172.jpg"/><Relationship Id="rId93" Type="http://schemas.openxmlformats.org/officeDocument/2006/relationships/image" Target="media/rId93.jpg"/><Relationship Id="rId67" Type="http://schemas.openxmlformats.org/officeDocument/2006/relationships/image" Target="media/rId67.jpg"/><Relationship Id="rId146" Type="http://schemas.openxmlformats.org/officeDocument/2006/relationships/image" Target="media/rId146.jpg"/><Relationship Id="rId176" Type="http://schemas.openxmlformats.org/officeDocument/2006/relationships/image" Target="media/rId17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2026-09-12T13:29:18Z</dcterms:created>
  <dcterms:modified xsi:type="dcterms:W3CDTF">2026-09-12T13:29:18Z</dcterms:modified>
</cp:coreProperties>
</file>

<file path=docProps/custom.xml><?xml version="1.0" encoding="utf-8"?>
<Properties xmlns="http://schemas.openxmlformats.org/officeDocument/2006/custom-properties" xmlns:vt="http://schemas.openxmlformats.org/officeDocument/2006/docPropsVTypes"/>
</file>