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四层框架归类常见羰基反应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能判断交叉缩合中谁做供体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谁做受体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以及为什么失控或可控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能解释羧酸衍生物活性顺序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并用于转化路线设计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Mannich、Aldol、Knoevenagel、</w:t>
      </w:r>
      <w:r>
        <w:rPr>
          <w:rFonts w:hint="eastAsia" w:ascii="Times New Roman" w:hAnsi="Times New Roman" w:eastAsia="FangSong" w:cs="Times New Roman"/>
        </w:rPr>
        <w:t>安息香缩合的本质差异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Cannizzaro、Beckmann、Baeyer-Villiger </w:t>
      </w:r>
      <w:r>
        <w:rPr>
          <w:rFonts w:hint="eastAsia" w:ascii="Times New Roman" w:hAnsi="Times New Roman" w:eastAsia="FangSong" w:cs="Times New Roman"/>
        </w:rPr>
        <w:t>看成羰基专题中的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能完成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>成环的串联推理</w:t>
      </w:r>
      <w:r>
        <w:rPr>
          <w:rFonts w:hint="eastAsia" w:ascii="Times New Roman" w:hAnsi="Times New Roman" w:eastAsia="Times New Roman" w:cs="Times New Roman"/>
        </w:rPr>
        <w:t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羟醛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羰基亲电性排序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 xml:space="preserve">成环串联推理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出现羰基体系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亲核加成主线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醛酮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四面体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氰醇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酰基取代主线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羧酸衍生物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→ C=O </w:t>
      </w:r>
      <w:r>
        <w:rPr>
          <w:rStyle w:val="VerbatimChar"/>
          <w:rFonts w:hint="eastAsia" w:ascii="Times New Roman" w:hAnsi="Times New Roman" w:eastAsia="FangSong" w:cs="Times New Roman"/>
        </w:rPr>
        <w:t>恢复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Times New Roman" w:cs="Times New Roman"/>
        </w:rPr>
        <w:t>α</w:t>
      </w:r>
      <w:r>
        <w:rPr>
          <w:rStyle w:val="VerbatimChar"/>
          <w:rFonts w:hint="eastAsia" w:ascii="Times New Roman" w:hAnsi="Times New Roman" w:eastAsia="FangSong" w:cs="Times New Roman"/>
        </w:rPr>
        <w:t>位缩合主线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先看</w:t>
      </w:r>
      <w:r>
        <w:rPr>
          <w:rStyle w:val="VerbatimChar"/>
          <w:rFonts w:ascii="Times New Roman" w:hAnsi="Times New Roman" w:eastAsia="Times New Roman" w:cs="Times New Roman"/>
        </w:rPr>
        <w:t xml:space="preserve"> α-H / </w:t>
      </w:r>
      <w:r>
        <w:rPr>
          <w:rStyle w:val="VerbatimChar"/>
          <w:rFonts w:hint="eastAsia" w:ascii="Times New Roman" w:hAnsi="Times New Roman" w:eastAsia="FangSong" w:cs="Times New Roman"/>
        </w:rPr>
        <w:t>活泼亚甲基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Aldol：</w:t>
      </w:r>
      <w:r>
        <w:rPr>
          <w:rStyle w:val="VerbatimChar"/>
          <w:rFonts w:hint="eastAsia" w:ascii="Times New Roman" w:hAnsi="Times New Roman" w:eastAsia="FangSong" w:cs="Times New Roman"/>
        </w:rPr>
        <w:t>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C=O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羟基羰基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Claisen：</w:t>
      </w:r>
      <w:r>
        <w:rPr>
          <w:rStyle w:val="VerbatimChar"/>
          <w:rFonts w:hint="eastAsia" w:ascii="Times New Roman" w:hAnsi="Times New Roman" w:eastAsia="FangSong" w:cs="Times New Roman"/>
        </w:rPr>
        <w:t>酯烯醇盐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酮酸酯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Michael：</w:t>
      </w:r>
      <w:r>
        <w:rPr>
          <w:rStyle w:val="VerbatimChar"/>
          <w:rFonts w:hint="eastAsia" w:ascii="Times New Roman" w:hAnsi="Times New Roman" w:eastAsia="FangSong" w:cs="Times New Roman"/>
        </w:rPr>
        <w:t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+ β-C →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Mannich：</w:t>
      </w:r>
      <w:r>
        <w:rPr>
          <w:rStyle w:val="VerbatimChar"/>
          <w:rFonts w:hint="eastAsia" w:ascii="Times New Roman" w:hAnsi="Times New Roman" w:eastAsia="FangSong" w:cs="Times New Roman"/>
        </w:rPr>
        <w:t>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亚胺正离子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氨基羰基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极性翻转主线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安息香缩合</w:t>
      </w:r>
      <w:r>
        <w:rPr>
          <w:rStyle w:val="VerbatimChar"/>
          <w:rFonts w:hint="eastAsia" w:ascii="Times New Roman" w:hAnsi="Times New Roman" w:eastAsia="Times New Roman" w:cs="Times New Roman"/>
        </w:rPr>
        <w:t>：CN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把羰基从亲电翻为亲核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数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α-H = </w:t>
      </w:r>
      <w:r>
        <w:rPr>
          <w:rStyle w:val="VerbatimChar"/>
          <w:rFonts w:hint="eastAsia" w:ascii="Times New Roman" w:hAnsi="Times New Roman" w:eastAsia="FangSong" w:cs="Times New Roman"/>
        </w:rPr>
        <w:t>可做供体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无</w:t>
      </w:r>
      <w:r>
        <w:rPr>
          <w:rStyle w:val="VerbatimChar"/>
          <w:rFonts w:ascii="Times New Roman" w:hAnsi="Times New Roman" w:eastAsia="Times New Roman" w:cs="Times New Roman"/>
        </w:rPr>
        <w:t xml:space="preserve"> α-H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交叉中仅一方有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>唯一供体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可控</w:t>
      </w:r>
      <w:r>
        <w:rPr>
          <w:rStyle w:val="VerbatimChar"/>
          <w:rFonts w:hint="eastAsia" w:ascii="Times New Roman" w:hAnsi="Times New Roman" w:eastAsia="Times New Roman" w:cs="Times New Roman"/>
        </w:rPr>
        <w:t>）；</w:t>
      </w:r>
      <w:r>
        <w:rPr>
          <w:rStyle w:val="VerbatimChar"/>
          <w:rFonts w:hint="eastAsia" w:ascii="Times New Roman" w:hAnsi="Times New Roman" w:eastAsia="FangSong" w:cs="Times New Roman"/>
        </w:rPr>
        <w:t>双方都有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可能混乱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写出烯醇盐进攻产物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判断是否脱水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2026-09-07T05:40:40Z</dcterms:created>
  <dcterms:modified xsi:type="dcterms:W3CDTF">2026-09-07T05:40:40Z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