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初赛冲刺-模拟卷第二套"/>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第二套</w:t>
      </w:r>
      <w:r>
        <w:rPr>
          <w:rFonts w:hint="eastAsia" w:ascii="Times New Roman" w:hAnsi="Times New Roman" w:eastAsia="Times New Roman" w:cs="Times New Roman"/>
        </w:rPr>
        <w:t>）</w:t>
      </w:r>
    </w:p>
    <w:bookmarkStart w:id="142" w:name="题目"/>
    <w:p>
      <w:pPr>
        <w:pStyle w:val="Heading2"/>
        <w:spacing w:before="280" w:after="120"/>
      </w:pPr>
      <w:r>
        <w:rPr>
          <w:rFonts w:hint="eastAsia" w:ascii="Times New Roman" w:hAnsi="Times New Roman" w:eastAsia="SimHei" w:cs="Times New Roman"/>
        </w:rPr>
        <w:t xml:space="preserve">题目</w:t>
      </w:r>
    </w:p>
    <w:bookmarkStart w:id="33" w:name="第-1-题-热电转换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热电转换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792055"/>
            <wp:effectExtent b="0" l="0" r="0" t="0"/>
            <wp:docPr descr="" title="" id="10" name="Picture"/>
            <a:graphic>
              <a:graphicData uri="http://schemas.openxmlformats.org/drawingml/2006/picture">
                <pic:pic>
                  <pic:nvPicPr>
                    <pic:cNvPr descr="2e64d04ac6063b4e2a94329aa7aabfe8880e4fba5d4117860f87ea8fb9bd58eb.jpg" id="11" name="Picture"/>
                    <pic:cNvPicPr>
                      <a:picLocks noChangeArrowheads="1" noChangeAspect="1"/>
                    </pic:cNvPicPr>
                  </pic:nvPicPr>
                  <pic:blipFill>
                    <a:blip r:embed="rId9"/>
                    <a:stretch>
                      <a:fillRect/>
                    </a:stretch>
                  </pic:blipFill>
                  <pic:spPr bwMode="auto">
                    <a:xfrm>
                      <a:off x="0" y="0"/>
                      <a:ext cx="2667000" cy="17920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85083"/>
            <wp:effectExtent b="0" l="0" r="0" t="0"/>
            <wp:docPr descr="" title="" id="13" name="Picture"/>
            <a:graphic>
              <a:graphicData uri="http://schemas.openxmlformats.org/drawingml/2006/picture">
                <pic:pic>
                  <pic:nvPicPr>
                    <pic:cNvPr descr="b8e3e52bb13fa13a9abe8795e4bcae57e882e7327a8751245bd6c1ce5f5ea6b3.jpg" id="14" name="Picture"/>
                    <pic:cNvPicPr>
                      <a:picLocks noChangeArrowheads="1" noChangeAspect="1"/>
                    </pic:cNvPicPr>
                  </pic:nvPicPr>
                  <pic:blipFill>
                    <a:blip r:embed="rId12"/>
                    <a:stretch>
                      <a:fillRect/>
                    </a:stretch>
                  </pic:blipFill>
                  <pic:spPr bwMode="auto">
                    <a:xfrm>
                      <a:off x="0" y="0"/>
                      <a:ext cx="2667000" cy="17850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06677"/>
            <wp:effectExtent b="0" l="0" r="0" t="0"/>
            <wp:docPr descr="" title="" id="16" name="Picture"/>
            <a:graphic>
              <a:graphicData uri="http://schemas.openxmlformats.org/drawingml/2006/picture">
                <pic:pic>
                  <pic:nvPicPr>
                    <pic:cNvPr descr="11f17defc6cfcd2f623c6f4648bc7e3f6467dbb6a931afc51df8bb39370b1b3a.jpg" id="17" name="Picture"/>
                    <pic:cNvPicPr>
                      <a:picLocks noChangeArrowheads="1" noChangeAspect="1"/>
                    </pic:cNvPicPr>
                  </pic:nvPicPr>
                  <pic:blipFill>
                    <a:blip r:embed="rId15"/>
                    <a:stretch>
                      <a:fillRect/>
                    </a:stretch>
                  </pic:blipFill>
                  <pic:spPr bwMode="auto">
                    <a:xfrm>
                      <a:off x="0" y="0"/>
                      <a:ext cx="2667000" cy="1806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841945"/>
            <wp:effectExtent b="0" l="0" r="0" t="0"/>
            <wp:docPr descr="" title="" id="19" name="Picture"/>
            <a:graphic>
              <a:graphicData uri="http://schemas.openxmlformats.org/drawingml/2006/picture">
                <pic:pic>
                  <pic:nvPicPr>
                    <pic:cNvPr descr="ec0cda254d6f486ae53ba29ac9c38dd273f2a8fbe314f090467349ba884f66f9.jpg" id="20" name="Picture"/>
                    <pic:cNvPicPr>
                      <a:picLocks noChangeArrowheads="1" noChangeAspect="1"/>
                    </pic:cNvPicPr>
                  </pic:nvPicPr>
                  <pic:blipFill>
                    <a:blip r:embed="rId18"/>
                    <a:stretch>
                      <a:fillRect/>
                    </a:stretch>
                  </pic:blipFill>
                  <pic:spPr bwMode="auto">
                    <a:xfrm>
                      <a:off x="0" y="0"/>
                      <a:ext cx="2667000" cy="84194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742767"/>
            <wp:effectExtent b="0" l="0" r="0" t="0"/>
            <wp:docPr descr="" title="" id="22" name="Picture"/>
            <a:graphic>
              <a:graphicData uri="http://schemas.openxmlformats.org/drawingml/2006/picture">
                <pic:pic>
                  <pic:nvPicPr>
                    <pic:cNvPr descr="0de3823f0bcd473b53402b6ee6295dd6456fb6ebeab8ded362f0d0b72a8291de.jpg" id="23" name="Picture"/>
                    <pic:cNvPicPr>
                      <a:picLocks noChangeArrowheads="1" noChangeAspect="1"/>
                    </pic:cNvPicPr>
                  </pic:nvPicPr>
                  <pic:blipFill>
                    <a:blip r:embed="rId21"/>
                    <a:stretch>
                      <a:fillRect/>
                    </a:stretch>
                  </pic:blipFill>
                  <pic:spPr bwMode="auto">
                    <a:xfrm>
                      <a:off x="0" y="0"/>
                      <a:ext cx="2667000" cy="27427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574502"/>
            <wp:effectExtent b="0" l="0" r="0" t="0"/>
            <wp:docPr descr="" title="" id="25" name="Picture"/>
            <a:graphic>
              <a:graphicData uri="http://schemas.openxmlformats.org/drawingml/2006/picture">
                <pic:pic>
                  <pic:nvPicPr>
                    <pic:cNvPr descr="ad43ec6d2613070a0d0df8c5a7e856a71c717fcc0ba783d0659ee351f6ce51d0.jpg" id="26" name="Picture"/>
                    <pic:cNvPicPr>
                      <a:picLocks noChangeArrowheads="1" noChangeAspect="1"/>
                    </pic:cNvPicPr>
                  </pic:nvPicPr>
                  <pic:blipFill>
                    <a:blip r:embed="rId24"/>
                    <a:stretch>
                      <a:fillRect/>
                    </a:stretch>
                  </pic:blipFill>
                  <pic:spPr bwMode="auto">
                    <a:xfrm>
                      <a:off x="0" y="0"/>
                      <a:ext cx="2667000" cy="25745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667000"/>
            <wp:effectExtent b="0" l="0" r="0" t="0"/>
            <wp:docPr descr="" title="" id="28" name="Picture"/>
            <a:graphic>
              <a:graphicData uri="http://schemas.openxmlformats.org/drawingml/2006/picture">
                <pic:pic>
                  <pic:nvPicPr>
                    <pic:cNvPr descr="ad01435e3d2103f1f12107c929791ba994e7ead90eec99b74b0a23444768ea3d.jpg" id="29" name="Picture"/>
                    <pic:cNvPicPr>
                      <a:picLocks noChangeArrowheads="1" noChangeAspect="1"/>
                    </pic:cNvPicPr>
                  </pic:nvPicPr>
                  <pic:blipFill>
                    <a:blip r:embed="rId2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830893"/>
            <wp:effectExtent b="0" l="0" r="0" t="0"/>
            <wp:docPr descr="" title="" id="31" name="Picture"/>
            <a:graphic>
              <a:graphicData uri="http://schemas.openxmlformats.org/drawingml/2006/picture">
                <pic:pic>
                  <pic:nvPicPr>
                    <pic:cNvPr descr="3bee8b034d2521339580062d386d8be1fdd6ea33f774404a03be563f190716f5.jpg" id="32" name="Picture"/>
                    <pic:cNvPicPr>
                      <a:picLocks noChangeArrowheads="1" noChangeAspect="1"/>
                    </pic:cNvPicPr>
                  </pic:nvPicPr>
                  <pic:blipFill>
                    <a:blip r:embed="rId30"/>
                    <a:stretch>
                      <a:fillRect/>
                    </a:stretch>
                  </pic:blipFill>
                  <pic:spPr bwMode="auto">
                    <a:xfrm>
                      <a:off x="0" y="0"/>
                      <a:ext cx="2667000" cy="28308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bookmarkEnd w:id="33"/>
    <w:bookmarkStart w:id="49" w:name="第-2-题-铁碳体结构相变与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铁碳体结构</w:t>
      </w:r>
      <w:r>
        <w:rPr>
          <w:rFonts w:hint="eastAsia" w:ascii="Times New Roman" w:hAnsi="Times New Roman" w:eastAsia="Times New Roman" w:cs="Times New Roman"/>
        </w:rPr>
        <w:t>、</w:t>
      </w:r>
      <w:r>
        <w:rPr>
          <w:rFonts w:hint="eastAsia" w:ascii="Times New Roman" w:hAnsi="Times New Roman" w:eastAsia="SimHei" w:cs="Times New Roman"/>
        </w:rPr>
        <w:t>相变与分析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铁基费托催化剂物相组成复杂</w:t>
      </w:r>
      <w:r>
        <w:rPr>
          <w:rFonts w:hint="eastAsia" w:ascii="Times New Roman" w:hAnsi="Times New Roman" w:eastAsia="Times New Roman" w:cs="Times New Roman"/>
        </w:rPr>
        <w:t>,</w:t>
      </w:r>
      <w:r>
        <w:rPr>
          <w:rFonts w:hint="eastAsia" w:ascii="Times New Roman" w:hAnsi="Times New Roman" w:eastAsia="FangSong" w:cs="Times New Roman"/>
        </w:rPr>
        <w:t>主要包括铁</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和碳化铁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F</m:t>
        </m:r>
        <m:sSub>
          <m:e>
            <m:r>
              <m:t>e</m:t>
            </m:r>
          </m:e>
          <m:sub>
            <m:r>
              <m:t>5</m:t>
            </m:r>
          </m:sub>
        </m:sSub>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r>
          <m:t>F</m:t>
        </m:r>
        <m:sSub>
          <m:e>
            <m:r>
              <m:t>e</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ε</m:t>
        </m:r>
        <m:r>
          <m:rPr>
            <m:sty m:val="p"/>
          </m:rPr>
          <m:t>−</m:t>
        </m:r>
        <m:r>
          <m:t>F</m:t>
        </m:r>
        <m:sSub>
          <m:e>
            <m:r>
              <m:t>e</m:t>
            </m:r>
          </m:e>
          <m:sub>
            <m:r>
              <m:t>2</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t>F</m:t>
        </m:r>
        <m:sSub>
          <m:e>
            <m:r>
              <m:t>e</m:t>
            </m:r>
          </m:e>
          <m:sub>
            <m:r>
              <m:t>2.2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7</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等不同物相之间可以通过还原</w:t>
      </w:r>
      <w:r>
        <w:rPr>
          <w:rFonts w:hint="eastAsia" w:ascii="Times New Roman" w:hAnsi="Times New Roman" w:eastAsia="Times New Roman" w:cs="Times New Roman"/>
        </w:rPr>
        <w:t>、</w:t>
      </w:r>
      <w:r>
        <w:rPr>
          <w:rFonts w:hint="eastAsia" w:ascii="Times New Roman" w:hAnsi="Times New Roman" w:eastAsia="FangSong" w:cs="Times New Roman"/>
        </w:rPr>
        <w:t>碳化或氧化等过程相互转化</w:t>
      </w:r>
      <w:r>
        <w:rPr>
          <w:rFonts w:hint="eastAsia" w:ascii="Times New Roman" w:hAnsi="Times New Roman" w:eastAsia="Times New Roman" w:cs="Times New Roman"/>
        </w:rPr>
        <w:t>。</w:t>
      </w:r>
      <w:r>
        <w:rPr>
          <w:rFonts w:hint="eastAsia" w:ascii="Times New Roman" w:hAnsi="Times New Roman" w:eastAsia="FangSong" w:cs="Times New Roman"/>
        </w:rPr>
        <w:t>多种物相共存和复杂的相变给研究者探索铁基费托催化剂活性相本质</w:t>
      </w:r>
      <w:r>
        <w:rPr>
          <w:rFonts w:hint="eastAsia" w:ascii="Times New Roman" w:hAnsi="Times New Roman" w:eastAsia="Times New Roman" w:cs="Times New Roman"/>
        </w:rPr>
        <w:t>、</w:t>
      </w:r>
      <w:r>
        <w:rPr>
          <w:rFonts w:hint="eastAsia" w:ascii="Times New Roman" w:hAnsi="Times New Roman" w:eastAsia="FangSong" w:cs="Times New Roman"/>
        </w:rPr>
        <w:t>反应性能</w:t>
      </w:r>
      <w:r>
        <w:rPr>
          <w:rFonts w:hint="eastAsia" w:ascii="Times New Roman" w:hAnsi="Times New Roman" w:eastAsia="Times New Roman" w:cs="Times New Roman"/>
        </w:rPr>
        <w:t>(</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和物相之间的关系等基础问题带来了极大的困扰和挑战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通过原位动态</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w:t>
      </w:r>
      <w:r>
        <w:rPr>
          <w:rFonts w:hint="eastAsia" w:ascii="Times New Roman" w:hAnsi="Times New Roman" w:eastAsia="Times New Roman" w:cs="Times New Roman"/>
        </w:rPr>
        <w:t>(XPS)</w:t>
      </w:r>
      <w:r>
        <w:rPr>
          <w:rFonts w:hint="eastAsia" w:ascii="Times New Roman" w:hAnsi="Times New Roman" w:eastAsia="FangSong" w:cs="Times New Roman"/>
        </w:rPr>
        <w:t>和扫描隧道电子显微镜</w:t>
      </w:r>
      <w:r>
        <w:rPr>
          <w:rFonts w:hint="eastAsia" w:ascii="Times New Roman" w:hAnsi="Times New Roman" w:eastAsia="Times New Roman" w:cs="Times New Roman"/>
        </w:rPr>
        <w:t>(TEM)</w:t>
      </w:r>
      <w:r>
        <w:rPr>
          <w:rFonts w:hint="eastAsia" w:ascii="Times New Roman" w:hAnsi="Times New Roman" w:eastAsia="FangSong" w:cs="Times New Roman"/>
        </w:rPr>
        <w:t>能够分析其反应过程中的结构变化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如下是几种铁碳体的晶体结构示意图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尝试给出其对应的化学式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38350"/>
            <wp:effectExtent b="0" l="0" r="0" t="0"/>
            <wp:docPr descr="" title="" id="35" name="Picture"/>
            <a:graphic>
              <a:graphicData uri="http://schemas.openxmlformats.org/drawingml/2006/picture">
                <pic:pic>
                  <pic:nvPicPr>
                    <pic:cNvPr descr="4de02f4d3cc293368764a9030ea92960b364775b061ae72da452fe70f7ced683.jpg" id="36" name="Picture"/>
                    <pic:cNvPicPr>
                      <a:picLocks noChangeArrowheads="1" noChangeAspect="1"/>
                    </pic:cNvPicPr>
                  </pic:nvPicPr>
                  <pic:blipFill>
                    <a:blip r:embed="rId34"/>
                    <a:stretch>
                      <a:fillRect/>
                    </a:stretch>
                  </pic:blipFill>
                  <pic:spPr bwMode="auto">
                    <a:xfrm>
                      <a:off x="0" y="0"/>
                      <a:ext cx="2667000" cy="20383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67000" cy="2566057"/>
            <wp:effectExtent b="0" l="0" r="0" t="0"/>
            <wp:docPr descr="" title="" id="38" name="Picture"/>
            <a:graphic>
              <a:graphicData uri="http://schemas.openxmlformats.org/drawingml/2006/picture">
                <pic:pic>
                  <pic:nvPicPr>
                    <pic:cNvPr descr="61a6c488fa33af1f633258e8817402d15dd66ec01df96ce5c14b626fafbd2ad1.jpg" id="39" name="Picture"/>
                    <pic:cNvPicPr>
                      <a:picLocks noChangeArrowheads="1" noChangeAspect="1"/>
                    </pic:cNvPicPr>
                  </pic:nvPicPr>
                  <pic:blipFill>
                    <a:blip r:embed="rId37"/>
                    <a:stretch>
                      <a:fillRect/>
                    </a:stretch>
                  </pic:blipFill>
                  <pic:spPr bwMode="auto">
                    <a:xfrm>
                      <a:off x="0" y="0"/>
                      <a:ext cx="2667000" cy="25660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67000" cy="1163350"/>
            <wp:effectExtent b="0" l="0" r="0" t="0"/>
            <wp:docPr descr="" title="" id="41" name="Picture"/>
            <a:graphic>
              <a:graphicData uri="http://schemas.openxmlformats.org/drawingml/2006/picture">
                <pic:pic>
                  <pic:nvPicPr>
                    <pic:cNvPr descr="53cad3a19ead7315ef0de305db70fe4287c1cdd47360d05790c93fa7c891af5a.jpg" id="42" name="Picture"/>
                    <pic:cNvPicPr>
                      <a:picLocks noChangeArrowheads="1" noChangeAspect="1"/>
                    </pic:cNvPicPr>
                  </pic:nvPicPr>
                  <pic:blipFill>
                    <a:blip r:embed="rId40"/>
                    <a:stretch>
                      <a:fillRect/>
                    </a:stretch>
                  </pic:blipFill>
                  <pic:spPr bwMode="auto">
                    <a:xfrm>
                      <a:off x="0" y="0"/>
                      <a:ext cx="2667000" cy="11633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2-2 Fe </w:t>
      </w:r>
      <w:r>
        <w:rPr>
          <w:rFonts w:hint="eastAsia" w:ascii="Times New Roman" w:hAnsi="Times New Roman" w:eastAsia="FangSong" w:cs="Times New Roman"/>
        </w:rPr>
        <w:t>氧化物的具有较强的稳定性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其往往作为失活产物在费托合成过程中出现</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Fe-O </w:t>
      </w:r>
      <w:r>
        <w:rPr>
          <w:rFonts w:hint="eastAsia" w:ascii="Times New Roman" w:hAnsi="Times New Roman" w:eastAsia="FangSong" w:cs="Times New Roman"/>
        </w:rPr>
        <w:t>化物的投影图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所属晶系与</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90700"/>
            <wp:effectExtent b="0" l="0" r="0" t="0"/>
            <wp:docPr descr="" title="" id="44" name="Picture"/>
            <a:graphic>
              <a:graphicData uri="http://schemas.openxmlformats.org/drawingml/2006/picture">
                <pic:pic>
                  <pic:nvPicPr>
                    <pic:cNvPr descr="2340c8046e0c62f9c5f0d381717fc4267b68b9ea11a965782bfa3df0559148c1.jpg" id="45" name="Picture"/>
                    <pic:cNvPicPr>
                      <a:picLocks noChangeArrowheads="1" noChangeAspect="1"/>
                    </pic:cNvPicPr>
                  </pic:nvPicPr>
                  <pic:blipFill>
                    <a:blip r:embed="rId43"/>
                    <a:stretch>
                      <a:fillRect/>
                    </a:stretch>
                  </pic:blipFill>
                  <pic:spPr bwMode="auto">
                    <a:xfrm>
                      <a:off x="0" y="0"/>
                      <a:ext cx="2667000" cy="1090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&gt;</m:t>
        </m:r>
        <m:r>
          <m:t>6.69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时的铁碳合金脆性极大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没有使用价值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又是一个稳定的化合物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可以作为一个独立的组元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因此人们所研究的铁碳合金相图实际上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如图表所示</w:t>
      </w:r>
      <w:r>
        <w:rPr>
          <w:rFonts w:hint="eastAsia" w:ascii="Times New Roman" w:hAnsi="Times New Roman" w:eastAsia="Times New Roman" w:cs="Times New Roman"/>
        </w:rPr>
        <w:t>。A,</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分别表示为两种不同的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的同素异形体</w:t>
      </w:r>
      <w:r>
        <w:rPr>
          <w:rFonts w:ascii="Times New Roman" w:hAnsi="Times New Roman" w:eastAsia="Times New Roman" w:cs="Times New Roman"/>
        </w:rPr>
        <w:t xml:space="preserve"> </w:t>
      </w:r>
      <m:oMath>
        <m:r>
          <m:t>γ</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的碳的固溶体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81120"/>
            <wp:effectExtent b="0" l="0" r="0" t="0"/>
            <wp:docPr descr="" title="" id="47" name="Picture"/>
            <a:graphic>
              <a:graphicData uri="http://schemas.openxmlformats.org/drawingml/2006/picture">
                <pic:pic>
                  <pic:nvPicPr>
                    <pic:cNvPr descr="f1136f8fccc98325e58e2117ff1d5129d37870efcec76d5d04c65bafcaffa7d3.jpg" id="48" name="Picture"/>
                    <pic:cNvPicPr>
                      <a:picLocks noChangeArrowheads="1" noChangeAspect="1"/>
                    </pic:cNvPicPr>
                  </pic:nvPicPr>
                  <pic:blipFill>
                    <a:blip r:embed="rId46"/>
                    <a:stretch>
                      <a:fillRect/>
                    </a:stretch>
                  </pic:blipFill>
                  <pic:spPr bwMode="auto">
                    <a:xfrm>
                      <a:off x="0" y="0"/>
                      <a:ext cx="2667000" cy="21811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读图</w:t>
      </w:r>
      <w:r>
        <w:rPr>
          <w:rFonts w:hint="eastAsia" w:ascii="Times New Roman" w:hAnsi="Times New Roman" w:eastAsia="Times New Roman" w:cs="Times New Roman"/>
        </w:rPr>
        <w:t>，</w:t>
      </w:r>
      <w:r>
        <w:rPr>
          <w:rFonts w:hint="eastAsia" w:ascii="Times New Roman" w:hAnsi="Times New Roman" w:eastAsia="FangSong" w:cs="Times New Roman"/>
        </w:rPr>
        <w:t>给出纯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与纯渗碳体</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的熔点以及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的同素异形体的转变温度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点</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点所表达的含义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为分析反应过程中</w:t>
      </w:r>
      <w:r>
        <w:rPr>
          <w:rFonts w:ascii="Times New Roman" w:hAnsi="Times New Roman" w:eastAsia="Times New Roman" w:cs="Times New Roman"/>
        </w:rPr>
        <w:t xml:space="preserve"> Fe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可以通过高锰酸钾氧化还原滴定的方式进行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使用盐酸溶解铁基费托催化剂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Fe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准确称量</w:t>
      </w:r>
      <w:r>
        <w:rPr>
          <w:rFonts w:ascii="Times New Roman" w:hAnsi="Times New Roman" w:eastAsia="Times New Roman" w:cs="Times New Roman"/>
        </w:rPr>
        <w:t xml:space="preserve"> </w:t>
      </w:r>
      <m:oMath>
        <m:oMathPr>
          <m:ctrlPr>
            <w:rPr>
              <w:sz w:val="28"/>
              <w:szCs w:val="28"/>
            </w:rPr>
          </m:ctrlPr>
        </m:oMathPr>
        <m:r>
          <m:t>0.2483</m:t>
        </m:r>
        <m:r>
          <m:rPr>
            <m:sty m:val="p"/>
          </m:rPr>
          <m:t> </m:t>
        </m:r>
        <m:r>
          <m:rPr>
            <m:sty m:val="p"/>
          </m:rPr>
          <m:t>g</m:t>
        </m:r>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溶于水后定容至</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用高锰酸钾标准溶液进行滴定至溶液维持粉红色不褪色</w:t>
      </w:r>
      <w:r>
        <w:rPr>
          <w:rFonts w:ascii="Times New Roman" w:hAnsi="Times New Roman" w:eastAsia="Times New Roman" w:cs="Times New Roman"/>
        </w:rPr>
        <w:t xml:space="preserve"> </w:t>
      </w:r>
      <m:oMath>
        <m:r>
          <m:t>10</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12.79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11.80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煮沸后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使用高锰酸钾滴定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20.58</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2-4-1 </w:t>
      </w:r>
      <w:r>
        <w:rPr>
          <w:rFonts w:hint="eastAsia" w:ascii="Times New Roman" w:hAnsi="Times New Roman" w:eastAsia="FangSong" w:cs="Times New Roman"/>
        </w:rPr>
        <w:t>计算二价铁与三价铁的摩尔浓度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2-4-2 </w:t>
      </w:r>
      <w:r>
        <w:rPr>
          <w:rFonts w:hint="eastAsia" w:ascii="Times New Roman" w:hAnsi="Times New Roman" w:eastAsia="FangSong" w:cs="Times New Roman"/>
        </w:rPr>
        <w:t>该容量分析法所得的催化剂中存在的二价铁和三价铁的含量是否准确</w:t>
      </w:r>
      <w:r>
        <w:rPr>
          <w:rFonts w:hint="eastAsia" w:ascii="Times New Roman" w:hAnsi="Times New Roman" w:eastAsia="Times New Roman" w:cs="Times New Roman"/>
        </w:rPr>
        <w:t>，</w:t>
      </w:r>
      <w:r>
        <w:rPr>
          <w:rFonts w:hint="eastAsia" w:ascii="Times New Roman" w:hAnsi="Times New Roman" w:eastAsia="FangSong" w:cs="Times New Roman"/>
        </w:rPr>
        <w:t>会偏高还是偏低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bookmarkEnd w:id="49"/>
    <w:bookmarkStart w:id="56" w:name="第-3-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的某种氢氧化物</w:t>
      </w:r>
      <w:r>
        <w:rPr>
          <w:rFonts w:ascii="Times New Roman" w:hAnsi="Times New Roman" w:eastAsia="Times New Roman" w:cs="Times New Roman"/>
        </w:rPr>
        <w:t xml:space="preserve"> A </w:t>
      </w:r>
      <w:r>
        <w:rPr>
          <w:rFonts w:hint="eastAsia" w:ascii="Times New Roman" w:hAnsi="Times New Roman" w:eastAsia="FangSong" w:cs="Times New Roman"/>
        </w:rPr>
        <w:t>溶于氢氧化钠溶液</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向溶液中加入溴水</w:t>
      </w:r>
      <w:r>
        <w:rPr>
          <w:rFonts w:hint="eastAsia" w:ascii="Times New Roman" w:hAnsi="Times New Roman" w:eastAsia="Times New Roman" w:cs="Times New Roman"/>
        </w:rPr>
        <w:t>，</w:t>
      </w:r>
      <w:r>
        <w:rPr>
          <w:rFonts w:hint="eastAsia" w:ascii="Times New Roman" w:hAnsi="Times New Roman" w:eastAsia="FangSong" w:cs="Times New Roman"/>
        </w:rPr>
        <w:t>可以得到黄色溶液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该溶液酸化后变为橙红色溶液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中加入适量硝酸盐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形成一种黄色沉淀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该沉淀既溶于过量硝酸又溶于过量氢氧化钠</w:t>
      </w:r>
      <w:r>
        <w:rPr>
          <w:rFonts w:hint="eastAsia" w:ascii="Times New Roman" w:hAnsi="Times New Roman" w:eastAsia="Times New Roman" w:cs="Times New Roman"/>
        </w:rPr>
        <w:t>，</w:t>
      </w:r>
      <w:r>
        <w:rPr>
          <w:rFonts w:hint="eastAsia" w:ascii="Times New Roman" w:hAnsi="Times New Roman" w:eastAsia="FangSong" w:cs="Times New Roman"/>
        </w:rPr>
        <w:t>但在硫酸中却转化为其他的沉淀</w:t>
      </w:r>
      <w:r>
        <w:rPr>
          <w:rFonts w:hint="eastAsia" w:ascii="Times New Roman" w:hAnsi="Times New Roman" w:eastAsia="Times New Roman" w:cs="Times New Roman"/>
        </w:rPr>
        <w:t>。</w:t>
      </w:r>
      <w:r>
        <w:rPr>
          <w:rFonts w:hint="eastAsia" w:ascii="Times New Roman" w:hAnsi="Times New Roman" w:eastAsia="FangSong" w:cs="Times New Roman"/>
        </w:rPr>
        <w:t>向橙红色溶液</w:t>
      </w:r>
      <w:r>
        <w:rPr>
          <w:rFonts w:ascii="Times New Roman" w:hAnsi="Times New Roman" w:eastAsia="Times New Roman" w:cs="Times New Roman"/>
        </w:rPr>
        <w:t xml:space="preserve"> C </w:t>
      </w:r>
      <w:r>
        <w:rPr>
          <w:rFonts w:hint="eastAsia" w:ascii="Times New Roman" w:hAnsi="Times New Roman" w:eastAsia="FangSong" w:cs="Times New Roman"/>
        </w:rPr>
        <w:t>中加入大量锌粉</w:t>
      </w:r>
      <w:r>
        <w:rPr>
          <w:rFonts w:hint="eastAsia" w:ascii="Times New Roman" w:hAnsi="Times New Roman" w:eastAsia="Times New Roman" w:cs="Times New Roman"/>
        </w:rPr>
        <w:t>，</w:t>
      </w:r>
      <w:r>
        <w:rPr>
          <w:rFonts w:hint="eastAsia" w:ascii="Times New Roman" w:hAnsi="Times New Roman" w:eastAsia="FangSong" w:cs="Times New Roman"/>
        </w:rPr>
        <w:t>可以得到天蓝色溶液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溶液</w:t>
      </w:r>
      <w:r>
        <w:rPr>
          <w:rFonts w:ascii="Times New Roman" w:hAnsi="Times New Roman" w:eastAsia="Times New Roman" w:cs="Times New Roman"/>
        </w:rPr>
        <w:t xml:space="preserve"> D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在空气中放置会变成溶液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中加入氢氧化钠又可生成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的氢氧化物</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所代表的化合物或离子的化学式并写出反应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0.1408 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与过量溶液</w:t>
      </w:r>
      <w:r>
        <w:rPr>
          <w:rFonts w:ascii="Times New Roman" w:hAnsi="Times New Roman" w:eastAsia="Times New Roman" w:cs="Times New Roman"/>
        </w:rPr>
        <w:t xml:space="preserve"> 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0.425 mmol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通过计算推断</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分别写出黄色沉淀</w:t>
      </w:r>
      <w:r>
        <w:rPr>
          <w:rFonts w:ascii="Times New Roman" w:hAnsi="Times New Roman" w:eastAsia="Times New Roman" w:cs="Times New Roman"/>
        </w:rPr>
        <w:t xml:space="preserve"> Y </w:t>
      </w:r>
      <w:r>
        <w:rPr>
          <w:rFonts w:hint="eastAsia" w:ascii="Times New Roman" w:hAnsi="Times New Roman" w:eastAsia="FangSong" w:cs="Times New Roman"/>
        </w:rPr>
        <w:t>与氢氧化钠和硫酸反应的离子方程式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溶于不同浓度的盐酸中</w:t>
      </w:r>
      <w:r>
        <w:rPr>
          <w:rFonts w:hint="eastAsia" w:ascii="Times New Roman" w:hAnsi="Times New Roman" w:eastAsia="Times New Roman" w:cs="Times New Roman"/>
        </w:rPr>
        <w:t>，</w:t>
      </w:r>
      <w:r>
        <w:rPr>
          <w:rFonts w:hint="eastAsia" w:ascii="Times New Roman" w:hAnsi="Times New Roman" w:eastAsia="FangSong" w:cs="Times New Roman"/>
        </w:rPr>
        <w:t>可以得到一系列八面体配离子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sSub>
                  <m:e>
                    <m:d>
                      <m:dPr>
                        <m:begChr m:val="("/>
                        <m:sepChr m:val=""/>
                        <m:endChr m:val=")"/>
                        <m:grow/>
                      </m:dPr>
                      <m:e>
                        <m:sSub>
                          <m:e>
                            <m:r>
                              <m:rPr>
                                <m:sty m:val="p"/>
                              </m:rPr>
                              <m:t>H</m:t>
                            </m:r>
                          </m:e>
                          <m:sub>
                            <m:r>
                              <m:t>2</m:t>
                            </m:r>
                          </m:sub>
                        </m:sSub>
                        <m:r>
                          <m:rPr>
                            <m:sty m:val="p"/>
                          </m:rPr>
                          <m:t>O</m:t>
                        </m:r>
                      </m:e>
                    </m:d>
                  </m:e>
                  <m:sub>
                    <m:r>
                      <m:t>6</m:t>
                    </m:r>
                    <m:r>
                      <m:rPr>
                        <m:sty m:val="p"/>
                      </m:rPr>
                      <m:t>−</m:t>
                    </m:r>
                    <m:r>
                      <m:rPr>
                        <m:sty m:val="p"/>
                      </m:rPr>
                      <m:t>x</m:t>
                    </m:r>
                  </m:sub>
                </m:sSub>
                <m:sSub>
                  <m:e>
                    <m:r>
                      <m:rPr>
                        <m:sty m:val="p"/>
                      </m:rPr>
                      <m:t>C</m:t>
                    </m:r>
                    <m:r>
                      <m:rPr>
                        <m:sty m:val="p"/>
                      </m:rPr>
                      <m:t>l</m:t>
                    </m:r>
                  </m:e>
                  <m:sub>
                    <m:r>
                      <m:rPr>
                        <m:sty m:val="p"/>
                      </m:rPr>
                      <m:t>x</m:t>
                    </m:r>
                  </m:sub>
                </m:sSub>
              </m:e>
            </m:d>
          </m:e>
          <m:sup>
            <m:r>
              <m:rPr>
                <m:sty m:val="p"/>
              </m:rPr>
              <m:t>(</m:t>
            </m:r>
            <m:r>
              <m:rPr>
                <m:sty m:val="p"/>
              </m:rPr>
              <m:t>n</m:t>
            </m:r>
            <m:r>
              <m:rPr>
                <m:sty m:val="p"/>
              </m:rPr>
              <m:t>−</m:t>
            </m:r>
            <m:r>
              <m:rPr>
                <m:sty m:val="p"/>
              </m:rPr>
              <m:t>x</m:t>
            </m:r>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x=3 </w:t>
      </w:r>
      <w:r>
        <w:rPr>
          <w:rFonts w:hint="eastAsia" w:ascii="Times New Roman" w:hAnsi="Times New Roman" w:eastAsia="FangSong" w:cs="Times New Roman"/>
        </w:rPr>
        <w:t>时配离子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氯离子与过渡金属离子配位时</w:t>
      </w:r>
      <w:r>
        <w:rPr>
          <w:rFonts w:hint="eastAsia" w:ascii="Times New Roman" w:hAnsi="Times New Roman" w:eastAsia="Times New Roman" w:cs="Times New Roman"/>
        </w:rPr>
        <w:t>，</w:t>
      </w:r>
      <w:r>
        <w:rPr>
          <w:rFonts w:hint="eastAsia" w:ascii="Times New Roman" w:hAnsi="Times New Roman" w:eastAsia="FangSong" w:cs="Times New Roman"/>
        </w:rPr>
        <w:t>同时具有两种轨道相互作用</w:t>
      </w:r>
      <w:r>
        <w:rPr>
          <w:rFonts w:hint="eastAsia" w:ascii="Times New Roman" w:hAnsi="Times New Roman" w:eastAsia="Times New Roman" w:cs="Times New Roman"/>
        </w:rPr>
        <w:t>。</w:t>
      </w:r>
      <w:r>
        <w:rPr>
          <w:rFonts w:hint="eastAsia" w:ascii="Times New Roman" w:hAnsi="Times New Roman" w:eastAsia="FangSong" w:cs="Times New Roman"/>
        </w:rPr>
        <w:t>一种具有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另一种具有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Cl-M </w:t>
      </w:r>
      <w:r>
        <w:rPr>
          <w:rFonts w:hint="eastAsia" w:ascii="Times New Roman" w:hAnsi="Times New Roman" w:eastAsia="FangSong" w:cs="Times New Roman"/>
        </w:rPr>
        <w:t xml:space="preserve">配位键沿</w:t>
      </w:r>
      <w:r>
        <w:rPr>
          <w:rFonts w:ascii="Times New Roman" w:hAnsi="Times New Roman" w:eastAsia="Times New Roman" w:cs="Times New Roman"/>
        </w:rPr>
        <w:t xml:space="preserve"> x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分别写出形成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4835"/>
            <wp:effectExtent b="0" l="0" r="0" t="0"/>
            <wp:docPr descr="" title="" id="51" name="Picture"/>
            <a:graphic>
              <a:graphicData uri="http://schemas.openxmlformats.org/drawingml/2006/picture">
                <pic:pic>
                  <pic:nvPicPr>
                    <pic:cNvPr descr="aae2d156d661e4481f91b9e69848f786f399548a18b411b95d45576bdcc7be35.jpg" id="52" name="Picture"/>
                    <pic:cNvPicPr>
                      <a:picLocks noChangeArrowheads="1" noChangeAspect="1"/>
                    </pic:cNvPicPr>
                  </pic:nvPicPr>
                  <pic:blipFill>
                    <a:blip r:embed="rId50"/>
                    <a:stretch>
                      <a:fillRect/>
                    </a:stretch>
                  </pic:blipFill>
                  <pic:spPr bwMode="auto">
                    <a:xfrm>
                      <a:off x="0" y="0"/>
                      <a:ext cx="2667000" cy="1424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σ</w:t>
      </w:r>
    </w:p>
    <w:p>
      <w:pPr>
        <w:pStyle w:val="BodyText"/>
        <w:spacing w:before="160" w:after="80"/>
        <w:jc w:val="center"/>
      </w:pPr>
      <w:r>
        <w:rPr>
          <w:rFonts w:ascii="Times New Roman" w:hAnsi="Times New Roman" w:eastAsia="Times New Roman" w:cs="Times New Roman"/>
        </w:rPr>
        <w:drawing>
          <wp:inline>
            <wp:extent cx="2667000" cy="2068285"/>
            <wp:effectExtent b="0" l="0" r="0" t="0"/>
            <wp:docPr descr="" title="" id="54" name="Picture"/>
            <a:graphic>
              <a:graphicData uri="http://schemas.openxmlformats.org/drawingml/2006/picture">
                <pic:pic>
                  <pic:nvPicPr>
                    <pic:cNvPr descr="95378ee5f8f39906b3e6014ad819bd9c2985659dc3c3e838b528d65e37ce1d5a.jpg" id="55" name="Picture"/>
                    <pic:cNvPicPr>
                      <a:picLocks noChangeArrowheads="1" noChangeAspect="1"/>
                    </pic:cNvPicPr>
                  </pic:nvPicPr>
                  <pic:blipFill>
                    <a:blip r:embed="rId53"/>
                    <a:stretch>
                      <a:fillRect/>
                    </a:stretch>
                  </pic:blipFill>
                  <pic:spPr bwMode="auto">
                    <a:xfrm>
                      <a:off x="0" y="0"/>
                      <a:ext cx="2667000" cy="20682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π</w:t>
      </w:r>
    </w:p>
    <w:bookmarkEnd w:id="56"/>
    <w:bookmarkStart w:id="66" w:name="第-4-题-they-create-a-rechargeable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r>
        <w:rPr>
          <w:rFonts w:ascii="Times New Roman" w:hAnsi="Times New Roman" w:eastAsia="Times New Roman" w:cs="Times New Roman"/>
        </w:rPr>
        <w:t xml:space="preserve">　They create a </w:t>
      </w:r>
      <w:r>
        <w:rPr>
          <w:rFonts w:hint="eastAsia" w:ascii="Times New Roman" w:hAnsi="Times New Roman" w:eastAsia="Times New Roman" w:cs="Times New Roman"/>
        </w:rPr>
        <w:t xml:space="preserve">rechargeable…（10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 o l v .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 o l v .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 o n p a i r , i 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2564"/>
            <wp:effectExtent b="0" l="0" r="0" t="0"/>
            <wp:docPr descr="" title="" id="58" name="Picture"/>
            <a:graphic>
              <a:graphicData uri="http://schemas.openxmlformats.org/drawingml/2006/picture">
                <pic:pic>
                  <pic:nvPicPr>
                    <pic:cNvPr descr="47b731935a82dc0154bbd241ff55d017d336de26728c77bec5a12a8657ecb0a6.jpg" id="59" name="Picture"/>
                    <pic:cNvPicPr>
                      <a:picLocks noChangeArrowheads="1" noChangeAspect="1"/>
                    </pic:cNvPicPr>
                  </pic:nvPicPr>
                  <pic:blipFill>
                    <a:blip r:embed="rId57"/>
                    <a:stretch>
                      <a:fillRect/>
                    </a:stretch>
                  </pic:blipFill>
                  <pic:spPr bwMode="auto">
                    <a:xfrm>
                      <a:off x="0" y="0"/>
                      <a:ext cx="2667000" cy="18125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309"/>
            <wp:effectExtent b="0" l="0" r="0" t="0"/>
            <wp:docPr descr="" title="" id="61" name="Picture"/>
            <a:graphic>
              <a:graphicData uri="http://schemas.openxmlformats.org/drawingml/2006/picture">
                <pic:pic>
                  <pic:nvPicPr>
                    <pic:cNvPr descr="baaf9a36ae2d4c931a583f97f14321a7ca2b59bc011ef68767996d7f3075f1ea.jpg" id="62" name="Picture"/>
                    <pic:cNvPicPr>
                      <a:picLocks noChangeArrowheads="1" noChangeAspect="1"/>
                    </pic:cNvPicPr>
                  </pic:nvPicPr>
                  <pic:blipFill>
                    <a:blip r:embed="rId60"/>
                    <a:stretch>
                      <a:fillRect/>
                    </a:stretch>
                  </pic:blipFill>
                  <pic:spPr bwMode="auto">
                    <a:xfrm>
                      <a:off x="0" y="0"/>
                      <a:ext cx="2667000" cy="184830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3007"/>
            <wp:effectExtent b="0" l="0" r="0" t="0"/>
            <wp:docPr descr="" title="" id="64" name="Picture"/>
            <a:graphic>
              <a:graphicData uri="http://schemas.openxmlformats.org/drawingml/2006/picture">
                <pic:pic>
                  <pic:nvPicPr>
                    <pic:cNvPr descr="aa9171fda2b1cc2bd657e3b2e135074d73b13e16cb9372e040aaab6ba42c895a.jpg" id="65" name="Picture"/>
                    <pic:cNvPicPr>
                      <a:picLocks noChangeArrowheads="1" noChangeAspect="1"/>
                    </pic:cNvPicPr>
                  </pic:nvPicPr>
                  <pic:blipFill>
                    <a:blip r:embed="rId63"/>
                    <a:stretch>
                      <a:fillRect/>
                    </a:stretch>
                  </pic:blipFill>
                  <pic:spPr bwMode="auto">
                    <a:xfrm>
                      <a:off x="0" y="0"/>
                      <a:ext cx="2667000" cy="14630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bookmarkEnd w:id="66"/>
    <w:bookmarkStart w:id="85" w:name="第-5-题-磷的同素异形体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磷的同素异形体结构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1866"/>
            <wp:effectExtent b="0" l="0" r="0" t="0"/>
            <wp:docPr descr="" title="" id="68" name="Picture"/>
            <a:graphic>
              <a:graphicData uri="http://schemas.openxmlformats.org/drawingml/2006/picture">
                <pic:pic>
                  <pic:nvPicPr>
                    <pic:cNvPr descr="41ac4bcc3943e92662f2f0544588cad85d9c9b81f12fd5e24f868f0107bfd37c.jpg" id="69" name="Picture"/>
                    <pic:cNvPicPr>
                      <a:picLocks noChangeArrowheads="1" noChangeAspect="1"/>
                    </pic:cNvPicPr>
                  </pic:nvPicPr>
                  <pic:blipFill>
                    <a:blip r:embed="rId67"/>
                    <a:stretch>
                      <a:fillRect/>
                    </a:stretch>
                  </pic:blipFill>
                  <pic:spPr bwMode="auto">
                    <a:xfrm>
                      <a:off x="0" y="0"/>
                      <a:ext cx="2667000" cy="308186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P2</w:t>
      </w:r>
    </w:p>
    <w:p>
      <w:pPr>
        <w:pStyle w:val="BodyText"/>
        <w:spacing w:before="160" w:after="80"/>
        <w:jc w:val="center"/>
      </w:pPr>
      <w:r>
        <w:rPr>
          <w:rFonts w:ascii="Times New Roman" w:hAnsi="Times New Roman" w:eastAsia="Times New Roman" w:cs="Times New Roman"/>
        </w:rPr>
        <w:drawing>
          <wp:inline>
            <wp:extent cx="2667000" cy="2212622"/>
            <wp:effectExtent b="0" l="0" r="0" t="0"/>
            <wp:docPr descr="" title="" id="71" name="Picture"/>
            <a:graphic>
              <a:graphicData uri="http://schemas.openxmlformats.org/drawingml/2006/picture">
                <pic:pic>
                  <pic:nvPicPr>
                    <pic:cNvPr descr="9a600e44698b9f9e65f5c3f08106895c76d73cbafdcceea352e40ef434526b41.jpg" id="72" name="Picture"/>
                    <pic:cNvPicPr>
                      <a:picLocks noChangeArrowheads="1" noChangeAspect="1"/>
                    </pic:cNvPicPr>
                  </pic:nvPicPr>
                  <pic:blipFill>
                    <a:blip r:embed="rId70"/>
                    <a:stretch>
                      <a:fillRect/>
                    </a:stretch>
                  </pic:blipFill>
                  <pic:spPr bwMode="auto">
                    <a:xfrm>
                      <a:off x="0" y="0"/>
                      <a:ext cx="2667000" cy="22126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P2P3</w:t>
      </w:r>
    </w:p>
    <w:p>
      <w:pPr>
        <w:pStyle w:val="BodyText"/>
        <w:spacing w:before="160" w:after="80"/>
        <w:jc w:val="center"/>
      </w:pPr>
      <w:r>
        <w:rPr>
          <w:rFonts w:ascii="Times New Roman" w:hAnsi="Times New Roman" w:eastAsia="Times New Roman" w:cs="Times New Roman"/>
        </w:rPr>
        <w:drawing>
          <wp:inline>
            <wp:extent cx="2667000" cy="3019245"/>
            <wp:effectExtent b="0" l="0" r="0" t="0"/>
            <wp:docPr descr="" title="" id="74" name="Picture"/>
            <a:graphic>
              <a:graphicData uri="http://schemas.openxmlformats.org/drawingml/2006/picture">
                <pic:pic>
                  <pic:nvPicPr>
                    <pic:cNvPr descr="ab69d9c2c5da986b54c592f1c48886be13df90624e9a66c697f379e2eae8bc71.jpg" id="75" name="Picture"/>
                    <pic:cNvPicPr>
                      <a:picLocks noChangeArrowheads="1" noChangeAspect="1"/>
                    </pic:cNvPicPr>
                  </pic:nvPicPr>
                  <pic:blipFill>
                    <a:blip r:embed="rId73"/>
                    <a:stretch>
                      <a:fillRect/>
                    </a:stretch>
                  </pic:blipFill>
                  <pic:spPr bwMode="auto">
                    <a:xfrm>
                      <a:off x="0" y="0"/>
                      <a:ext cx="2667000" cy="30192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P7</w:t>
      </w:r>
    </w:p>
    <w:p>
      <w:pPr>
        <w:pStyle w:val="BodyText"/>
        <w:spacing w:before="160" w:after="80"/>
        <w:jc w:val="center"/>
      </w:pPr>
      <w:r>
        <w:rPr>
          <w:rFonts w:ascii="Times New Roman" w:hAnsi="Times New Roman" w:eastAsia="Times New Roman" w:cs="Times New Roman"/>
        </w:rPr>
        <w:drawing>
          <wp:inline>
            <wp:extent cx="2667000" cy="1349375"/>
            <wp:effectExtent b="0" l="0" r="0" t="0"/>
            <wp:docPr descr="" title="" id="77" name="Picture"/>
            <a:graphic>
              <a:graphicData uri="http://schemas.openxmlformats.org/drawingml/2006/picture">
                <pic:pic>
                  <pic:nvPicPr>
                    <pic:cNvPr descr="33815e26542575e88148cd197dc4a8dfe1237301600e9a4e0cd15c175725a382.jpg" id="78" name="Picture"/>
                    <pic:cNvPicPr>
                      <a:picLocks noChangeArrowheads="1" noChangeAspect="1"/>
                    </pic:cNvPicPr>
                  </pic:nvPicPr>
                  <pic:blipFill>
                    <a:blip r:embed="rId76"/>
                    <a:stretch>
                      <a:fillRect/>
                    </a:stretch>
                  </pic:blipFill>
                  <pic:spPr bwMode="auto">
                    <a:xfrm>
                      <a:off x="0" y="0"/>
                      <a:ext cx="2667000" cy="1349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P8</w:t>
      </w:r>
    </w:p>
    <w:p>
      <w:pPr>
        <w:pStyle w:val="BodyText"/>
        <w:spacing w:before="160" w:after="80"/>
        <w:jc w:val="center"/>
      </w:pPr>
      <w:r>
        <w:rPr>
          <w:rFonts w:ascii="Times New Roman" w:hAnsi="Times New Roman" w:eastAsia="Times New Roman" w:cs="Times New Roman"/>
        </w:rPr>
        <w:drawing>
          <wp:inline>
            <wp:extent cx="2667000" cy="2032000"/>
            <wp:effectExtent b="0" l="0" r="0" t="0"/>
            <wp:docPr descr="" title="" id="80" name="Picture"/>
            <a:graphic>
              <a:graphicData uri="http://schemas.openxmlformats.org/drawingml/2006/picture">
                <pic:pic>
                  <pic:nvPicPr>
                    <pic:cNvPr descr="73ab552b51b02709b9142db21e774bdf3148130aebda0377600b4a9d88b6294d.jpg" id="81" name="Picture"/>
                    <pic:cNvPicPr>
                      <a:picLocks noChangeArrowheads="1" noChangeAspect="1"/>
                    </pic:cNvPicPr>
                  </pic:nvPicPr>
                  <pic:blipFill>
                    <a:blip r:embed="rId79"/>
                    <a:stretch>
                      <a:fillRect/>
                    </a:stretch>
                  </pic:blipFill>
                  <pic:spPr bwMode="auto">
                    <a:xfrm>
                      <a:off x="0" y="0"/>
                      <a:ext cx="2667000" cy="203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P93-1-1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，II</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II</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II</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48153"/>
            <wp:effectExtent b="0" l="0" r="0" t="0"/>
            <wp:docPr descr="" title="" id="83" name="Picture"/>
            <a:graphic>
              <a:graphicData uri="http://schemas.openxmlformats.org/drawingml/2006/picture">
                <pic:pic>
                  <pic:nvPicPr>
                    <pic:cNvPr descr="9dae1e96792099226f6deafc7d1ce00a029de536584ae518f7d9f134e2892f26.jpg" id="84" name="Picture"/>
                    <pic:cNvPicPr>
                      <a:picLocks noChangeArrowheads="1" noChangeAspect="1"/>
                    </pic:cNvPicPr>
                  </pic:nvPicPr>
                  <pic:blipFill>
                    <a:blip r:embed="rId82"/>
                    <a:stretch>
                      <a:fillRect/>
                    </a:stretch>
                  </pic:blipFill>
                  <pic:spPr bwMode="auto">
                    <a:xfrm>
                      <a:off x="0" y="0"/>
                      <a:ext cx="2667000" cy="21481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5-3-2 </w:t>
      </w:r>
      <w:r>
        <w:rPr>
          <w:rFonts w:hint="eastAsia" w:ascii="Times New Roman" w:hAnsi="Times New Roman" w:eastAsia="FangSong" w:cs="Times New Roman"/>
        </w:rPr>
        <w:t>紫磷具有半导体性质</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([P7]P2[P3]P2[P7]); (b) ([P8]P2[P9]P2); (c) ([P8]P2); (d) ([P3]P2)。</w:t>
      </w:r>
    </w:p>
    <w:p>
      <w:pPr>
        <w:pStyle w:val="FirstParagraph"/>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w:t>
      </w:r>
    </w:p>
    <w:bookmarkEnd w:id="85"/>
    <w:bookmarkStart w:id="86" w:name="第-6-题-第-va-族元素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 xml:space="preserve">第</w:t>
      </w:r>
      <w:r>
        <w:rPr>
          <w:rFonts w:ascii="Times New Roman" w:hAnsi="Times New Roman" w:eastAsia="Times New Roman" w:cs="Times New Roman"/>
        </w:rPr>
        <w:t xml:space="preserve"> VA </w:t>
      </w:r>
      <w:r>
        <w:rPr>
          <w:rFonts w:hint="eastAsia" w:ascii="Times New Roman" w:hAnsi="Times New Roman" w:eastAsia="SimHei" w:cs="Times New Roman"/>
        </w:rPr>
        <w:t>族元素</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w:t>
      </w:r>
      <m:oMath>
        <m:r>
          <m:t>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w:t>
      </w:r>
      <m:oMath>
        <m:r>
          <m:t>57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p>
    <w:bookmarkEnd w:id="86"/>
    <w:bookmarkStart w:id="96" w:name="第-7-题-一氧化碳的氧化吸附动力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一氧化碳的氧化吸附动力学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r>
                <m:t> </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r>
                <m:t> </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r>
                <m:t> </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1963"/>
            <wp:effectExtent b="0" l="0" r="0" t="0"/>
            <wp:docPr descr="" title="" id="88" name="Picture"/>
            <a:graphic>
              <a:graphicData uri="http://schemas.openxmlformats.org/drawingml/2006/picture">
                <pic:pic>
                  <pic:nvPicPr>
                    <pic:cNvPr descr="d11f538314284043e380b5d5f20442c9113f859c0a4634f317795493f1261713.jpg" id="89" name="Picture"/>
                    <pic:cNvPicPr>
                      <a:picLocks noChangeArrowheads="1" noChangeAspect="1"/>
                    </pic:cNvPicPr>
                  </pic:nvPicPr>
                  <pic:blipFill>
                    <a:blip r:embed="rId87"/>
                    <a:stretch>
                      <a:fillRect/>
                    </a:stretch>
                  </pic:blipFill>
                  <pic:spPr bwMode="auto">
                    <a:xfrm>
                      <a:off x="0" y="0"/>
                      <a:ext cx="2667000" cy="5619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w:t>
      </w:r>
    </w:p>
    <w:p>
      <w:pPr>
        <w:pStyle w:val="BodyText"/>
        <w:ind w:firstLine="420"/>
      </w:pP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机理中</w:t>
      </w:r>
      <w:r>
        <w:rPr>
          <w:rFonts w:hint="eastAsia" w:ascii="Times New Roman" w:hAnsi="Times New Roman" w:eastAsia="Times New Roman" w:cs="Times New Roman"/>
        </w:rPr>
        <w:t>CO</w:t>
      </w:r>
      <w:r>
        <w:rPr>
          <w:rFonts w:hint="eastAsia" w:ascii="Times New Roman" w:hAnsi="Times New Roman" w:eastAsia="FangSong" w:cs="Times New Roman"/>
        </w:rPr>
        <w:t>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4</m:t>
                  </m:r>
                </m:sub>
              </m:sSub>
            </m:e>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6262"/>
            <wp:effectExtent b="0" l="0" r="0" t="0"/>
            <wp:docPr descr="" title="" id="91" name="Picture"/>
            <a:graphic>
              <a:graphicData uri="http://schemas.openxmlformats.org/drawingml/2006/picture">
                <pic:pic>
                  <pic:nvPicPr>
                    <pic:cNvPr descr="8404c6e4bd6f10211d91a7bcd8dcaf077542e9c42a0f58e3830d309d1dae4373.jpg" id="92" name="Picture"/>
                    <pic:cNvPicPr>
                      <a:picLocks noChangeArrowheads="1" noChangeAspect="1"/>
                    </pic:cNvPicPr>
                  </pic:nvPicPr>
                  <pic:blipFill>
                    <a:blip r:embed="rId90"/>
                    <a:stretch>
                      <a:fillRect/>
                    </a:stretch>
                  </pic:blipFill>
                  <pic:spPr bwMode="auto">
                    <a:xfrm>
                      <a:off x="0" y="0"/>
                      <a:ext cx="2667000" cy="8362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r</m:t>
          </m:r>
          <m:r>
            <m:rPr>
              <m:sty m:val="p"/>
            </m:rPr>
            <m:t>=</m:t>
          </m:r>
          <m:sSub>
            <m:e>
              <m:r>
                <m:t>k</m:t>
              </m:r>
            </m:e>
            <m:sub>
              <m:r>
                <m:t>6</m:t>
              </m:r>
            </m:sub>
          </m:sSub>
          <m:sSub>
            <m:e>
              <m:r>
                <m:t>θ</m:t>
              </m:r>
            </m:e>
            <m:sub>
              <m:r>
                <m:rPr>
                  <m:sty m:val="p"/>
                </m:rPr>
                <m:t>O</m:t>
              </m:r>
            </m:sub>
          </m:sSub>
          <m:r>
            <m:t>p</m:t>
          </m:r>
          <m:r>
            <m:rPr>
              <m:sty m:val="p"/>
            </m:rPr>
            <m:t>(</m:t>
          </m:r>
          <m:r>
            <m:rPr>
              <m:sty m:val="p"/>
            </m:rPr>
            <m:t>C</m:t>
          </m:r>
          <m:r>
            <m:rPr>
              <m:sty m:val="p"/>
            </m:rPr>
            <m:t>O</m:t>
          </m:r>
          <m:r>
            <m:rPr>
              <m:sty m:val="p"/>
            </m:rPr>
            <m:t>)</m:t>
          </m:r>
        </m:oMath>
      </m:oMathPara>
    </w:p>
    <w:p>
      <w:pPr>
        <w:pStyle w:val="FirstParagraph"/>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CO </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ascii="Times New Roman" w:hAnsi="Times New Roman" w:eastAsia="Times New Roman" w:cs="Times New Roman"/>
        </w:rPr>
        <w:t xml:space="preserve"> </w:t>
      </w:r>
      <m:oMath>
        <m:oMathPr>
          <m:ctrlPr>
            <w:rPr>
              <w:sz w:val="28"/>
              <w:szCs w:val="28"/>
            </w:rPr>
          </m:ctrlPr>
        </m:oMathPr>
        <m:r>
          <m:t>r</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示意图</w:t>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326"/>
            <wp:effectExtent b="0" l="0" r="0" t="0"/>
            <wp:docPr descr="" title="" id="94" name="Picture"/>
            <a:graphic>
              <a:graphicData uri="http://schemas.openxmlformats.org/drawingml/2006/picture">
                <pic:pic>
                  <pic:nvPicPr>
                    <pic:cNvPr descr="4db3093e7922251af47f80a0f9a759bf513d6a199304e3900155b17e1e1ea2c0.jpg" id="95" name="Picture"/>
                    <pic:cNvPicPr>
                      <a:picLocks noChangeArrowheads="1" noChangeAspect="1"/>
                    </pic:cNvPicPr>
                  </pic:nvPicPr>
                  <pic:blipFill>
                    <a:blip r:embed="rId93"/>
                    <a:stretch>
                      <a:fillRect/>
                    </a:stretch>
                  </pic:blipFill>
                  <pic:spPr bwMode="auto">
                    <a:xfrm>
                      <a:off x="0" y="0"/>
                      <a:ext cx="2667000" cy="11483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哪种机理遵循</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96"/>
    <w:bookmarkStart w:id="118" w:name="第-8-题-硼化物晶体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硼化物晶体</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75296"/>
            <wp:effectExtent b="0" l="0" r="0" t="0"/>
            <wp:docPr descr="" title="" id="98" name="Picture"/>
            <a:graphic>
              <a:graphicData uri="http://schemas.openxmlformats.org/drawingml/2006/picture">
                <pic:pic>
                  <pic:nvPicPr>
                    <pic:cNvPr descr="59a3a95f53fb1c08ff12dd6eb33ac2f271a178571cb5b431f22a5acd3e800de7.jpg" id="99" name="Picture"/>
                    <pic:cNvPicPr>
                      <a:picLocks noChangeArrowheads="1" noChangeAspect="1"/>
                    </pic:cNvPicPr>
                  </pic:nvPicPr>
                  <pic:blipFill>
                    <a:blip r:embed="rId97"/>
                    <a:stretch>
                      <a:fillRect/>
                    </a:stretch>
                  </pic:blipFill>
                  <pic:spPr bwMode="auto">
                    <a:xfrm>
                      <a:off x="0" y="0"/>
                      <a:ext cx="2667000" cy="23752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34569"/>
            <wp:effectExtent b="0" l="0" r="0" t="0"/>
            <wp:docPr descr="" title="" id="101" name="Picture"/>
            <a:graphic>
              <a:graphicData uri="http://schemas.openxmlformats.org/drawingml/2006/picture">
                <pic:pic>
                  <pic:nvPicPr>
                    <pic:cNvPr descr="711cc738d1e9a7aaa4393b4b5d165ab98916b277225dd37085c4722e9938b9be.jpg" id="102" name="Picture"/>
                    <pic:cNvPicPr>
                      <a:picLocks noChangeArrowheads="1" noChangeAspect="1"/>
                    </pic:cNvPicPr>
                  </pic:nvPicPr>
                  <pic:blipFill>
                    <a:blip r:embed="rId100"/>
                    <a:stretch>
                      <a:fillRect/>
                    </a:stretch>
                  </pic:blipFill>
                  <pic:spPr bwMode="auto">
                    <a:xfrm>
                      <a:off x="0" y="0"/>
                      <a:ext cx="2667000" cy="23345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3</m:t>
            </m:r>
          </m:e>
          <m:sup>
            <m:r>
              <m:t>8</m:t>
            </m:r>
          </m:sup>
        </m:sSup>
      </m:oMath>
    </w:p>
    <w:p>
      <w:pPr>
        <w:pStyle w:val="BodyText"/>
        <w:spacing w:before="160" w:after="80"/>
        <w:jc w:val="center"/>
      </w:pPr>
      <w:r>
        <w:rPr>
          <w:rFonts w:ascii="Times New Roman" w:hAnsi="Times New Roman" w:eastAsia="Times New Roman" w:cs="Times New Roman"/>
        </w:rPr>
        <w:drawing>
          <wp:inline>
            <wp:extent cx="2667000" cy="3250406"/>
            <wp:effectExtent b="0" l="0" r="0" t="0"/>
            <wp:docPr descr="" title="" id="104" name="Picture"/>
            <a:graphic>
              <a:graphicData uri="http://schemas.openxmlformats.org/drawingml/2006/picture">
                <pic:pic>
                  <pic:nvPicPr>
                    <pic:cNvPr descr="630d41c8b08d59c4c5ce155ef23b49ddb34ca03eec46691cf73aea780c425108.jpg" id="105" name="Picture"/>
                    <pic:cNvPicPr>
                      <a:picLocks noChangeArrowheads="1" noChangeAspect="1"/>
                    </pic:cNvPicPr>
                  </pic:nvPicPr>
                  <pic:blipFill>
                    <a:blip r:embed="rId103"/>
                    <a:stretch>
                      <a:fillRect/>
                    </a:stretch>
                  </pic:blipFill>
                  <pic:spPr bwMode="auto">
                    <a:xfrm>
                      <a:off x="0" y="0"/>
                      <a:ext cx="2667000" cy="32504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投影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6374"/>
            <wp:effectExtent b="0" l="0" r="0" t="0"/>
            <wp:docPr descr="" title="" id="107" name="Picture"/>
            <a:graphic>
              <a:graphicData uri="http://schemas.openxmlformats.org/drawingml/2006/picture">
                <pic:pic>
                  <pic:nvPicPr>
                    <pic:cNvPr descr="19d83c449b3bd674fde294a7dc9f75a3bbbac96b21e7689e1d21b7547ef40406.jpg" id="108" name="Picture"/>
                    <pic:cNvPicPr>
                      <a:picLocks noChangeArrowheads="1" noChangeAspect="1"/>
                    </pic:cNvPicPr>
                  </pic:nvPicPr>
                  <pic:blipFill>
                    <a:blip r:embed="rId106"/>
                    <a:stretch>
                      <a:fillRect/>
                    </a:stretch>
                  </pic:blipFill>
                  <pic:spPr bwMode="auto">
                    <a:xfrm>
                      <a:off x="0" y="0"/>
                      <a:ext cx="2667000" cy="2656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607733"/>
            <wp:effectExtent b="0" l="0" r="0" t="0"/>
            <wp:docPr descr="" title="" id="110" name="Picture"/>
            <a:graphic>
              <a:graphicData uri="http://schemas.openxmlformats.org/drawingml/2006/picture">
                <pic:pic>
                  <pic:nvPicPr>
                    <pic:cNvPr descr="9e5944c3dc3cc34bfaba226a543a7130116d3b2ee5ff2923bd686420666efab2.jpg" id="111" name="Picture"/>
                    <pic:cNvPicPr>
                      <a:picLocks noChangeArrowheads="1" noChangeAspect="1"/>
                    </pic:cNvPicPr>
                  </pic:nvPicPr>
                  <pic:blipFill>
                    <a:blip r:embed="rId109"/>
                    <a:stretch>
                      <a:fillRect/>
                    </a:stretch>
                  </pic:blipFill>
                  <pic:spPr bwMode="auto">
                    <a:xfrm>
                      <a:off x="0" y="0"/>
                      <a:ext cx="2667000" cy="2607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113" name="Picture"/>
            <a:graphic>
              <a:graphicData uri="http://schemas.openxmlformats.org/drawingml/2006/picture">
                <pic:pic>
                  <pic:nvPicPr>
                    <pic:cNvPr descr="37b2d2f8d85c47f83183334f5697da8908361f3a2c251f41ac29993b87633004.jpg" id="114" name="Picture"/>
                    <pic:cNvPicPr>
                      <a:picLocks noChangeArrowheads="1" noChangeAspect="1"/>
                    </pic:cNvPicPr>
                  </pic:nvPicPr>
                  <pic:blipFill>
                    <a:blip r:embed="rId112"/>
                    <a:stretch>
                      <a:fillRect/>
                    </a:stretch>
                  </pic:blipFill>
                  <pic:spPr bwMode="auto">
                    <a:xfrm>
                      <a:off x="0" y="0"/>
                      <a:ext cx="2667000" cy="2667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FirstParagraph"/>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951"/>
            <wp:effectExtent b="0" l="0" r="0" t="0"/>
            <wp:docPr descr="" title="" id="116" name="Picture"/>
            <a:graphic>
              <a:graphicData uri="http://schemas.openxmlformats.org/drawingml/2006/picture">
                <pic:pic>
                  <pic:nvPicPr>
                    <pic:cNvPr descr="a70f3b2caf71a5d84037060f5f70f71e6196a016e055ac192446973905dd3597.jpg" id="117" name="Picture"/>
                    <pic:cNvPicPr>
                      <a:picLocks noChangeArrowheads="1" noChangeAspect="1"/>
                    </pic:cNvPicPr>
                  </pic:nvPicPr>
                  <pic:blipFill>
                    <a:blip r:embed="rId115"/>
                    <a:stretch>
                      <a:fillRect/>
                    </a:stretch>
                  </pic:blipFill>
                  <pic:spPr bwMode="auto">
                    <a:xfrm>
                      <a:off x="0" y="0"/>
                      <a:ext cx="2667000" cy="2620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hint="eastAsia" w:ascii="Times New Roman" w:hAnsi="Times New Roman" w:eastAsia="FangSong" w:cs="Times New Roman"/>
        </w:rPr>
        <w:t>已知晶体的</w:t>
      </w:r>
      <w:r>
        <w:rPr>
          <w:rFonts w:ascii="Times New Roman" w:hAnsi="Times New Roman" w:eastAsia="Times New Roman" w:cs="Times New Roman"/>
        </w:rPr>
        <w:t xml:space="preserve"> c = 4.1130 </w:t>
      </w:r>
      <w:r>
        <w:rPr>
          <w:rFonts w:hint="eastAsia" w:ascii="Times New Roman" w:hAnsi="Times New Roman" w:eastAsia="Times New Roman" w:cs="Times New Roman"/>
        </w:rPr>
        <w:t xml:space="preserve">Å，</w:t>
      </w:r>
      <w:r>
        <w:rPr>
          <w:rFonts w:ascii="Times New Roman" w:hAnsi="Times New Roman" w:eastAsia="Times New Roman" w:cs="Times New Roman"/>
        </w:rPr>
        <w:t xml:space="preserve"> </w:t>
      </w:r>
      <m:oMath>
        <m:oMathPr>
          <m:ctrlPr>
            <w:rPr>
              <w:sz w:val="28"/>
              <w:szCs w:val="28"/>
            </w:rPr>
          </m:ctrlPr>
        </m:oMathPr>
        <m:r>
          <m:t>ρ</m:t>
        </m:r>
        <m:r>
          <m:rPr>
            <m:sty m:val="p"/>
          </m:rPr>
          <m:t>=</m:t>
        </m:r>
        <m:r>
          <m:t>8.4425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bookmarkEnd w:id="118"/>
    <w:bookmarkStart w:id="125" w:name="第-9-题-碳纳米管carbon-nanotubes-cnt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 xml:space="preserve">CNT…（10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CNTs)</w:t>
      </w:r>
      <w:r>
        <w:rPr>
          <w:rFonts w:hint="eastAsia" w:ascii="Times New Roman" w:hAnsi="Times New Roman" w:eastAsia="FangSong" w:cs="Times New Roman"/>
        </w:rPr>
        <w:t>是一种十分重要的碳单质材料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其结构可看作是平面的石墨烯沿着某个向量通过卷曲形成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的种类可以用石墨烯网格中的向量</w:t>
      </w:r>
      <w:r>
        <w:rPr>
          <w:rFonts w:ascii="Times New Roman" w:hAnsi="Times New Roman" w:eastAsia="Times New Roman" w:cs="Times New Roman"/>
        </w:rPr>
        <w:t xml:space="preserve"> </w:t>
      </w:r>
      <m:oMath>
        <m:sSub>
          <m:e>
            <m:r>
              <m:t>C</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1491"/>
            <wp:effectExtent b="0" l="0" r="0" t="0"/>
            <wp:docPr descr="" title="" id="120" name="Picture"/>
            <a:graphic>
              <a:graphicData uri="http://schemas.openxmlformats.org/drawingml/2006/picture">
                <pic:pic>
                  <pic:nvPicPr>
                    <pic:cNvPr descr="79ff62c30267c8bbd623f49729fabf604c6e8699b39a0fa3f78a6b7833ecc0ef.jpg" id="121" name="Picture"/>
                    <pic:cNvPicPr>
                      <a:picLocks noChangeArrowheads="1" noChangeAspect="1"/>
                    </pic:cNvPicPr>
                  </pic:nvPicPr>
                  <pic:blipFill>
                    <a:blip r:embed="rId119"/>
                    <a:stretch>
                      <a:fillRect/>
                    </a:stretch>
                  </pic:blipFill>
                  <pic:spPr bwMode="auto">
                    <a:xfrm>
                      <a:off x="0" y="0"/>
                      <a:ext cx="2667000" cy="1601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55800"/>
            <wp:effectExtent b="0" l="0" r="0" t="0"/>
            <wp:docPr descr="" title="" id="123" name="Picture"/>
            <a:graphic>
              <a:graphicData uri="http://schemas.openxmlformats.org/drawingml/2006/picture">
                <pic:pic>
                  <pic:nvPicPr>
                    <pic:cNvPr descr="1a1a3a810921c49fd862ae423eb6da9300047f8ec12c5c8a47568c2f916399dd.jpg" id="124" name="Picture"/>
                    <pic:cNvPicPr>
                      <a:picLocks noChangeArrowheads="1" noChangeAspect="1"/>
                    </pic:cNvPicPr>
                  </pic:nvPicPr>
                  <pic:blipFill>
                    <a:blip r:embed="rId122"/>
                    <a:stretch>
                      <a:fillRect/>
                    </a:stretch>
                  </pic:blipFill>
                  <pic:spPr bwMode="auto">
                    <a:xfrm>
                      <a:off x="0" y="0"/>
                      <a:ext cx="2667000" cy="19558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bookmarkEnd w:id="125"/>
    <w:bookmarkStart w:id="141" w:name="第-10-题-光分子效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光分子效应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 </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 </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 </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sSub>
          <m:e>
            <m:r>
              <m:t>J</m:t>
            </m:r>
          </m:e>
          <m:sub>
            <m:r>
              <m:t>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26531"/>
            <wp:effectExtent b="0" l="0" r="0" t="0"/>
            <wp:docPr descr="" title="" id="127" name="Picture"/>
            <a:graphic>
              <a:graphicData uri="http://schemas.openxmlformats.org/drawingml/2006/picture">
                <pic:pic>
                  <pic:nvPicPr>
                    <pic:cNvPr descr="38af43a60ccea950f7d90132b78e5f883a4b9d6114f5f7e56efd88660a85ab84.jpg" id="128" name="Picture"/>
                    <pic:cNvPicPr>
                      <a:picLocks noChangeArrowheads="1" noChangeAspect="1"/>
                    </pic:cNvPicPr>
                  </pic:nvPicPr>
                  <pic:blipFill>
                    <a:blip r:embed="rId126"/>
                    <a:stretch>
                      <a:fillRect/>
                    </a:stretch>
                  </pic:blipFill>
                  <pic:spPr bwMode="auto">
                    <a:xfrm>
                      <a:off x="0" y="0"/>
                      <a:ext cx="2667000" cy="2326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7176"/>
            <wp:effectExtent b="0" l="0" r="0" t="0"/>
            <wp:docPr descr="" title="" id="130" name="Picture"/>
            <a:graphic>
              <a:graphicData uri="http://schemas.openxmlformats.org/drawingml/2006/picture">
                <pic:pic>
                  <pic:nvPicPr>
                    <pic:cNvPr descr="81a30f4af75c11d9caab186a9977878a4fc34f10dafe4ccd26676cbc2c66d8f2.jpg" id="131" name="Picture"/>
                    <pic:cNvPicPr>
                      <a:picLocks noChangeArrowheads="1" noChangeAspect="1"/>
                    </pic:cNvPicPr>
                  </pic:nvPicPr>
                  <pic:blipFill>
                    <a:blip r:embed="rId129"/>
                    <a:stretch>
                      <a:fillRect/>
                    </a:stretch>
                  </pic:blipFill>
                  <pic:spPr bwMode="auto">
                    <a:xfrm>
                      <a:off x="0" y="0"/>
                      <a:ext cx="2667000" cy="2297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2667000" cy="2408658"/>
            <wp:effectExtent b="0" l="0" r="0" t="0"/>
            <wp:docPr descr="" title="" id="133" name="Picture"/>
            <a:graphic>
              <a:graphicData uri="http://schemas.openxmlformats.org/drawingml/2006/picture">
                <pic:pic>
                  <pic:nvPicPr>
                    <pic:cNvPr descr="a5a8eb811bd4258bddc146ba3b91f6ce3b16a9656a9d1c09b9fc9e3324271e33.jpg" id="134" name="Picture"/>
                    <pic:cNvPicPr>
                      <a:picLocks noChangeArrowheads="1" noChangeAspect="1"/>
                    </pic:cNvPicPr>
                  </pic:nvPicPr>
                  <pic:blipFill>
                    <a:blip r:embed="rId132"/>
                    <a:stretch>
                      <a:fillRect/>
                    </a:stretch>
                  </pic:blipFill>
                  <pic:spPr bwMode="auto">
                    <a:xfrm>
                      <a:off x="0" y="0"/>
                      <a:ext cx="2667000" cy="24086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词汇解释</w:t>
      </w:r>
      <w:r>
        <w:rPr>
          <w:rFonts w:hint="eastAsia" w:ascii="Times New Roman" w:hAnsi="Times New Roman" w:eastAsia="Times New Roman" w:cs="Times New Roman"/>
        </w:rPr>
        <w:t>：PVA</w:t>
      </w:r>
      <w:r>
        <w:rPr>
          <w:rFonts w:ascii="Times New Roman" w:hAnsi="Times New Roman" w:eastAsia="Times New Roman" w:cs="Times New Roman"/>
        </w:rPr>
        <w:t xml:space="preserve"> powder: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PVA </w:t>
      </w:r>
      <w:r>
        <w:rPr>
          <w:rFonts w:hint="eastAsia" w:ascii="Times New Roman" w:hAnsi="Times New Roman" w:eastAsia="FangSong" w:cs="Times New Roman"/>
        </w:rPr>
        <w:t>粉末</w:t>
      </w:r>
      <w:r>
        <w:rPr>
          <w:rFonts w:hint="eastAsia" w:ascii="Times New Roman" w:hAnsi="Times New Roman" w:eastAsia="Times New Roman" w:cs="Times New Roman"/>
        </w:rPr>
        <w:t>；As-gelated</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凝胶状纯</w:t>
      </w:r>
      <w:r>
        <w:rPr>
          <w:rFonts w:ascii="Times New Roman" w:hAnsi="Times New Roman" w:eastAsia="Times New Roman" w:cs="Times New Roman"/>
        </w:rPr>
        <w:t xml:space="preserve"> PVA; </w:t>
      </w:r>
      <w:r>
        <w:rPr>
          <w:rFonts w:hint="eastAsia" w:ascii="Times New Roman" w:hAnsi="Times New Roman" w:eastAsia="FangSong" w:cs="Times New Roman"/>
        </w:rPr>
        <w:t>二者均不含水</w:t>
      </w:r>
      <w:r>
        <w:rPr>
          <w:rFonts w:hint="eastAsia" w:ascii="Times New Roman" w:hAnsi="Times New Roman" w:eastAsia="Times New Roman" w:cs="Times New Roman"/>
        </w:rPr>
        <w:t>。Freeze</w:t>
      </w:r>
      <w:r>
        <w:rPr>
          <w:rFonts w:ascii="Times New Roman" w:hAnsi="Times New Roman" w:eastAsia="Times New Roman" w:cs="Times New Roman"/>
        </w:rPr>
        <w:t xml:space="preserve"> thawed PVA: </w:t>
      </w:r>
      <w:r>
        <w:rPr>
          <w:rFonts w:hint="eastAsia" w:ascii="Times New Roman" w:hAnsi="Times New Roman" w:eastAsia="FangSong" w:cs="Times New Roman"/>
        </w:rPr>
        <w:t xml:space="preserve">冻融</w:t>
      </w:r>
      <w:r>
        <w:rPr>
          <w:rFonts w:ascii="Times New Roman" w:hAnsi="Times New Roman" w:eastAsia="Times New Roman" w:cs="Times New Roman"/>
        </w:rPr>
        <w:t xml:space="preserve"> PVA, </w:t>
      </w:r>
      <w:r>
        <w:rPr>
          <w:rFonts w:hint="eastAsia" w:ascii="Times New Roman" w:hAnsi="Times New Roman" w:eastAsia="FangSong" w:cs="Times New Roman"/>
        </w:rPr>
        <w:t>含水</w:t>
      </w:r>
      <w:r>
        <w:rPr>
          <w:rFonts w:hint="eastAsia" w:ascii="Times New Roman" w:hAnsi="Times New Roman" w:eastAsia="Times New Roman" w:cs="Times New Roman"/>
        </w:rPr>
        <w:t>。Freeze-dried:</w:t>
      </w:r>
      <w:r>
        <w:rPr>
          <w:rFonts w:ascii="Times New Roman" w:hAnsi="Times New Roman" w:eastAsia="Times New Roman" w:cs="Times New Roman"/>
        </w:rPr>
        <w:t xml:space="preserve"> </w:t>
      </w:r>
      <w:r>
        <w:rPr>
          <w:rFonts w:hint="eastAsia" w:ascii="Times New Roman" w:hAnsi="Times New Roman" w:eastAsia="FangSong" w:cs="Times New Roman"/>
        </w:rPr>
        <w:t>冻干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观察图表</w:t>
      </w:r>
      <w:r>
        <w:rPr>
          <w:rFonts w:hint="eastAsia" w:ascii="Times New Roman" w:hAnsi="Times New Roman" w:eastAsia="Times New Roman" w:cs="Times New Roman"/>
        </w:rPr>
        <w:t>，</w:t>
      </w:r>
      <w:r>
        <w:rPr>
          <w:rFonts w:hint="eastAsia" w:ascii="Times New Roman" w:hAnsi="Times New Roman" w:eastAsia="FangSong" w:cs="Times New Roman"/>
        </w:rPr>
        <w:t>写出至少两条结论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见下一面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10-2-2-1 </w:t>
      </w:r>
      <w:r>
        <w:rPr>
          <w:rFonts w:hint="eastAsia" w:ascii="Times New Roman" w:hAnsi="Times New Roman" w:eastAsia="FangSong" w:cs="Times New Roman"/>
        </w:rPr>
        <w:t xml:space="preserve">请利用</w:t>
      </w:r>
      <w:r>
        <w:rPr>
          <w:rFonts w:ascii="Times New Roman" w:hAnsi="Times New Roman" w:eastAsia="Times New Roman" w:cs="Times New Roman"/>
        </w:rPr>
        <w:t xml:space="preserve"> 10-2-1 </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解释图</w:t>
      </w:r>
      <w:r>
        <w:rPr>
          <w:rFonts w:ascii="Times New Roman" w:hAnsi="Times New Roman" w:eastAsia="Times New Roman" w:cs="Times New Roman"/>
        </w:rPr>
        <w:t xml:space="preserve"> B </w:t>
      </w:r>
      <w:r>
        <w:rPr>
          <w:rFonts w:hint="eastAsia" w:ascii="Times New Roman" w:hAnsi="Times New Roman" w:eastAsia="FangSong" w:cs="Times New Roman"/>
        </w:rPr>
        <w:t>中曲线斜率改变的原因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63208"/>
            <wp:effectExtent b="0" l="0" r="0" t="0"/>
            <wp:docPr descr="" title="" id="136" name="Picture"/>
            <a:graphic>
              <a:graphicData uri="http://schemas.openxmlformats.org/drawingml/2006/picture">
                <pic:pic>
                  <pic:nvPicPr>
                    <pic:cNvPr descr="df0e84b7ccebc1a778f88c06be8e17048ec84e0a735ea0cbced9118a235fff22.jpg" id="137" name="Picture"/>
                    <pic:cNvPicPr>
                      <a:picLocks noChangeArrowheads="1" noChangeAspect="1"/>
                    </pic:cNvPicPr>
                  </pic:nvPicPr>
                  <pic:blipFill>
                    <a:blip r:embed="rId135"/>
                    <a:stretch>
                      <a:fillRect/>
                    </a:stretch>
                  </pic:blipFill>
                  <pic:spPr bwMode="auto">
                    <a:xfrm>
                      <a:off x="0" y="0"/>
                      <a:ext cx="2667000" cy="1963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43664"/>
            <wp:effectExtent b="0" l="0" r="0" t="0"/>
            <wp:docPr descr="" title="" id="139" name="Picture"/>
            <a:graphic>
              <a:graphicData uri="http://schemas.openxmlformats.org/drawingml/2006/picture">
                <pic:pic>
                  <pic:nvPicPr>
                    <pic:cNvPr descr="a3daa739e9396155741580f23faffaf945d0515a32963c8d4a58092b7662cd53.jpg" id="140" name="Picture"/>
                    <pic:cNvPicPr>
                      <a:picLocks noChangeArrowheads="1" noChangeAspect="1"/>
                    </pic:cNvPicPr>
                  </pic:nvPicPr>
                  <pic:blipFill>
                    <a:blip r:embed="rId138"/>
                    <a:stretch>
                      <a:fillRect/>
                    </a:stretch>
                  </pic:blipFill>
                  <pic:spPr bwMode="auto">
                    <a:xfrm>
                      <a:off x="0" y="0"/>
                      <a:ext cx="2667000" cy="18436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l</m:t>
                </m:r>
                <m:r>
                  <m:rPr>
                    <m:sty m:val="p"/>
                  </m:rPr>
                  <m:t>)</m:t>
                </m:r>
                <m:r>
                  <m:rPr>
                    <m:sty m:val="p"/>
                  </m:rPr>
                  <m:t>+</m:t>
                </m:r>
                <m:r>
                  <m:rPr>
                    <m:sty m:val="p"/>
                  </m:rPr>
                  <m:t>h</m:t>
                </m:r>
                <m:r>
                  <m:rPr>
                    <m:sty m:val="p"/>
                  </m:rPr>
                  <m:t>u</m:t>
                </m:r>
                <m:limUpp>
                  <m:e>
                    <m:r>
                      <m:rPr>
                        <m:sty m:val="p"/>
                      </m:rPr>
                      <m:t>→</m:t>
                    </m:r>
                  </m:e>
                  <m:lim>
                    <m:sSub>
                      <m:e>
                        <m:r>
                          <m:t>I</m:t>
                        </m:r>
                      </m:e>
                      <m:sub>
                        <m:r>
                          <m:t>a</m:t>
                        </m:r>
                      </m:sub>
                    </m:sSub>
                  </m:lim>
                </m:limUpp>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i</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limUpp>
                  <m:e>
                    <m:r>
                      <m:rPr>
                        <m:sty m:val="p"/>
                      </m:rPr>
                      <m:t>→</m:t>
                    </m:r>
                  </m:e>
                  <m:lim>
                    <m:sSub>
                      <m:e>
                        <m:r>
                          <m:t>k</m:t>
                        </m:r>
                      </m:e>
                      <m:sub>
                        <m:r>
                          <m:t>θ</m:t>
                        </m:r>
                      </m:sub>
                    </m:sSub>
                  </m:lim>
                </m:limUpp>
                <m:r>
                  <m:rPr>
                    <m:sty m:val="p"/>
                  </m:rPr>
                  <m:t>n</m:t>
                </m:r>
                <m:sSub>
                  <m:e>
                    <m:r>
                      <m:rPr>
                        <m:sty m:val="p"/>
                      </m:rPr>
                      <m:t>H</m:t>
                    </m:r>
                  </m:e>
                  <m:sub>
                    <m:r>
                      <m:rPr>
                        <m:sty m:val="p"/>
                      </m:rP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g</m:t>
            </m:r>
          </m:sub>
        </m:sSub>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ϕ</m:t>
        </m:r>
        <m:r>
          <m:rPr>
            <m:sty m:val="p"/>
          </m:rPr>
          <m:t>=</m:t>
        </m:r>
        <m:f>
          <m:fPr>
            <m:type m:val="bar"/>
          </m:fPr>
          <m:num>
            <m:r>
              <m:t>r</m:t>
            </m:r>
          </m:num>
          <m:den>
            <m:sSub>
              <m:e>
                <m:r>
                  <m:t>I</m:t>
                </m:r>
              </m:e>
              <m:sub>
                <m:r>
                  <m:t>a</m:t>
                </m:r>
              </m:sub>
            </m:sSub>
          </m:den>
        </m:f>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bookmarkEnd w:id="141"/>
    <w:bookmarkEnd w:id="142"/>
    <w:bookmarkEnd w:id="14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15" Type="http://schemas.openxmlformats.org/officeDocument/2006/relationships/image" Target="media/rId15.jpg"/><Relationship Id="rId106" Type="http://schemas.openxmlformats.org/officeDocument/2006/relationships/image" Target="media/rId106.jpg"/><Relationship Id="rId122" Type="http://schemas.openxmlformats.org/officeDocument/2006/relationships/image" Target="media/rId122.jpg"/><Relationship Id="rId43" Type="http://schemas.openxmlformats.org/officeDocument/2006/relationships/image" Target="media/rId43.jpg"/><Relationship Id="rId9" Type="http://schemas.openxmlformats.org/officeDocument/2006/relationships/image" Target="media/rId9.jpg"/><Relationship Id="rId76" Type="http://schemas.openxmlformats.org/officeDocument/2006/relationships/image" Target="media/rId76.jpg"/><Relationship Id="rId112" Type="http://schemas.openxmlformats.org/officeDocument/2006/relationships/image" Target="media/rId112.jpg"/><Relationship Id="rId126" Type="http://schemas.openxmlformats.org/officeDocument/2006/relationships/image" Target="media/rId126.jpg"/><Relationship Id="rId30" Type="http://schemas.openxmlformats.org/officeDocument/2006/relationships/image" Target="media/rId30.jpg"/><Relationship Id="rId67" Type="http://schemas.openxmlformats.org/officeDocument/2006/relationships/image" Target="media/rId67.jpg"/><Relationship Id="rId57" Type="http://schemas.openxmlformats.org/officeDocument/2006/relationships/image" Target="media/rId57.jpg"/><Relationship Id="rId93" Type="http://schemas.openxmlformats.org/officeDocument/2006/relationships/image" Target="media/rId93.jpg"/><Relationship Id="rId34" Type="http://schemas.openxmlformats.org/officeDocument/2006/relationships/image" Target="media/rId34.jpg"/><Relationship Id="rId40" Type="http://schemas.openxmlformats.org/officeDocument/2006/relationships/image" Target="media/rId40.jpg"/><Relationship Id="rId97" Type="http://schemas.openxmlformats.org/officeDocument/2006/relationships/image" Target="media/rId97.jpg"/><Relationship Id="rId37" Type="http://schemas.openxmlformats.org/officeDocument/2006/relationships/image" Target="media/rId37.jpg"/><Relationship Id="rId103" Type="http://schemas.openxmlformats.org/officeDocument/2006/relationships/image" Target="media/rId103.jpg"/><Relationship Id="rId100" Type="http://schemas.openxmlformats.org/officeDocument/2006/relationships/image" Target="media/rId100.jpg"/><Relationship Id="rId79" Type="http://schemas.openxmlformats.org/officeDocument/2006/relationships/image" Target="media/rId79.jpg"/><Relationship Id="rId119" Type="http://schemas.openxmlformats.org/officeDocument/2006/relationships/image" Target="media/rId119.jpg"/><Relationship Id="rId129" Type="http://schemas.openxmlformats.org/officeDocument/2006/relationships/image" Target="media/rId129.jpg"/><Relationship Id="rId90" Type="http://schemas.openxmlformats.org/officeDocument/2006/relationships/image" Target="media/rId90.jpg"/><Relationship Id="rId53" Type="http://schemas.openxmlformats.org/officeDocument/2006/relationships/image" Target="media/rId53.jpg"/><Relationship Id="rId70" Type="http://schemas.openxmlformats.org/officeDocument/2006/relationships/image" Target="media/rId70.jpg"/><Relationship Id="rId82" Type="http://schemas.openxmlformats.org/officeDocument/2006/relationships/image" Target="media/rId82.jpg"/><Relationship Id="rId109" Type="http://schemas.openxmlformats.org/officeDocument/2006/relationships/image" Target="media/rId109.jpg"/><Relationship Id="rId138" Type="http://schemas.openxmlformats.org/officeDocument/2006/relationships/image" Target="media/rId138.jpg"/><Relationship Id="rId132" Type="http://schemas.openxmlformats.org/officeDocument/2006/relationships/image" Target="media/rId132.jpg"/><Relationship Id="rId115" Type="http://schemas.openxmlformats.org/officeDocument/2006/relationships/image" Target="media/rId115.jpg"/><Relationship Id="rId63" Type="http://schemas.openxmlformats.org/officeDocument/2006/relationships/image" Target="media/rId63.jpg"/><Relationship Id="rId50" Type="http://schemas.openxmlformats.org/officeDocument/2006/relationships/image" Target="media/rId50.jpg"/><Relationship Id="rId73" Type="http://schemas.openxmlformats.org/officeDocument/2006/relationships/image" Target="media/rId73.jpg"/><Relationship Id="rId27" Type="http://schemas.openxmlformats.org/officeDocument/2006/relationships/image" Target="media/rId27.jpg"/><Relationship Id="rId24" Type="http://schemas.openxmlformats.org/officeDocument/2006/relationships/image" Target="media/rId24.jpg"/><Relationship Id="rId12" Type="http://schemas.openxmlformats.org/officeDocument/2006/relationships/image" Target="media/rId12.jpg"/><Relationship Id="rId60" Type="http://schemas.openxmlformats.org/officeDocument/2006/relationships/image" Target="media/rId60.jpg"/><Relationship Id="rId87" Type="http://schemas.openxmlformats.org/officeDocument/2006/relationships/image" Target="media/rId87.jpg"/><Relationship Id="rId135" Type="http://schemas.openxmlformats.org/officeDocument/2006/relationships/image" Target="media/rId135.jpg"/><Relationship Id="rId18" Type="http://schemas.openxmlformats.org/officeDocument/2006/relationships/image" Target="media/rId18.jpg"/><Relationship Id="rId46" Type="http://schemas.openxmlformats.org/officeDocument/2006/relationships/image" Target="media/rId4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2026-09-29T17:32:46Z</dcterms:created>
  <dcterms:modified xsi:type="dcterms:W3CDTF">2026-09-29T17:32:46Z</dcterms:modified>
</cp:coreProperties>
</file>

<file path=docProps/custom.xml><?xml version="1.0" encoding="utf-8"?>
<Properties xmlns="http://schemas.openxmlformats.org/officeDocument/2006/custom-properties" xmlns:vt="http://schemas.openxmlformats.org/officeDocument/2006/docPropsVTypes"/>
</file>