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沉淀溶解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沉淀溶解平衡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多相平衡与溶度积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能正确书写难溶电解质的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理解纯固体不写入表达式的约定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能推导并应用</w:t>
            </w:r>
            <w:r>
              <w:rPr>
                <w:rFonts w:ascii="Times New Roman" w:hAnsi="Times New Roman" w:eastAsia="Times New Roman" w:cs="Times New Roman"/>
              </w:rPr>
              <w:t xml:space="preserve"> AB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型沉淀的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与溶解度的换算公式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大则溶解度大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这一说法在什么条件下成立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什么条件下失效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沉淀的生成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能计算同离子效应下难溶电解质的溶解度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并解释数量级的剧烈变化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的比较判断沉淀的生成与溶解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能用多重平衡耦合的定性思路解释沉淀为什么能被酸或配体溶解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并会求简化条件下的平衡常数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了解沉淀转化与分步沉淀的判据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能完成方向判断而不必展开完整计算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" w:name="一从难溶这个词说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二溶度积-k_mathrmsp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2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思考与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思考与快检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三k_mathrmsp-与溶解度的换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6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溶度积规则q-与-k_mathrmsp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9" w:name="五外界条件怎样推动沉淀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外界条件怎样推动沉淀平衡</w:t>
      </w:r>
    </w:p>
    <w:bookmarkStart w:id="26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6"/>
    <w:bookmarkStart w:id="27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2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8415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8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常见难溶金属硫化物的颜色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溶度积常数与溶解所需酸的对照表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依次减小约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溶解所需酸的强度随之急剧上升</w:t>
      </w:r>
      <w:r>
        <w:rPr>
          <w:rFonts w:hint="eastAsia" w:ascii="Times New Roman" w:hAnsi="Times New Roman" w:eastAsia="Times New Roman" w:cs="Times New Roman"/>
        </w:rPr>
        <w:t>——MnS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可溶于醋酸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HgS </w:t>
      </w:r>
      <w:r>
        <w:rPr>
          <w:rFonts w:hint="eastAsia" w:ascii="Times New Roman" w:hAnsi="Times New Roman" w:eastAsia="FangSong" w:cs="Times New Roman"/>
        </w:rPr>
        <w:t>需要王水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》Ch8）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小的所需试剂离子浓度更小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382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3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方程联立计算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沉淀的生成改变了游离离子的浓度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这是沉淀平衡与电化学联动的典型形式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也是决赛的高频综合题型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》；</w:t>
      </w:r>
      <w:r>
        <w:rPr>
          <w:rFonts w:hint="eastAsia" w:ascii="Times New Roman" w:hAnsi="Times New Roman" w:eastAsia="FangSong" w:cs="Times New Roman"/>
        </w:rPr>
        <w:t>注意图中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与本讲题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为不同文献取值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做题时一律以题目给出的数据为准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7"/>
    <w:bookmarkStart w:id="38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六和酸碱配位电化学的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七这一讲最容易错的地方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这一讲最容易错的地方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把固体写进表达式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纯固体活度为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不写入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跨类型比较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小则溶解度小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只有同类型才能直接比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跨类型须换算为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直接用混合前浓度算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等体积混合浓度减半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必须先算稀释后浓度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忽略背景浓度远大于自身贡献的前提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背景浓度很低时不能近似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需解方程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加上系数时忘记平方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那个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认为是酸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本质是消耗产物离子使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更难溶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就意味着完全转化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时转化不完全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需浓度控制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大小排序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应比较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开始沉淀所需试剂离子浓度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认为越多越好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过量可能引起配位溶解或盐效应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反而增大溶解度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忽略离子强度的影响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严格式用活度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高浓度电解质中表观溶解度会略增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认为所有盐都有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只有难溶电解质才有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易溶盐用溶解度描述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7" w:name="八本节总结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bookmarkStart w:id="45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5"/>
    <w:bookmarkStart w:id="46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9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bookmarkStart w:id="4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0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判断哪个更难溶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溶解度一定越小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难溶电解质溶液中加入同离子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沉淀生成后就不会再溶解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并说明沉淀为什么能溶解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并判断转化是否容易进行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跨类型比较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通过计算溶解度说明哪种物质更易溶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同离子效应含系数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的浓度需按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沉淀判断与稀释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酸溶平衡常数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溶于盐酸的总反应及其平衡常数表达式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溶于氨水的平衡常数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氨水能否溶解</w:t>
      </w:r>
      <w:r>
        <w:rPr>
          <w:rFonts w:ascii="Times New Roman" w:hAnsi="Times New Roman" w:eastAsia="Times New Roman" w:cs="Times New Roman"/>
        </w:rPr>
        <w:t xml:space="preserve"> AgCl。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判断哪种离子先沉淀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开始沉淀时所需的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型难溶盐在纯水中的溶解度为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沉淀完全判据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酸溶浓度计算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2.00 </w:t>
      </w:r>
      <w:r>
        <w:rPr>
          <w:rFonts w:hint="eastAsia" w:ascii="Times New Roman" w:hAnsi="Times New Roman" w:eastAsia="FangSong" w:cs="Times New Roman"/>
        </w:rPr>
        <w:t>的溶液中的溶解度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窗口分离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求能使两者定量分离的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为沉淀完全的标准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沉淀转化定量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工业上用饱和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求一次处理能达到的最大转化率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不除去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硫化物分步沉淀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 xml:space="preserve">不沉淀的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（Ksp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AG </w:t>
      </w:r>
      <w:r>
        <w:rPr>
          <w:rFonts w:hint="eastAsia" w:ascii="Times New Roman" w:hAnsi="Times New Roman" w:eastAsia="FangSong" w:cs="Times New Roman"/>
          <w:b/>
          <w:bCs/>
        </w:rPr>
        <w:t>联动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并说明为什么它溶于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溶液而不溶于同浓度的氨水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某废液含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设计用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并说明实际操作的注意事项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4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5.3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1.325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e>
        </m:rad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可直接比较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AgBr 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只有同类型沉淀才能直接比较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跨类型必须换算为溶解度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只与物质本性和温度有关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加入同离子只会使平衡移动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消耗产物离子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加氧化剂均可使沉淀溶解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0.050</m:t>
          </m:r>
          <m:r>
            <m:rPr>
              <m:sty m:val="p"/>
            </m:rPr>
            <m:t>×</m:t>
          </m:r>
          <m:r>
            <m:t>0.050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且生成量很大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转化不容易进行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但其溶解度约为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≪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50.0 mL。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20.0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30.0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3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0.041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若再忽略分母中的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0.045，</w:t>
      </w:r>
      <w:r>
        <w:rPr>
          <w:rFonts w:hint="eastAsia" w:ascii="Times New Roman" w:hAnsi="Times New Roman" w:eastAsia="FangSong" w:cs="Times New Roman"/>
        </w:rPr>
        <w:t>二者同量级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即在</w:t>
      </w:r>
      <w:r>
        <w:rPr>
          <w:rFonts w:ascii="Times New Roman" w:hAnsi="Times New Roman" w:eastAsia="Times New Roman" w:cs="Times New Roman"/>
        </w:rPr>
        <w:t xml:space="preserve"> 1 L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氨水中最多溶解约</w:t>
      </w:r>
      <w:r>
        <w:rPr>
          <w:rFonts w:ascii="Times New Roman" w:hAnsi="Times New Roman" w:eastAsia="Times New Roman" w:cs="Times New Roman"/>
        </w:rPr>
        <w:t xml:space="preserve"> 0.041 mol </w:t>
      </w:r>
      <w:r>
        <w:rPr>
          <w:rFonts w:hint="eastAsia" w:ascii="Times New Roman" w:hAnsi="Times New Roman" w:eastAsia="Times New Roman" w:cs="Times New Roman"/>
        </w:rPr>
        <w:t>AgCl（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Times New Roman" w:cs="Times New Roman"/>
        </w:rPr>
        <w:t xml:space="preserve">g），</w:t>
      </w:r>
      <w:r>
        <w:rPr>
          <w:rFonts w:hint="eastAsia" w:ascii="Times New Roman" w:hAnsi="Times New Roman" w:eastAsia="FangSong" w:cs="Times New Roman"/>
          <w:b/>
          <w:bCs/>
        </w:rPr>
        <w:t xml:space="preserve">能溶解但溶解度有限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这与实验事实一致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氨水可溶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但需较浓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两种卤化银都是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AgI </w:t>
      </w:r>
      <w:r>
        <w:rPr>
          <w:rFonts w:hint="eastAsia" w:ascii="Times New Roman" w:hAnsi="Times New Roman" w:eastAsia="FangSong" w:cs="Times New Roman"/>
          <w:b/>
          <w:bCs/>
        </w:rPr>
        <w:t xml:space="preserve">先沉淀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2.00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因为在酸性溶液中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这个结果超过了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的实际可溶量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在此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正确结论是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题目所问的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这类题的关键是先判断沉淀是否还存在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§5.5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3。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区间为</w:t>
      </w:r>
      <w:r>
        <w:rPr>
          <w:rFonts w:ascii="Times New Roman" w:hAnsi="Times New Roman" w:eastAsia="Times New Roman" w:cs="Times New Roman"/>
          <w:b/>
          <w:bCs/>
        </w:rPr>
        <w:t xml:space="preserve"> 3.2 ~ 9.4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平衡时设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0.042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1.5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0.042</m:t>
              </m:r>
              <m:r>
                <m:rPr>
                  <m:sty m:val="p"/>
                </m:rPr>
                <m:t>×</m:t>
              </m:r>
              <m:r>
                <m:t>1.5</m:t>
              </m:r>
            </m:num>
            <m:den>
              <m:r>
                <m:t>1.042</m:t>
              </m:r>
            </m:den>
          </m:f>
          <m:r>
            <m:rPr>
              <m:sty m:val="p"/>
            </m:rPr>
            <m:t>=</m:t>
          </m:r>
          <m:r>
            <m:t>0.060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即一次处理后溶液中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转化率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要看谁被限量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上式的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的利用率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每转化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一次处理消耗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0.060</m:t>
        </m:r>
        <m:r>
          <m:rPr>
            <m:sty m:val="p"/>
          </m:rPr>
          <m:t>/</m:t>
        </m:r>
        <m:r>
          <m:t>1.5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若投入的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少于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平衡要求的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尚未达到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FangSong" w:cs="Times New Roman"/>
        </w:rPr>
        <w:t>固体就已耗尽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一次处理转化率仅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4%」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一次处理只能转化约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 xml:space="preserve">mol（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4%），</w:t>
      </w:r>
      <w:r>
        <w:rPr>
          <w:rFonts w:hint="eastAsia" w:ascii="Times New Roman" w:hAnsi="Times New Roman" w:eastAsia="FangSong" w:cs="Times New Roman"/>
        </w:rPr>
        <w:t>因此工业上必须</w:t>
      </w:r>
      <w:r>
        <w:rPr>
          <w:rFonts w:hint="eastAsia" w:ascii="Times New Roman" w:hAnsi="Times New Roman" w:eastAsia="FangSong" w:cs="Times New Roman"/>
          <w:b/>
          <w:bCs/>
        </w:rPr>
        <w:t xml:space="preserve">反复用新鲜饱和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次以上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转化不完全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时的标准对策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的两级电离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（1）ZnS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t>3.18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（2）MnS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4.05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3.18 ~ 4.05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不析出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这个窗口约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不算宽裕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说明硫化物分步沉淀在实际操作中要求较严格的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时的电势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9.74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1.77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≫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由氨水决定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t>1.76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为什么溶于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维持在一个很低的水平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浓度反而较高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且没有消耗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FangSong" w:cs="Times New Roman"/>
        </w:rPr>
        <w:t>题的方法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（1）CuS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rPr>
              <m:sty m:val="p"/>
            </m:rPr>
            <m:t>−</m:t>
          </m:r>
          <m:r>
            <m:t>3.6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均能沉淀完全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强酸性亦可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（2）NiS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1.5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&lt; 1.5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 ~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实际操作注意事项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需在强酸性条件下通入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沉淀速率较慢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可适当加热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沉淀颗粒细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易穿滤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需陈化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后续提高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可再沉淀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回收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须在通风橱中操作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十二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本讲的核心只有一件事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把化学平衡的工具迁移到固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液多相体系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写法与所有平衡常数一致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固体不计入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计量数变指数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溶解度的换算必须先写出离解方程式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标出含系数的离子浓度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跨类型沉淀的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不能直接比较溶解度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判断沉淀生成与溶解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沉淀的溶解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消耗产物离子使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这就是多重平衡耦合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沉淀转化趋向更难溶的方向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分步沉淀的判据是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是人为设定的标准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沉淀平衡将通过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方程与电极电势耦合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沉淀改变游离离子浓度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这是决赛综合题的高频形式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也是本讲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已经预告过的方向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34" Type="http://schemas.openxmlformats.org/officeDocument/2006/relationships/image" Target="media/rId3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2026-09-20T11:04:23Z</dcterms:created>
  <dcterms:modified xsi:type="dcterms:W3CDTF">2026-09-20T11:04:23Z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