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二分册专项卷ii"/>
    <w:p>
      <w:pPr>
        <w:pStyle w:val="Heading1"/>
        <w:spacing w:before="280" w:after="120"/>
        <w:jc w:val="center"/>
      </w:pPr>
      <w:r>
        <w:rPr>
          <w:rFonts w:hint="eastAsia" w:ascii="Times New Roman" w:hAnsi="Times New Roman" w:eastAsia="SimHei" w:cs="Times New Roman"/>
        </w:rPr>
        <w:t>二分册专项卷</w:t>
      </w:r>
      <w:r>
        <w:rPr>
          <w:rFonts w:hint="eastAsia" w:ascii="Times New Roman" w:hAnsi="Times New Roman" w:eastAsia="Times New Roman" w:cs="Times New Roman"/>
        </w:rPr>
        <w:t>II</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3"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年广东高考</w:t>
      </w:r>
      <w:r>
        <w:rPr>
          <w:rFonts w:hint="eastAsia" w:ascii="Times New Roman" w:hAnsi="Times New Roman" w:eastAsia="Times New Roman" w:cs="Times New Roman"/>
        </w:rPr>
        <w:t>）</w:t>
      </w:r>
      <w:r>
        <w:rPr>
          <w:rFonts w:hint="eastAsia" w:ascii="Times New Roman" w:hAnsi="Times New Roman" w:eastAsia="FangSong" w:cs="Times New Roman"/>
        </w:rPr>
        <w:t>某探究小组用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与大理石反应过程中质量减小的方法</w:t>
      </w:r>
      <w:r>
        <w:rPr>
          <w:rFonts w:hint="eastAsia" w:ascii="Times New Roman" w:hAnsi="Times New Roman" w:eastAsia="Times New Roman" w:cs="Times New Roman"/>
        </w:rPr>
        <w:t>，</w:t>
      </w:r>
      <w:r>
        <w:rPr>
          <w:rFonts w:hint="eastAsia" w:ascii="Times New Roman" w:hAnsi="Times New Roman" w:eastAsia="FangSong" w:cs="Times New Roman"/>
        </w:rPr>
        <w:t>研究影响反应速率的因素</w:t>
      </w:r>
      <w:r>
        <w:rPr>
          <w:rFonts w:hint="eastAsia" w:ascii="Times New Roman" w:hAnsi="Times New Roman" w:eastAsia="Times New Roman" w:cs="Times New Roman"/>
        </w:rPr>
        <w:t>。</w:t>
      </w:r>
      <w:r>
        <w:rPr>
          <w:rFonts w:hint="eastAsia" w:ascii="Times New Roman" w:hAnsi="Times New Roman" w:eastAsia="FangSong" w:cs="Times New Roman"/>
        </w:rPr>
        <w:t>所用</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2.00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大理石有细颗粒与粗颗粒两种规格</w:t>
      </w:r>
      <w:r>
        <w:rPr>
          <w:rFonts w:hint="eastAsia" w:ascii="Times New Roman" w:hAnsi="Times New Roman" w:eastAsia="Times New Roman" w:cs="Times New Roman"/>
        </w:rPr>
        <w:t>，</w:t>
      </w:r>
      <w:r>
        <w:rPr>
          <w:rFonts w:hint="eastAsia" w:ascii="Times New Roman" w:hAnsi="Times New Roman" w:eastAsia="FangSong" w:cs="Times New Roman"/>
        </w:rPr>
        <w:t>实验温度为</w:t>
      </w:r>
      <w:r>
        <w:rPr>
          <w:rFonts w:ascii="Times New Roman" w:hAnsi="Times New Roman" w:eastAsia="Times New Roman" w:cs="Times New Roman"/>
        </w:rPr>
        <w:t xml:space="preserve"> 298 K、308 </w:t>
      </w:r>
      <w:r>
        <w:rPr>
          <w:rFonts w:hint="eastAsia" w:ascii="Times New Roman" w:hAnsi="Times New Roman" w:eastAsia="Times New Roman" w:cs="Times New Roman"/>
        </w:rPr>
        <w:t>K，</w:t>
      </w:r>
      <w:r>
        <w:rPr>
          <w:rFonts w:hint="eastAsia" w:ascii="Times New Roman" w:hAnsi="Times New Roman" w:eastAsia="FangSong" w:cs="Times New Roman"/>
        </w:rPr>
        <w:t>每次实验</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的用量为</w:t>
      </w:r>
      <w:r>
        <w:rPr>
          <w:rFonts w:ascii="Times New Roman" w:hAnsi="Times New Roman" w:eastAsia="Times New Roman" w:cs="Times New Roman"/>
        </w:rPr>
        <w:t xml:space="preserve"> 25.0 </w:t>
      </w:r>
      <w:r>
        <w:rPr>
          <w:rFonts w:hint="eastAsia" w:ascii="Times New Roman" w:hAnsi="Times New Roman" w:eastAsia="Times New Roman" w:cs="Times New Roman"/>
        </w:rPr>
        <w:t>mL、</w:t>
      </w:r>
      <w:r>
        <w:rPr>
          <w:rFonts w:hint="eastAsia" w:ascii="Times New Roman" w:hAnsi="Times New Roman" w:eastAsia="FangSong" w:cs="Times New Roman"/>
        </w:rPr>
        <w:t>大理石用量为</w:t>
      </w:r>
      <w:r>
        <w:rPr>
          <w:rFonts w:ascii="Times New Roman" w:hAnsi="Times New Roman" w:eastAsia="Times New Roman" w:cs="Times New Roman"/>
        </w:rPr>
        <w:t xml:space="preserve"> 10.00 g。</w:t>
      </w:r>
    </w:p>
    <w:p>
      <w:pPr>
        <w:pStyle w:val="Compact"/>
        <w:numPr>
          <w:ilvl w:val="0"/>
          <w:numId w:val="1001"/>
        </w:numPr>
        <w:spacing w:after="80"/>
      </w:pPr>
      <w:r>
        <w:rPr>
          <w:rFonts w:hint="eastAsia" w:ascii="Times New Roman" w:hAnsi="Times New Roman" w:eastAsia="FangSong" w:cs="Times New Roman"/>
        </w:rPr>
        <w:t>请完成以下实验设计表</w:t>
      </w:r>
      <w:r>
        <w:rPr>
          <w:rFonts w:hint="eastAsia" w:ascii="Times New Roman" w:hAnsi="Times New Roman" w:eastAsia="Times New Roman" w:cs="Times New Roman"/>
        </w:rPr>
        <w:t>，</w:t>
      </w:r>
      <w:r>
        <w:rPr>
          <w:rFonts w:hint="eastAsia" w:ascii="Times New Roman" w:hAnsi="Times New Roman" w:eastAsia="FangSong" w:cs="Times New Roman"/>
        </w:rPr>
        <w:t>并在实验目的一栏中填出对应的实验编号</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ascii="Times New Roman" w:hAnsi="Times New Roman" w:eastAsia="SimHei" w:cs="Times New Roman"/>
                <w:b/>
              </w:rPr>
              <w:t xml:space="preserve">实验编号</w:t>
            </w:r>
          </w:p>
        </w:tc>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hint="eastAsia" w:ascii="Times New Roman" w:hAnsi="Times New Roman" w:eastAsia="SimHei" w:cs="Times New Roman"/>
                <w:b/>
              </w:rPr>
              <w:t xml:space="preserve">大理石规格</w:t>
            </w:r>
          </w:p>
        </w:tc>
        <w:tc>
          <w:tcPr/>
          <w:p>
            <w:pPr>
              <w:pStyle w:val="Compact"/>
              <w:jc w:val="center"/>
            </w:pP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SimHei" w:cs="Times New Roman"/>
                <w:b/>
              </w:rPr>
              <w:t>浓度</w:t>
            </w:r>
            <w:r>
              <w:rPr>
                <w:rFonts w:hint="eastAsia" w:ascii="Times New Roman" w:hAnsi="Times New Roman" w:eastAsia="Times New Roman" w:cs="Times New Roman"/>
                <w:b/>
              </w:rPr>
              <w:t>/(mol·L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实验目的</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粗颗粒</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hint="eastAsia" w:ascii="Times New Roman" w:hAnsi="Times New Roman" w:eastAsia="Times New Roman" w:cs="Times New Roman"/>
              </w:rPr>
              <w:t>(Ⅰ)</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探究</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浓度对该反应速率的影响</w:t>
            </w:r>
            <w:r>
              <w:rPr>
                <w:rFonts w:hint="eastAsia" w:ascii="Times New Roman" w:hAnsi="Times New Roman" w:eastAsia="Times New Roman" w:cs="Times New Roman"/>
              </w:rPr>
              <w:t>；(Ⅱ)</w:t>
            </w:r>
            <w:r>
              <w:rPr>
                <w:rFonts w:hint="eastAsia" w:ascii="Times New Roman" w:hAnsi="Times New Roman" w:eastAsia="FangSong" w:cs="Times New Roman"/>
              </w:rPr>
              <w:t>实验</w:t>
            </w:r>
            <w:r>
              <w:rPr>
                <w:rFonts w:ascii="Times New Roman" w:hAnsi="Times New Roman" w:eastAsia="Times New Roman" w:cs="Times New Roman"/>
              </w:rPr>
              <w:t xml:space="preserve"> 1 </w:t>
            </w:r>
            <w:r>
              <w:rPr>
                <w:rFonts w:hint="eastAsia" w:ascii="Times New Roman" w:hAnsi="Times New Roman" w:eastAsia="FangSong" w:cs="Times New Roman"/>
              </w:rPr>
              <w:t>和</w:t>
            </w:r>
            <w:r>
              <w:rPr>
                <w:rFonts w:hint="eastAsia" w:ascii="Times New Roman" w:hAnsi="Times New Roman" w:eastAsia="Times New Roman" w:cs="Times New Roman"/>
              </w:rPr>
              <w:t>_</w:t>
            </w:r>
            <w:r>
              <w:rPr>
                <w:rFonts w:hint="eastAsia" w:ascii="Times New Roman" w:hAnsi="Times New Roman" w:eastAsia="FangSong" w:cs="Times New Roman"/>
                <w:b/>
                <w:bCs/>
                <w:i/>
                <w:iCs/>
              </w:rPr>
              <w:t>探究温度对该反应速率的影响</w:t>
            </w:r>
            <w:r>
              <w:rPr>
                <w:rFonts w:hint="eastAsia" w:ascii="Times New Roman" w:hAnsi="Times New Roman" w:eastAsia="Times New Roman" w:cs="Times New Roman"/>
                <w:b/>
                <w:bCs/>
                <w:i/>
                <w:iCs/>
              </w:rPr>
              <w:t>；(Ⅲ)</w:t>
            </w:r>
            <w:r>
              <w:rPr>
                <w:rFonts w:hint="eastAsia" w:ascii="Times New Roman" w:hAnsi="Times New Roman" w:eastAsia="FangSong" w:cs="Times New Roman"/>
                <w:b/>
                <w:bCs/>
                <w:i/>
                <w:iCs/>
              </w:rPr>
              <w:t>实验</w:t>
            </w:r>
            <w:r>
              <w:rPr>
                <w:rFonts w:ascii="Times New Roman" w:hAnsi="Times New Roman" w:eastAsia="Times New Roman" w:cs="Times New Roman"/>
                <w:b/>
                <w:bCs/>
                <w:i/>
                <w:iCs/>
              </w:rPr>
              <w:t xml:space="preserve"> 1 </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探究大理石规格</w:t>
            </w:r>
            <w:r>
              <w:rPr>
                <w:rFonts w:hint="eastAsia" w:ascii="Times New Roman" w:hAnsi="Times New Roman" w:eastAsia="Times New Roman" w:cs="Times New Roman"/>
              </w:rPr>
              <w:t>（</w:t>
            </w:r>
            <w:r>
              <w:rPr>
                <w:rFonts w:hint="eastAsia" w:ascii="Times New Roman" w:hAnsi="Times New Roman" w:eastAsia="FangSong" w:cs="Times New Roman"/>
              </w:rPr>
              <w:t>粗</w:t>
            </w:r>
            <w:r>
              <w:rPr>
                <w:rFonts w:hint="eastAsia" w:ascii="Times New Roman" w:hAnsi="Times New Roman" w:eastAsia="Times New Roman" w:cs="Times New Roman"/>
              </w:rPr>
              <w:t>、</w:t>
            </w:r>
            <w:r>
              <w:rPr>
                <w:rFonts w:hint="eastAsia" w:ascii="Times New Roman" w:hAnsi="Times New Roman" w:eastAsia="FangSong" w:cs="Times New Roman"/>
              </w:rPr>
              <w:t>细</w:t>
            </w:r>
            <w:r>
              <w:rPr>
                <w:rFonts w:hint="eastAsia" w:ascii="Times New Roman" w:hAnsi="Times New Roman" w:eastAsia="Times New Roman" w:cs="Times New Roman"/>
              </w:rPr>
              <w:t>）</w:t>
            </w:r>
            <w:r>
              <w:rPr>
                <w:rFonts w:hint="eastAsia" w:ascii="Times New Roman" w:hAnsi="Times New Roman" w:eastAsia="FangSong" w:cs="Times New Roman"/>
              </w:rPr>
              <w:t>对该反应速率的影响</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4</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Compact"/>
        <w:numPr>
          <w:ilvl w:val="0"/>
          <w:numId w:val="1002"/>
        </w:numPr>
        <w:spacing w:before="120"/>
      </w:pPr>
      <w:r>
        <w:rPr>
          <w:rFonts w:hint="eastAsia" w:ascii="Times New Roman" w:hAnsi="Times New Roman" w:eastAsia="FangSong" w:cs="Times New Roman"/>
        </w:rPr>
        <w:t>实验</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质量随时间变化的关系见右图</w:t>
      </w:r>
      <w:r>
        <w:rPr>
          <w:rFonts w:hint="eastAsia" w:ascii="Times New Roman" w:hAnsi="Times New Roman" w:eastAsia="Times New Roman" w:cs="Times New Roman"/>
        </w:rPr>
        <w:t>。</w:t>
      </w:r>
      <w:r>
        <w:rPr>
          <w:rFonts w:hint="eastAsia" w:ascii="Times New Roman" w:hAnsi="Times New Roman" w:eastAsia="FangSong" w:cs="Times New Roman"/>
        </w:rPr>
        <w:t>依据反应方程式</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sSub>
          <m:e>
            <m:r>
              <m:rPr>
                <m:sty m:val="p"/>
              </m:rPr>
              <m:t>C</m:t>
            </m:r>
            <m:r>
              <m:rPr>
                <m:sty m:val="p"/>
              </m:rPr>
              <m:t>a</m:t>
            </m:r>
            <m:r>
              <m:rPr>
                <m:sty m:val="p"/>
              </m:rPr>
              <m:t>C</m:t>
            </m:r>
            <m:r>
              <m:rPr>
                <m:sty m:val="p"/>
              </m:rPr>
              <m:t>O</m:t>
            </m:r>
          </m:e>
          <m:sub>
            <m:r>
              <m:t>3</m:t>
            </m:r>
          </m:sub>
        </m:sSub>
        <m:r>
          <m:rPr>
            <m:sty m:val="p"/>
          </m:rPr>
          <m:t>+</m:t>
        </m:r>
        <m:sSub>
          <m:e>
            <m:r>
              <m:rPr>
                <m:sty m:val="p"/>
              </m:rPr>
              <m:t>H</m:t>
            </m:r>
            <m:r>
              <m:rPr>
                <m:sty m:val="p"/>
              </m:rPr>
              <m:t>N</m:t>
            </m:r>
            <m:r>
              <m:rPr>
                <m:sty m:val="p"/>
              </m:rPr>
              <m:t>O</m:t>
            </m:r>
          </m:e>
          <m:sub>
            <m:r>
              <m:t>3</m:t>
            </m:r>
          </m:sub>
        </m:sSub>
        <m:r>
          <m:rPr>
            <m:sty m:val="p"/>
          </m:rPr>
          <m:t>→</m:t>
        </m:r>
        <m:f>
          <m:fPr>
            <m:type m:val="bar"/>
          </m:fPr>
          <m:num>
            <m:r>
              <m:t>1</m:t>
            </m:r>
          </m:num>
          <m:den>
            <m:r>
              <m:t>2</m:t>
            </m:r>
          </m:den>
        </m:f>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f>
          <m:fPr>
            <m:type m:val="bar"/>
          </m:fPr>
          <m:num>
            <m:r>
              <m:t>1</m:t>
            </m:r>
          </m:num>
          <m:den>
            <m:r>
              <m:t>2</m:t>
            </m:r>
          </m:den>
        </m:f>
        <m:sSub>
          <m:e>
            <m:r>
              <m:rPr>
                <m:sty m:val="p"/>
              </m:rPr>
              <m:t>C</m:t>
            </m:r>
            <m:r>
              <m:rPr>
                <m:sty m:val="p"/>
              </m:rPr>
              <m:t>O</m:t>
            </m:r>
          </m:e>
          <m:sub>
            <m:r>
              <m:t>2</m:t>
            </m:r>
          </m:sub>
        </m:sSub>
        <m:r>
          <m:rPr>
            <m:sty m:val="p"/>
          </m:rPr>
          <m:t>↑</m:t>
        </m:r>
        <m:r>
          <m:rPr>
            <m:sty m:val="p"/>
          </m:rPr>
          <m:t>+</m:t>
        </m:r>
        <m:f>
          <m:fPr>
            <m:type m:val="bar"/>
          </m:fPr>
          <m:num>
            <m:r>
              <m:t>1</m:t>
            </m:r>
          </m:num>
          <m:den>
            <m:r>
              <m:t>2</m:t>
            </m:r>
          </m:den>
        </m:f>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计算实验</w:t>
      </w:r>
      <w:r>
        <w:rPr>
          <w:rFonts w:hint="eastAsia" w:ascii="Times New Roman" w:hAnsi="Times New Roman" w:eastAsia="Times New Roman" w:cs="Times New Roman"/>
        </w:rPr>
        <w:t>①</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70～90</w:t>
      </w:r>
      <w:r>
        <w:rPr>
          <w:rFonts w:ascii="Times New Roman" w:hAnsi="Times New Roman" w:eastAsia="Times New Roman" w:cs="Times New Roman"/>
        </w:rPr>
        <w:t xml:space="preserve"> s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的平均反应速率</w:t>
      </w:r>
      <w:r>
        <w:rPr>
          <w:rFonts w:hint="eastAsia" w:ascii="Times New Roman" w:hAnsi="Times New Roman" w:eastAsia="Times New Roman" w:cs="Times New Roman"/>
        </w:rPr>
        <w:t>（</w:t>
      </w:r>
      <w:r>
        <w:rPr>
          <w:rFonts w:hint="eastAsia" w:ascii="Times New Roman" w:hAnsi="Times New Roman" w:eastAsia="FangSong" w:cs="Times New Roman"/>
        </w:rPr>
        <w:t>忽略溶液体积变化</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46454"/>
            <wp:effectExtent b="0" l="0" r="0" t="0"/>
            <wp:docPr descr="" title="" id="11" name="Picture"/>
            <a:graphic>
              <a:graphicData uri="http://schemas.openxmlformats.org/drawingml/2006/picture">
                <pic:pic>
                  <pic:nvPicPr>
                    <pic:cNvPr descr="ecf2df0b69df4fecc4ab183c0b8da9576340cdcb0c56d9522678b6a1603f43a7.jpg" id="12" name="Picture"/>
                    <pic:cNvPicPr>
                      <a:picLocks noChangeArrowheads="1" noChangeAspect="1"/>
                    </pic:cNvPicPr>
                  </pic:nvPicPr>
                  <pic:blipFill>
                    <a:blip r:embed="rId10"/>
                    <a:stretch>
                      <a:fillRect/>
                    </a:stretch>
                  </pic:blipFill>
                  <pic:spPr bwMode="auto">
                    <a:xfrm>
                      <a:off x="0" y="0"/>
                      <a:ext cx="3240000" cy="3246454"/>
                    </a:xfrm>
                    <a:prstGeom prst="rect">
                      <a:avLst/>
                    </a:prstGeom>
                    <a:noFill/>
                    <a:ln w="9525">
                      <a:noFill/>
                      <a:headEnd/>
                      <a:tailEnd/>
                    </a:ln>
                  </pic:spPr>
                </pic:pic>
              </a:graphicData>
            </a:graphic>
          </wp:inline>
        </w:drawing>
      </w:r>
    </w:p>
    <w:p>
      <w:pPr>
        <w:pStyle w:val="Compact"/>
        <w:numPr>
          <w:ilvl w:val="0"/>
          <w:numId w:val="1003"/>
        </w:numPr>
      </w:pPr>
      <w:r>
        <w:rPr>
          <w:rFonts w:hint="eastAsia" w:ascii="Times New Roman" w:hAnsi="Times New Roman" w:eastAsia="FangSong" w:cs="Times New Roman"/>
        </w:rPr>
        <w:t>请画出实验</w:t>
      </w:r>
      <w:r>
        <w:rPr>
          <w:rFonts w:hint="eastAsia" w:ascii="Times New Roman" w:hAnsi="Times New Roman" w:eastAsia="Times New Roman" w:cs="Times New Roman"/>
        </w:rPr>
        <w:t>②、③</w:t>
      </w:r>
      <w:r>
        <w:rPr>
          <w:rFonts w:hint="eastAsia" w:ascii="Times New Roman" w:hAnsi="Times New Roman" w:eastAsia="FangSong" w:cs="Times New Roman"/>
        </w:rPr>
        <w:t>和</w:t>
      </w:r>
      <w:r>
        <w:rPr>
          <w:rFonts w:hint="eastAsia" w:ascii="Times New Roman" w:hAnsi="Times New Roman" w:eastAsia="Times New Roman" w:cs="Times New Roman"/>
        </w:rPr>
        <w:t>④</w:t>
      </w:r>
      <w:r>
        <w:rPr>
          <w:rFonts w:hint="eastAsia" w:ascii="Times New Roman" w:hAnsi="Times New Roman" w:eastAsia="FangSong" w:cs="Times New Roman"/>
        </w:rPr>
        <w:t>中</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质量随时间变化关系的预期结果示意图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3"/>
    <w:bookmarkStart w:id="14"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电离异构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配位异构</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键合异构</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几何异构</w:t>
      </w:r>
    </w:p>
    <w:p>
      <w:pPr>
        <w:spacing w:before="0" w:after="0"/>
      </w:pPr>
    </w:p>
    <w:p>
      <w:pPr>
        <w:spacing w:before="0" w:after="0"/>
      </w:pPr>
    </w:p>
    <w:bookmarkEnd w:id="14"/>
    <w:bookmarkStart w:id="18"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某学生用纯净的</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与过量浓</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反应制取</w:t>
      </w:r>
      <w:r>
        <w:rPr>
          <w:rFonts w:ascii="Times New Roman" w:hAnsi="Times New Roman" w:eastAsia="Times New Roman" w:cs="Times New Roman"/>
        </w:rPr>
        <w:t xml:space="preserve"> </w:t>
      </w:r>
      <m:oMath>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实验结果如图所示</w:t>
      </w:r>
      <w:r>
        <w:rPr>
          <w:rFonts w:hint="eastAsia" w:ascii="Times New Roman" w:hAnsi="Times New Roman" w:eastAsia="Times New Roman" w:cs="Times New Roman"/>
        </w:rPr>
        <w:t>，</w:t>
      </w:r>
      <w:r>
        <w:rPr>
          <w:rFonts w:hint="eastAsia" w:ascii="Times New Roman" w:hAnsi="Times New Roman" w:eastAsia="FangSong" w:cs="Times New Roman"/>
        </w:rPr>
        <w:t>对图中曲线的描述正确的是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OA </w:t>
      </w:r>
      <w:r>
        <w:rPr>
          <w:rFonts w:hint="eastAsia" w:ascii="Times New Roman" w:hAnsi="Times New Roman" w:eastAsia="FangSong" w:cs="Times New Roman"/>
        </w:rPr>
        <w:t>段表示开始时</w:t>
      </w:r>
      <w:r>
        <w:rPr>
          <w:rFonts w:hint="eastAsia" w:ascii="Times New Roman" w:hAnsi="Times New Roman" w:eastAsia="Times New Roman" w:cs="Times New Roman"/>
        </w:rPr>
        <w:t>，</w:t>
      </w:r>
      <w:r>
        <w:rPr>
          <w:rFonts w:hint="eastAsia" w:ascii="Times New Roman" w:hAnsi="Times New Roman" w:eastAsia="FangSong" w:cs="Times New Roman"/>
        </w:rPr>
        <w:t>反应速率稍慢</w:t>
      </w:r>
    </w:p>
    <w:p>
      <w:pPr>
        <w:pStyle w:val="BodyText"/>
      </w:pPr>
      <w:r>
        <w:rPr>
          <w:rFonts w:ascii="Times New Roman" w:hAnsi="Times New Roman" w:eastAsia="Times New Roman" w:cs="Times New Roman"/>
        </w:rPr>
        <w:t xml:space="preserve">B. AB </w:t>
      </w:r>
      <w:r>
        <w:rPr>
          <w:rFonts w:hint="eastAsia" w:ascii="Times New Roman" w:hAnsi="Times New Roman" w:eastAsia="FangSong" w:cs="Times New Roman"/>
        </w:rPr>
        <w:t>段表示反应速率较快</w:t>
      </w:r>
      <w:r>
        <w:rPr>
          <w:rFonts w:hint="eastAsia" w:ascii="Times New Roman" w:hAnsi="Times New Roman" w:eastAsia="Times New Roman" w:cs="Times New Roman"/>
        </w:rPr>
        <w:t>，</w:t>
      </w:r>
      <w:r>
        <w:rPr>
          <w:rFonts w:hint="eastAsia" w:ascii="Times New Roman" w:hAnsi="Times New Roman" w:eastAsia="FangSong" w:cs="Times New Roman"/>
        </w:rPr>
        <w:t>可能因为产物有催化作用</w:t>
      </w:r>
    </w:p>
    <w:p>
      <w:pPr>
        <w:pStyle w:val="BodyText"/>
      </w:pPr>
      <w:r>
        <w:rPr>
          <w:rFonts w:ascii="Times New Roman" w:hAnsi="Times New Roman" w:eastAsia="Times New Roman" w:cs="Times New Roman"/>
        </w:rPr>
        <w:t xml:space="preserve">C. BC </w:t>
      </w:r>
      <w:r>
        <w:rPr>
          <w:rFonts w:hint="eastAsia" w:ascii="Times New Roman" w:hAnsi="Times New Roman" w:eastAsia="FangSong" w:cs="Times New Roman"/>
        </w:rPr>
        <w:t>段表示反应速率最快</w:t>
      </w:r>
      <w:r>
        <w:rPr>
          <w:rFonts w:hint="eastAsia" w:ascii="Times New Roman" w:hAnsi="Times New Roman" w:eastAsia="Times New Roman" w:cs="Times New Roman"/>
        </w:rPr>
        <w:t>，</w:t>
      </w:r>
      <w:r>
        <w:rPr>
          <w:rFonts w:hint="eastAsia" w:ascii="Times New Roman" w:hAnsi="Times New Roman" w:eastAsia="FangSong" w:cs="Times New Roman"/>
        </w:rPr>
        <w:t>在该时间内收集到的气体最多</w:t>
      </w:r>
    </w:p>
    <w:p>
      <w:pPr>
        <w:pStyle w:val="BodyText"/>
      </w:pPr>
      <w:r>
        <w:rPr>
          <w:rFonts w:ascii="Times New Roman" w:hAnsi="Times New Roman" w:eastAsia="Times New Roman" w:cs="Times New Roman"/>
        </w:rPr>
        <w:t xml:space="preserve">D. OC </w:t>
      </w:r>
      <w:r>
        <w:rPr>
          <w:rFonts w:hint="eastAsia" w:ascii="Times New Roman" w:hAnsi="Times New Roman" w:eastAsia="FangSong" w:cs="Times New Roman"/>
        </w:rPr>
        <w:t>线表示随时间增加</w:t>
      </w:r>
      <w:r>
        <w:rPr>
          <w:rFonts w:hint="eastAsia" w:ascii="Times New Roman" w:hAnsi="Times New Roman" w:eastAsia="Times New Roman" w:cs="Times New Roman"/>
        </w:rPr>
        <w:t>，</w:t>
      </w:r>
      <w:r>
        <w:rPr>
          <w:rFonts w:hint="eastAsia" w:ascii="Times New Roman" w:hAnsi="Times New Roman" w:eastAsia="FangSong" w:cs="Times New Roman"/>
        </w:rPr>
        <w:t>反应速率逐渐增大</w:t>
      </w:r>
    </w:p>
    <w:p>
      <w:pPr>
        <w:pStyle w:val="BodyText"/>
        <w:spacing w:before="160" w:after="80"/>
        <w:jc w:val="center"/>
      </w:pPr>
      <w:r>
        <w:rPr>
          <w:rFonts w:ascii="Times New Roman" w:hAnsi="Times New Roman" w:eastAsia="Times New Roman" w:cs="Times New Roman"/>
        </w:rPr>
        <w:drawing>
          <wp:inline>
            <wp:extent cx="3240000" cy="2614455"/>
            <wp:effectExtent b="0" l="0" r="0" t="0"/>
            <wp:docPr descr="" title="" id="16" name="Picture"/>
            <a:graphic>
              <a:graphicData uri="http://schemas.openxmlformats.org/drawingml/2006/picture">
                <pic:pic>
                  <pic:nvPicPr>
                    <pic:cNvPr descr="b7ab717b24d387d5c0c6e8d4a973f80e8fe4afcc86ead7e7ddeded38a1b9d29e.jpg" id="17" name="Picture"/>
                    <pic:cNvPicPr>
                      <a:picLocks noChangeArrowheads="1" noChangeAspect="1"/>
                    </pic:cNvPicPr>
                  </pic:nvPicPr>
                  <pic:blipFill>
                    <a:blip r:embed="rId15"/>
                    <a:stretch>
                      <a:fillRect/>
                    </a:stretch>
                  </pic:blipFill>
                  <pic:spPr bwMode="auto">
                    <a:xfrm>
                      <a:off x="0" y="0"/>
                      <a:ext cx="3240000" cy="2614455"/>
                    </a:xfrm>
                    <a:prstGeom prst="rect">
                      <a:avLst/>
                    </a:prstGeom>
                    <a:noFill/>
                    <a:ln w="9525">
                      <a:noFill/>
                      <a:headEnd/>
                      <a:tailEnd/>
                    </a:ln>
                  </pic:spPr>
                </pic:pic>
              </a:graphicData>
            </a:graphic>
          </wp:inline>
        </w:drawing>
      </w:r>
    </w:p>
    <w:p>
      <w:pPr>
        <w:spacing w:before="0" w:after="0"/>
      </w:pPr>
    </w:p>
    <w:p>
      <w:pPr>
        <w:spacing w:before="0" w:after="0"/>
      </w:pPr>
    </w:p>
    <w:bookmarkEnd w:id="18"/>
    <w:bookmarkStart w:id="19"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无水硫酸中</w:t>
      </w:r>
      <w:r>
        <w:rPr>
          <w:rFonts w:hint="eastAsia" w:ascii="Times New Roman" w:hAnsi="Times New Roman" w:eastAsia="Times New Roman" w:cs="Times New Roman"/>
        </w:rPr>
        <w:t>,</w:t>
      </w:r>
      <w:r>
        <w:rPr>
          <w:rFonts w:hint="eastAsia" w:ascii="Times New Roman" w:hAnsi="Times New Roman" w:eastAsia="FangSong" w:cs="Times New Roman"/>
        </w:rPr>
        <w:t>存在如下的自偶电离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S</m:t>
        </m:r>
        <m:sSub>
          <m:e>
            <m:r>
              <m:t>O</m:t>
            </m:r>
          </m:e>
          <m:sub>
            <m:r>
              <m:t>4</m:t>
            </m:r>
          </m:sub>
        </m:sSub>
        <m:r>
          <m:rPr>
            <m:sty m:val="p"/>
          </m:rPr>
          <m:t>⇌</m:t>
        </m:r>
        <m:sSub>
          <m:e>
            <m:r>
              <m:t>H</m:t>
            </m:r>
          </m:e>
          <m:sub>
            <m:r>
              <m:t>3</m:t>
            </m:r>
          </m:sub>
        </m:sSub>
        <m:r>
          <m:t>S</m:t>
        </m:r>
        <m:sSubSup>
          <m:e>
            <m:r>
              <m:t>O</m:t>
            </m:r>
          </m:e>
          <m:sub>
            <m:r>
              <m:t>4</m:t>
            </m:r>
          </m:sub>
          <m:sup>
            <m:r>
              <m:rPr>
                <m:sty m:val="p"/>
              </m:rPr>
              <m:t>+</m:t>
            </m:r>
          </m:sup>
        </m:sSubSup>
        <m:r>
          <m:rPr>
            <m:sty m:val="p"/>
          </m:rPr>
          <m:t>+</m:t>
        </m:r>
        <m:r>
          <m:t>H</m:t>
        </m:r>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正如水的自偶电离常数为</w:t>
      </w:r>
      <w:r>
        <w:rPr>
          <w:rFonts w:ascii="Times New Roman" w:hAnsi="Times New Roman" w:eastAsia="Times New Roman" w:cs="Times New Roman"/>
        </w:rPr>
        <w:t xml:space="preserve"> </w:t>
      </w:r>
      <m:oMath>
        <m:oMathPr>
          <m:ctrlPr>
            <w:rPr>
              <w:sz w:val="28"/>
              <w:szCs w:val="28"/>
            </w:rPr>
          </m:ctrlPr>
        </m:oMathPr>
        <m:sSub>
          <m:e>
            <m:r>
              <m:t>K</m:t>
            </m:r>
          </m:e>
          <m:sub>
            <m:r>
              <m:t>w</m:t>
            </m:r>
          </m:sub>
        </m:sSub>
        <m:r>
          <m:rPr>
            <m:sty m:val="p"/>
          </m:rPr>
          <m:t>=</m:t>
        </m:r>
        <m:r>
          <m:t>1.0</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的自偶电离常数为</w:t>
      </w:r>
      <w:r>
        <w:rPr>
          <w:rFonts w:ascii="Times New Roman" w:hAnsi="Times New Roman" w:eastAsia="Times New Roman" w:cs="Times New Roman"/>
        </w:rPr>
        <w:t xml:space="preserve"> </w:t>
      </w:r>
      <m:oMath>
        <m:oMathPr>
          <m:ctrlPr>
            <w:rPr>
              <w:sz w:val="28"/>
              <w:szCs w:val="28"/>
            </w:rPr>
          </m:ctrlPr>
        </m:oMathPr>
        <m:r>
          <m:t>K</m:t>
        </m:r>
        <m:r>
          <m:rPr>
            <m:sty m:val="p"/>
          </m:rPr>
          <m:t>=</m:t>
        </m:r>
        <m:r>
          <m:t>2.7</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 xml:space="preserve">请计算无水硫酸中</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Sup>
          <m:e>
            <m:r>
              <m:rPr>
                <m:sty m:val="p"/>
              </m:rPr>
              <m:t>S</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硫酸的一级电离近乎完全</w:t>
      </w:r>
      <w:r>
        <w:rPr>
          <w:rFonts w:hint="eastAsia" w:ascii="Times New Roman" w:hAnsi="Times New Roman" w:eastAsia="Times New Roman" w:cs="Times New Roman"/>
        </w:rPr>
        <w:t>,</w:t>
      </w:r>
      <w:r>
        <w:rPr>
          <w:rFonts w:hint="eastAsia" w:ascii="Times New Roman" w:hAnsi="Times New Roman" w:eastAsia="FangSong" w:cs="Times New Roman"/>
        </w:rPr>
        <w:t>而二级电离不是很完全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a</m:t>
                </m:r>
              </m:e>
              <m:sub>
                <m:r>
                  <m:t>2</m:t>
                </m:r>
              </m:sub>
            </m:sSub>
          </m:sub>
        </m:sSub>
        <m:r>
          <m:rPr>
            <m:sty m:val="p"/>
          </m:rPr>
          <m:t>=</m:t>
        </m:r>
        <m:r>
          <m:t>1.29</m:t>
        </m:r>
        <m:r>
          <m:rPr>
            <m:sty m:val="p"/>
          </m:rPr>
          <m:t>×</m:t>
        </m:r>
        <m:sSup>
          <m:e>
            <m:r>
              <m:t>10</m:t>
            </m:r>
          </m:e>
          <m:sup>
            <m:r>
              <m:rPr>
                <m:sty m:val="p"/>
              </m:rPr>
              <m:t>−</m:t>
            </m:r>
            <m:r>
              <m:t>2</m:t>
            </m:r>
          </m:sup>
        </m:sSup>
      </m:oMath>
    </w:p>
    <w:p>
      <w:pPr>
        <w:pStyle w:val="Compact"/>
        <w:numPr>
          <w:ilvl w:val="0"/>
          <w:numId w:val="1005"/>
        </w:numPr>
      </w:pPr>
      <w:r>
        <w:rPr>
          <w:rFonts w:hint="eastAsia" w:ascii="Times New Roman" w:hAnsi="Times New Roman" w:eastAsia="FangSong" w:cs="Times New Roman"/>
        </w:rPr>
        <w:t xml:space="preserve">请计算下列溶液中的</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① 0.10 mol K</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0.10 mol</w:t>
      </w:r>
      <w:r>
        <w:rPr>
          <w:rFonts w:ascii="Times New Roman" w:hAnsi="Times New Roman" w:eastAsia="Times New Roman" w:cs="Times New Roman"/>
        </w:rPr>
        <w:t xml:space="preserve"> </w:t>
      </w:r>
      <m:oMath>
        <m:r>
          <m:rPr>
            <m:sty m:val="p"/>
          </m:rPr>
          <m:t>K</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溶于体积为</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0.10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9"/>
    <w:bookmarkStart w:id="23"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竞赛对接</w:t>
      </w:r>
      <w:r>
        <w:rPr>
          <w:rFonts w:ascii="Times New Roman" w:hAnsi="Times New Roman" w:eastAsia="Times New Roman" w:cs="Times New Roman"/>
        </w:rPr>
        <w:t xml:space="preserve"> </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3】（2007</w:t>
      </w:r>
      <w:r>
        <w:rPr>
          <w:rFonts w:ascii="Times New Roman" w:hAnsi="Times New Roman" w:eastAsia="Times New Roman" w:cs="Times New Roman"/>
        </w:rPr>
        <w:t xml:space="preserve"> </w:t>
      </w:r>
      <w:r>
        <w:rPr>
          <w:rFonts w:hint="eastAsia" w:ascii="Times New Roman" w:hAnsi="Times New Roman" w:eastAsia="FangSong" w:cs="Times New Roman"/>
        </w:rPr>
        <w:t>年湖南预赛</w:t>
      </w:r>
      <w:r>
        <w:rPr>
          <w:rFonts w:hint="eastAsia" w:ascii="Times New Roman" w:hAnsi="Times New Roman" w:eastAsia="Times New Roman" w:cs="Times New Roman"/>
        </w:rPr>
        <w:t>）</w:t>
      </w:r>
      <w:r>
        <w:rPr>
          <w:rFonts w:hint="eastAsia" w:ascii="Times New Roman" w:hAnsi="Times New Roman" w:eastAsia="FangSong" w:cs="Times New Roman"/>
        </w:rPr>
        <w:t>工业上制取</w:t>
      </w:r>
      <w:r>
        <w:rPr>
          <w:rFonts w:ascii="Times New Roman" w:hAnsi="Times New Roman" w:eastAsia="Times New Roman" w:cs="Times New Roman"/>
        </w:rPr>
        <w:t xml:space="preserve"> </w:t>
      </w:r>
      <m:oMath>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的生产流程如下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84693"/>
            <wp:effectExtent b="0" l="0" r="0" t="0"/>
            <wp:docPr descr="" title="" id="21" name="Picture"/>
            <a:graphic>
              <a:graphicData uri="http://schemas.openxmlformats.org/drawingml/2006/picture">
                <pic:pic>
                  <pic:nvPicPr>
                    <pic:cNvPr descr="2b3d1c6705fbc1bb6ca8fc46afb8a0752076a797ccbe70fb0b265447d758cf74.jpg" id="22" name="Picture"/>
                    <pic:cNvPicPr>
                      <a:picLocks noChangeArrowheads="1" noChangeAspect="1"/>
                    </pic:cNvPicPr>
                  </pic:nvPicPr>
                  <pic:blipFill>
                    <a:blip r:embed="rId20"/>
                    <a:stretch>
                      <a:fillRect/>
                    </a:stretch>
                  </pic:blipFill>
                  <pic:spPr bwMode="auto">
                    <a:xfrm>
                      <a:off x="0" y="0"/>
                      <a:ext cx="3600000" cy="1184693"/>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请结合下列数据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Cu(OH)</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Fe(OH)</w:t>
            </w:r>
            <w:r>
              <w:rPr>
                <w:rFonts w:ascii="Times New Roman" w:hAnsi="Times New Roman" w:eastAsia="Times New Roman" w:cs="Times New Roman"/>
                <w:b/>
                <w:vertAlign w:val="subscript"/>
              </w:rPr>
              <w:t>3</w:t>
            </w:r>
          </w:p>
        </w:tc>
      </w:tr>
      <w:tr>
        <w:tc>
          <w:tcPr/>
          <w:p>
            <w:pPr>
              <w:pStyle w:val="Compact"/>
              <w:jc w:val="center"/>
            </w:pPr>
            <w:r>
              <w:rPr>
                <w:rFonts w:hint="eastAsia" w:ascii="Times New Roman" w:hAnsi="Times New Roman" w:eastAsia="FangSong" w:cs="Times New Roman"/>
              </w:rPr>
              <w:t>溶度积</w:t>
            </w:r>
            <w:r>
              <w:rPr>
                <w:rFonts w:hint="eastAsia" w:ascii="Times New Roman" w:hAnsi="Times New Roman" w:eastAsia="Times New Roman" w:cs="Times New Roman"/>
              </w:rPr>
              <w:t>(25°C)</w:t>
            </w:r>
          </w:p>
        </w:tc>
        <w:tc>
          <w:tcPr/>
          <w:p>
            <w:pPr>
              <w:pStyle w:val="Compact"/>
              <w:jc w:val="center"/>
            </w:pPr>
            <w:r>
              <w:rPr>
                <w:rFonts w:ascii="Times New Roman" w:hAnsi="Times New Roman" w:eastAsia="Times New Roman" w:cs="Times New Roman"/>
              </w:rPr>
              <w:t>8.0×10</w:t>
            </w:r>
            <w:r>
              <w:rPr>
                <w:rFonts w:ascii="Times New Roman" w:hAnsi="Times New Roman" w:eastAsia="Times New Roman" w:cs="Times New Roman"/>
                <w:vertAlign w:val="superscript"/>
              </w:rPr>
              <w:t>-16</w:t>
            </w:r>
          </w:p>
        </w:tc>
        <w:tc>
          <w:tcPr/>
          <w:p>
            <w:pPr>
              <w:pStyle w:val="Compact"/>
              <w:jc w:val="center"/>
            </w:pPr>
            <w:r>
              <w:rPr>
                <w:rFonts w:ascii="Times New Roman" w:hAnsi="Times New Roman" w:eastAsia="Times New Roman" w:cs="Times New Roman"/>
              </w:rPr>
              <w:t>2.2×10</w:t>
            </w:r>
            <w:r>
              <w:rPr>
                <w:rFonts w:ascii="Times New Roman" w:hAnsi="Times New Roman" w:eastAsia="Times New Roman" w:cs="Times New Roman"/>
                <w:vertAlign w:val="superscript"/>
              </w:rPr>
              <w:t>-20</w:t>
            </w:r>
          </w:p>
        </w:tc>
        <w:tc>
          <w:tcPr/>
          <w:p>
            <w:pPr>
              <w:pStyle w:val="Compact"/>
              <w:jc w:val="center"/>
            </w:pPr>
            <w:r>
              <w:rPr>
                <w:rFonts w:ascii="Times New Roman" w:hAnsi="Times New Roman" w:eastAsia="Times New Roman" w:cs="Times New Roman"/>
              </w:rPr>
              <w:t>4.0×10</w:t>
            </w:r>
            <w:r>
              <w:rPr>
                <w:rFonts w:ascii="Times New Roman" w:hAnsi="Times New Roman" w:eastAsia="Times New Roman" w:cs="Times New Roman"/>
                <w:vertAlign w:val="superscript"/>
              </w:rPr>
              <w:t>-38</w:t>
            </w:r>
          </w:p>
        </w:tc>
      </w:tr>
      <w:tr>
        <w:tc>
          <w:tcPr/>
          <w:p>
            <w:pPr>
              <w:pStyle w:val="Compact"/>
              <w:jc w:val="center"/>
            </w:pPr>
            <w:r>
              <w:rPr>
                <w:rFonts w:hint="eastAsia" w:ascii="Times New Roman" w:hAnsi="Times New Roman" w:eastAsia="FangSong" w:cs="Times New Roman"/>
              </w:rPr>
              <w:t>完全沉淀时的</w:t>
            </w:r>
            <w:r>
              <w:rPr>
                <w:rFonts w:hint="eastAsia" w:ascii="Times New Roman" w:hAnsi="Times New Roman" w:eastAsia="Times New Roman" w:cs="Times New Roman"/>
              </w:rPr>
              <w:t>pH</w:t>
            </w:r>
            <w:r>
              <w:rPr>
                <w:rFonts w:hint="eastAsia" w:ascii="Times New Roman" w:hAnsi="Times New Roman" w:eastAsia="FangSong" w:cs="Times New Roman"/>
              </w:rPr>
              <w:t>范围</w:t>
            </w:r>
          </w:p>
        </w:tc>
        <w:tc>
          <w:tcPr/>
          <w:p>
            <w:pPr>
              <w:pStyle w:val="Compact"/>
              <w:jc w:val="center"/>
            </w:pPr>
            <w:r>
              <w:rPr>
                <w:rFonts w:ascii="Times New Roman" w:hAnsi="Times New Roman" w:eastAsia="Times New Roman" w:cs="Times New Roman"/>
              </w:rPr>
              <w:t xml:space="preserve">≥9.6</w:t>
            </w:r>
          </w:p>
        </w:tc>
        <w:tc>
          <w:tcPr/>
          <w:p>
            <w:pPr>
              <w:pStyle w:val="Compact"/>
              <w:jc w:val="center"/>
            </w:pPr>
            <w:r>
              <w:rPr>
                <w:rFonts w:ascii="Times New Roman" w:hAnsi="Times New Roman" w:eastAsia="Times New Roman" w:cs="Times New Roman"/>
              </w:rPr>
              <w:t xml:space="preserve">≥6.4</w:t>
            </w:r>
          </w:p>
        </w:tc>
        <w:tc>
          <w:tcPr/>
          <w:p>
            <w:pPr>
              <w:pStyle w:val="Compact"/>
              <w:jc w:val="center"/>
            </w:pPr>
            <w:r>
              <w:rPr>
                <w:rFonts w:ascii="Times New Roman" w:hAnsi="Times New Roman" w:eastAsia="Times New Roman" w:cs="Times New Roman"/>
              </w:rPr>
              <w:t xml:space="preserve">3~4</w:t>
            </w:r>
          </w:p>
        </w:tc>
      </w:tr>
    </w:tbl>
    <w:p>
      <w:pPr>
        <w:numPr>
          <w:ilvl w:val="0"/>
          <w:numId w:val="1006"/>
        </w:numPr>
        <w:spacing w:before="120"/>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NaClO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CuO </w:t>
      </w:r>
      <w:r>
        <w:rPr>
          <w:rFonts w:hint="eastAsia" w:ascii="Times New Roman" w:hAnsi="Times New Roman" w:eastAsia="FangSong" w:cs="Times New Roman"/>
        </w:rPr>
        <w:t>的作用是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操作</w:t>
      </w:r>
      <w:r>
        <w:rPr>
          <w:rFonts w:ascii="Times New Roman" w:hAnsi="Times New Roman" w:eastAsia="Times New Roman" w:cs="Times New Roman"/>
        </w:rPr>
        <w:t xml:space="preserve"> a </w:t>
      </w:r>
      <w:r>
        <w:rPr>
          <w:rFonts w:hint="eastAsia" w:ascii="Times New Roman" w:hAnsi="Times New Roman" w:eastAsia="FangSong" w:cs="Times New Roman"/>
        </w:rPr>
        <w:t>的目的是</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中加入盐酸使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采用稍多量盐酸和低温蒸干的目的是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36"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spacing w:after="80"/>
      </w:pP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将适量</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固体溶于</w:t>
      </w:r>
      <w:r>
        <w:rPr>
          <w:rFonts w:ascii="Times New Roman" w:hAnsi="Times New Roman" w:eastAsia="Times New Roman" w:cs="Times New Roman"/>
        </w:rPr>
        <w:t xml:space="preserve"> 100 mL </w:t>
      </w:r>
      <w:r>
        <w:rPr>
          <w:rFonts w:hint="eastAsia" w:ascii="Times New Roman" w:hAnsi="Times New Roman" w:eastAsia="FangSong" w:cs="Times New Roman"/>
        </w:rPr>
        <w:t>水中至刚好饱和</w:t>
      </w:r>
      <w:r>
        <w:rPr>
          <w:rFonts w:hint="eastAsia" w:ascii="Times New Roman" w:hAnsi="Times New Roman" w:eastAsia="Times New Roman" w:cs="Times New Roman"/>
        </w:rPr>
        <w:t>，</w:t>
      </w:r>
      <w:r>
        <w:rPr>
          <w:rFonts w:hint="eastAsia" w:ascii="Times New Roman" w:hAnsi="Times New Roman" w:eastAsia="FangSong" w:cs="Times New Roman"/>
        </w:rPr>
        <w:t>该过程中</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浓度随时间变化关系如右图</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oMathPr>
          <m:ctrlPr>
            <w:rPr>
              <w:sz w:val="28"/>
              <w:szCs w:val="28"/>
            </w:rPr>
          </m:ctrlPr>
        </m:oMathPr>
        <m:r>
          <m:t>A</m:t>
        </m:r>
        <m:sSub>
          <m:e>
            <m:r>
              <m:t>g</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r>
          <m:t>A</m:t>
        </m:r>
        <m:sSup>
          <m:e>
            <m:r>
              <m:t>g</m:t>
            </m:r>
          </m:e>
          <m:sup>
            <m:r>
              <m:rPr>
                <m:sty m:val="p"/>
              </m:rPr>
              <m:t>+</m:t>
            </m:r>
          </m:sup>
        </m:sSup>
        <m:r>
          <m:rPr>
            <m:sty m:val="p"/>
          </m:rPr>
          <m:t>)</m:t>
        </m:r>
        <m:r>
          <m:rPr>
            <m:sty m:val="p"/>
          </m:rPr>
          <m:t>=</m:t>
        </m:r>
        <m:r>
          <m:t>0.034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时刻在上述体系中加入</w:t>
      </w:r>
      <w:r>
        <w:rPr>
          <w:rFonts w:ascii="Times New Roman" w:hAnsi="Times New Roman" w:eastAsia="Times New Roman" w:cs="Times New Roman"/>
        </w:rPr>
        <w:t xml:space="preserve"> 100 mL</w:t>
      </w:r>
      <w:r>
        <w:rPr>
          <w:rFonts w:ascii="Times New Roman" w:hAnsi="Times New Roman" w:eastAsia="Times New Roman" w:cs="Times New Roman"/>
        </w:rPr>
        <w:t xml:space="preserve"> </w:t>
      </w:r>
      <m:oMath>
        <m:oMathPr>
          <m:ctrlPr>
            <w:rPr>
              <w:sz w:val="28"/>
              <w:szCs w:val="28"/>
            </w:rPr>
          </m:ctrlPr>
        </m:oMathPr>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下列示意图中</w:t>
      </w:r>
      <w:r>
        <w:rPr>
          <w:rFonts w:hint="eastAsia" w:ascii="Times New Roman" w:hAnsi="Times New Roman" w:eastAsia="Times New Roman" w:cs="Times New Roman"/>
        </w:rPr>
        <w:t>，</w:t>
      </w:r>
      <w:r>
        <w:rPr>
          <w:rFonts w:hint="eastAsia" w:ascii="Times New Roman" w:hAnsi="Times New Roman" w:eastAsia="FangSong" w:cs="Times New Roman"/>
        </w:rPr>
        <w:t>能正确表示</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时刻后</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浓度随时间变化关系的是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A</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B</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C</w:t>
            </w:r>
          </w:p>
        </w:tc>
        <w:tc>
          <w:tcPr/>
          <w:p>
            <w:pPr>
              <w:pStyle w:val="Compact"/>
              <w:jc w:val="center"/>
            </w:pPr>
            <w:r>
              <w:rPr>
                <w:rFonts w:hint="eastAsia" w:ascii="Times New Roman" w:hAnsi="Times New Roman" w:eastAsia="SimHei" w:cs="Times New Roman"/>
                <w:b/>
              </w:rPr>
              <w:t xml:space="preserve">选项</w:t>
            </w:r>
            <w:r>
              <w:rPr>
                <w:rFonts w:ascii="Times New Roman" w:hAnsi="Times New Roman" w:eastAsia="Times New Roman" w:cs="Times New Roman"/>
                <w:b/>
              </w:rPr>
              <w:t xml:space="preserve"> D</w:t>
            </w:r>
          </w:p>
        </w:tc>
      </w:tr>
      <w:tr>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tc>
      </w:tr>
    </w:tbl>
    <w:p>
      <w:pPr>
        <w:pStyle w:val="BodyText"/>
        <w:spacing w:before="160" w:after="80"/>
        <w:jc w:val="center"/>
      </w:pPr>
      <w:r>
        <w:rPr>
          <w:rFonts w:ascii="Times New Roman" w:hAnsi="Times New Roman" w:eastAsia="Times New Roman" w:cs="Times New Roman"/>
        </w:rPr>
        <w:drawing>
          <wp:inline>
            <wp:extent cx="3240000" cy="2742857"/>
            <wp:effectExtent b="0" l="0" r="0" t="0"/>
            <wp:docPr descr="" title="" id="25" name="Picture"/>
            <a:graphic>
              <a:graphicData uri="http://schemas.openxmlformats.org/drawingml/2006/picture">
                <pic:pic>
                  <pic:nvPicPr>
                    <pic:cNvPr descr="5ac25b2516b2bac71fd997b022ce8b651c5a443162ebda4cfb892166bae1715a.jpg" id="26" name="Picture"/>
                    <pic:cNvPicPr>
                      <a:picLocks noChangeArrowheads="1" noChangeAspect="1"/>
                    </pic:cNvPicPr>
                  </pic:nvPicPr>
                  <pic:blipFill>
                    <a:blip r:embed="rId24"/>
                    <a:stretch>
                      <a:fillRect/>
                    </a:stretch>
                  </pic:blipFill>
                  <pic:spPr bwMode="auto">
                    <a:xfrm>
                      <a:off x="0" y="0"/>
                      <a:ext cx="3240000" cy="274285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31562" cy="2978437"/>
            <wp:effectExtent b="0" l="0" r="0" t="0"/>
            <wp:docPr descr="" title="" id="28" name="Picture"/>
            <a:graphic>
              <a:graphicData uri="http://schemas.openxmlformats.org/drawingml/2006/picture">
                <pic:pic>
                  <pic:nvPicPr>
                    <pic:cNvPr descr="540457a9a6eada87a4a441041e5b8db913629d627176832569021a4b60921b67.jpg" id="29" name="Picture"/>
                    <pic:cNvPicPr>
                      <a:picLocks noChangeArrowheads="1" noChangeAspect="1"/>
                    </pic:cNvPicPr>
                  </pic:nvPicPr>
                  <pic:blipFill>
                    <a:blip r:embed="rId27"/>
                    <a:stretch>
                      <a:fillRect/>
                    </a:stretch>
                  </pic:blipFill>
                  <pic:spPr bwMode="auto">
                    <a:xfrm>
                      <a:off x="0" y="0"/>
                      <a:ext cx="3231562" cy="297843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24062"/>
            <wp:effectExtent b="0" l="0" r="0" t="0"/>
            <wp:docPr descr="" title="" id="31" name="Picture"/>
            <a:graphic>
              <a:graphicData uri="http://schemas.openxmlformats.org/drawingml/2006/picture">
                <pic:pic>
                  <pic:nvPicPr>
                    <pic:cNvPr descr="862439437d055dca0fcdecc4a852d8e49281d1ac3305948c6e7a5aeea230ff53.jpg" id="32" name="Picture"/>
                    <pic:cNvPicPr>
                      <a:picLocks noChangeArrowheads="1" noChangeAspect="1"/>
                    </pic:cNvPicPr>
                  </pic:nvPicPr>
                  <pic:blipFill>
                    <a:blip r:embed="rId30"/>
                    <a:stretch>
                      <a:fillRect/>
                    </a:stretch>
                  </pic:blipFill>
                  <pic:spPr bwMode="auto">
                    <a:xfrm>
                      <a:off x="0" y="0"/>
                      <a:ext cx="3240000" cy="262406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40938"/>
            <wp:effectExtent b="0" l="0" r="0" t="0"/>
            <wp:docPr descr="" title="" id="34" name="Picture"/>
            <a:graphic>
              <a:graphicData uri="http://schemas.openxmlformats.org/drawingml/2006/picture">
                <pic:pic>
                  <pic:nvPicPr>
                    <pic:cNvPr descr="f95de3996aff0f658c017fe8345b93a0e6d09dbd788e73aa4500dadeb04e711b.jpg" id="35" name="Picture"/>
                    <pic:cNvPicPr>
                      <a:picLocks noChangeArrowheads="1" noChangeAspect="1"/>
                    </pic:cNvPicPr>
                  </pic:nvPicPr>
                  <pic:blipFill>
                    <a:blip r:embed="rId33"/>
                    <a:stretch>
                      <a:fillRect/>
                    </a:stretch>
                  </pic:blipFill>
                  <pic:spPr bwMode="auto">
                    <a:xfrm>
                      <a:off x="0" y="0"/>
                      <a:ext cx="3240000" cy="264093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6"/>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rPr>
        <w:t xml:space="preserve">4 </w:t>
      </w:r>
      <w:r>
        <w:rPr>
          <w:rFonts w:hint="eastAsia" w:ascii="Times New Roman" w:hAnsi="Times New Roman" w:eastAsia="FangSong" w:cs="Times New Roman"/>
        </w:rPr>
        <w:t>固体电解质是具有与强电解质水溶液的导电性相当的一类无机固体</w:t>
      </w:r>
      <w:r>
        <w:rPr>
          <w:rFonts w:hint="eastAsia" w:ascii="Times New Roman" w:hAnsi="Times New Roman" w:eastAsia="Times New Roman" w:cs="Times New Roman"/>
        </w:rPr>
        <w:t>。</w:t>
      </w:r>
      <w:r>
        <w:rPr>
          <w:rFonts w:hint="eastAsia" w:ascii="Times New Roman" w:hAnsi="Times New Roman" w:eastAsia="FangSong" w:cs="Times New Roman"/>
        </w:rPr>
        <w:t>这类固体通过其中的离子迁移进行电荷传递</w:t>
      </w:r>
      <w:r>
        <w:rPr>
          <w:rFonts w:hint="eastAsia" w:ascii="Times New Roman" w:hAnsi="Times New Roman" w:eastAsia="Times New Roman" w:cs="Times New Roman"/>
        </w:rPr>
        <w:t>，</w:t>
      </w:r>
      <w:r>
        <w:rPr>
          <w:rFonts w:hint="eastAsia" w:ascii="Times New Roman" w:hAnsi="Times New Roman" w:eastAsia="FangSong" w:cs="Times New Roman"/>
        </w:rPr>
        <w:t>因此又称为固体离子导体</w:t>
      </w:r>
      <w:r>
        <w:rPr>
          <w:rFonts w:hint="eastAsia" w:ascii="Times New Roman" w:hAnsi="Times New Roman" w:eastAsia="Times New Roman" w:cs="Times New Roman"/>
        </w:rPr>
        <w:t>。</w:t>
      </w:r>
      <w:r>
        <w:rPr>
          <w:rFonts w:hint="eastAsia" w:ascii="Times New Roman" w:hAnsi="Times New Roman" w:eastAsia="FangSong" w:cs="Times New Roman"/>
        </w:rPr>
        <w:t>目前固体电解质在制造全固态电池及其他传感器</w:t>
      </w:r>
      <w:r>
        <w:rPr>
          <w:rFonts w:hint="eastAsia" w:ascii="Times New Roman" w:hAnsi="Times New Roman" w:eastAsia="Times New Roman" w:cs="Times New Roman"/>
        </w:rPr>
        <w:t>、</w:t>
      </w:r>
      <w:r>
        <w:rPr>
          <w:rFonts w:hint="eastAsia" w:ascii="Times New Roman" w:hAnsi="Times New Roman" w:eastAsia="FangSong" w:cs="Times New Roman"/>
        </w:rPr>
        <w:t>探测器等方面的应用日益广泛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R</m:t>
        </m:r>
        <m:r>
          <m:rPr>
            <m:sty m:val="p"/>
          </m:rPr>
          <m:t>b</m:t>
        </m:r>
        <m:r>
          <m:rPr>
            <m:sty m:val="p"/>
          </m:rPr>
          <m:t>A</m:t>
        </m:r>
        <m:sSub>
          <m:e>
            <m:r>
              <m:rPr>
                <m:sty m:val="p"/>
              </m:rPr>
              <m:t>g</m:t>
            </m:r>
          </m:e>
          <m:sub>
            <m:r>
              <m:rPr>
                <m:sty m:val="p"/>
              </m:rPr>
              <m:t>4</m:t>
            </m:r>
          </m:sub>
        </m:sSub>
        <m:sSub>
          <m:e>
            <m:r>
              <m:rPr>
                <m:sty m:val="p"/>
              </m:rPr>
              <m:t>I</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其中迁移的物种全是</w:t>
      </w:r>
      <w:r>
        <w:rPr>
          <w:rFonts w:ascii="Times New Roman" w:hAnsi="Times New Roman" w:eastAsia="Times New Roman" w:cs="Times New Roman"/>
        </w:rPr>
        <w:t xml:space="preserve"> </w:t>
      </w:r>
      <m:oMath>
        <m:r>
          <m:t>A</m:t>
        </m:r>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室温下导电率达</w:t>
      </w:r>
      <w:r>
        <w:rPr>
          <w:rFonts w:ascii="Times New Roman" w:hAnsi="Times New Roman" w:eastAsia="Times New Roman" w:cs="Times New Roman"/>
        </w:rPr>
        <w:t xml:space="preserve"> </w:t>
      </w:r>
      <m:oMath>
        <m:oMathPr>
          <m:ctrlPr>
            <w:rPr>
              <w:sz w:val="28"/>
              <w:szCs w:val="28"/>
            </w:rPr>
          </m:ctrlPr>
        </m:oMathPr>
        <m:r>
          <m:t>0.27</m:t>
        </m:r>
        <m:r>
          <m:t> </m:t>
        </m:r>
        <m:sSup>
          <m:e>
            <m:r>
              <m:rPr>
                <m:sty m:val="p"/>
              </m:rPr>
              <m:t>Ω</m:t>
            </m:r>
          </m:e>
          <m:sup>
            <m:r>
              <m:rPr>
                <m:sty m:val="p"/>
              </m:rPr>
              <m:t>−</m:t>
            </m:r>
            <m:r>
              <m:t>1</m:t>
            </m:r>
          </m:sup>
        </m:sSup>
        <m:r>
          <m:rPr>
            <m:sty m:val="p"/>
          </m:rPr>
          <m:t>⋅</m:t>
        </m:r>
        <m:r>
          <m:t>c</m:t>
        </m:r>
        <m:sSup>
          <m:e>
            <m: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r>
          <m:t>R</m:t>
        </m:r>
        <m:r>
          <m:t>b</m:t>
        </m:r>
        <m:r>
          <m:t>A</m:t>
        </m:r>
        <m:sSub>
          <m:e>
            <m:r>
              <m:t>g</m:t>
            </m:r>
          </m:e>
          <m:sub>
            <m:r>
              <m:t>4</m:t>
            </m:r>
          </m:sub>
        </m:sSub>
        <m:sSub>
          <m:e>
            <m: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可以制成电化学气敏传感器</w:t>
      </w:r>
      <w:r>
        <w:rPr>
          <w:rFonts w:hint="eastAsia" w:ascii="Times New Roman" w:hAnsi="Times New Roman" w:eastAsia="Times New Roman" w:cs="Times New Roman"/>
        </w:rPr>
        <w:t>，</w:t>
      </w:r>
      <w:r>
        <w:rPr>
          <w:rFonts w:hint="eastAsia" w:ascii="Times New Roman" w:hAnsi="Times New Roman" w:eastAsia="FangSong" w:cs="Times New Roman"/>
        </w:rPr>
        <w:t>下图是一种测定</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含量的气敏传感器示意图</w:t>
      </w:r>
      <w:r>
        <w:rPr>
          <w:rFonts w:hint="eastAsia" w:ascii="Times New Roman" w:hAnsi="Times New Roman" w:eastAsia="Times New Roman" w:cs="Times New Roman"/>
        </w:rPr>
        <w:t>。</w:t>
      </w:r>
      <w:r>
        <w:rPr>
          <w:rFonts w:hint="eastAsia" w:ascii="Times New Roman" w:hAnsi="Times New Roman" w:eastAsia="FangSong" w:cs="Times New Roman"/>
        </w:rPr>
        <w:t>被分析的</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可以透过聚四氟乙烯薄膜</w:t>
      </w:r>
      <w:r>
        <w:rPr>
          <w:rFonts w:hint="eastAsia" w:ascii="Times New Roman" w:hAnsi="Times New Roman" w:eastAsia="Times New Roman" w:cs="Times New Roman"/>
        </w:rPr>
        <w:t>，</w:t>
      </w:r>
      <w:r>
        <w:rPr>
          <w:rFonts w:hint="eastAsia" w:ascii="Times New Roman" w:hAnsi="Times New Roman" w:eastAsia="FangSong" w:cs="Times New Roman"/>
        </w:rPr>
        <w:t>由电池电动势变化可以得知</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9335"/>
            <wp:effectExtent b="0" l="0" r="0" t="0"/>
            <wp:docPr descr="" title="" id="38" name="Picture"/>
            <a:graphic>
              <a:graphicData uri="http://schemas.openxmlformats.org/drawingml/2006/picture">
                <pic:pic>
                  <pic:nvPicPr>
                    <pic:cNvPr descr="fe5d821f5697c96168b75ddf16d80d0cf12bd18f00f2a79cac3f590ed8038980.jpg" id="39" name="Picture"/>
                    <pic:cNvPicPr>
                      <a:picLocks noChangeArrowheads="1" noChangeAspect="1"/>
                    </pic:cNvPicPr>
                  </pic:nvPicPr>
                  <pic:blipFill>
                    <a:blip r:embed="rId37"/>
                    <a:stretch>
                      <a:fillRect/>
                    </a:stretch>
                  </pic:blipFill>
                  <pic:spPr bwMode="auto">
                    <a:xfrm>
                      <a:off x="0" y="0"/>
                      <a:ext cx="3600000" cy="135933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在气敏传感器工作过程中</w:t>
      </w:r>
      <w:r>
        <w:rPr>
          <w:rFonts w:hint="eastAsia" w:ascii="Times New Roman" w:hAnsi="Times New Roman" w:eastAsia="Times New Roman" w:cs="Times New Roman"/>
        </w:rPr>
        <w:t>，</w:t>
      </w:r>
      <w:r>
        <w:rPr>
          <w:rFonts w:hint="eastAsia" w:ascii="Times New Roman" w:hAnsi="Times New Roman" w:eastAsia="FangSong" w:cs="Times New Roman"/>
        </w:rPr>
        <w:t>下列变化肯定没有发生的是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4</m:t>
        </m:r>
        <m:r>
          <m:t>A</m:t>
        </m:r>
        <m:r>
          <m:t>l</m:t>
        </m:r>
        <m:sSub>
          <m:e>
            <m:r>
              <m:t>I</m:t>
            </m:r>
          </m:e>
          <m:sub>
            <m:r>
              <m:t>3</m:t>
            </m:r>
          </m:sub>
        </m:sSub>
        <m:r>
          <m:rPr>
            <m:sty m:val="p"/>
          </m:rPr>
          <m:t>+</m:t>
        </m:r>
        <m:r>
          <m:t>3</m:t>
        </m:r>
        <m:sSub>
          <m:e>
            <m:r>
              <m:t>O</m:t>
            </m:r>
          </m:e>
          <m:sub>
            <m:r>
              <m:t>2</m:t>
            </m:r>
          </m:sub>
        </m:sSub>
        <m:r>
          <m:rPr>
            <m:sty m:val="p"/>
          </m:rPr>
          <m:t>→</m:t>
        </m:r>
        <m:r>
          <m:t>2</m:t>
        </m:r>
        <m:r>
          <m:t>A</m:t>
        </m:r>
        <m:sSub>
          <m:e>
            <m:r>
              <m:t>l</m:t>
            </m:r>
          </m:e>
          <m:sub>
            <m:r>
              <m:t>2</m:t>
            </m:r>
          </m:sub>
        </m:sSub>
        <m:sSub>
          <m:e>
            <m:r>
              <m:t>O</m:t>
            </m:r>
          </m:e>
          <m:sub>
            <m:r>
              <m:t>3</m:t>
            </m:r>
          </m:sub>
        </m:sSub>
        <m:r>
          <m:rPr>
            <m:sty m:val="p"/>
          </m:rPr>
          <m:t>+</m:t>
        </m:r>
        <m:r>
          <m:t>6</m:t>
        </m:r>
        <m:sSub>
          <m:e>
            <m:r>
              <m:t>I</m:t>
            </m:r>
          </m:e>
          <m:sub>
            <m:r>
              <m:t>2</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A</m:t>
        </m:r>
        <m:sSup>
          <m:e>
            <m:r>
              <m:t>g</m:t>
            </m:r>
          </m:e>
          <m:sup>
            <m:r>
              <m:rPr>
                <m:sty m:val="p"/>
              </m:rPr>
              <m:t>+</m:t>
            </m:r>
          </m:sup>
        </m:sSup>
        <m:r>
          <m:rPr>
            <m:sty m:val="p"/>
          </m:rPr>
          <m:t>+</m:t>
        </m:r>
        <m:r>
          <m:t>2</m:t>
        </m:r>
        <m:sSup>
          <m:e>
            <m:r>
              <m:t>e</m:t>
            </m:r>
          </m:e>
          <m:sup>
            <m:r>
              <m:rPr>
                <m:sty m:val="p"/>
              </m:rPr>
              <m:t>−</m:t>
            </m:r>
          </m:sup>
        </m:sSup>
        <m:r>
          <m:rPr>
            <m:sty m:val="p"/>
          </m:rPr>
          <m:t>→</m:t>
        </m:r>
        <m:r>
          <m:t>2</m:t>
        </m:r>
        <m:r>
          <m:t>A</m:t>
        </m:r>
        <m:r>
          <m:t>g</m:t>
        </m:r>
        <m:r>
          <m:t>I</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A</m:t>
        </m:r>
        <m:r>
          <m:t>g</m:t>
        </m:r>
        <m:r>
          <m:rPr>
            <m:sty m:val="p"/>
          </m:rPr>
          <m:t>−</m:t>
        </m:r>
        <m:sSup>
          <m:e>
            <m:r>
              <m:t>e</m:t>
            </m:r>
          </m:e>
          <m:sup>
            <m:r>
              <m:rPr>
                <m:sty m:val="p"/>
              </m:rPr>
              <m:t>−</m:t>
            </m:r>
          </m:sup>
        </m:sSup>
        <m:r>
          <m:rPr>
            <m:sty m:val="p"/>
          </m:rPr>
          <m:t>→</m:t>
        </m:r>
        <m:r>
          <m:t>A</m:t>
        </m:r>
        <m:sSup>
          <m:e>
            <m:r>
              <m:t>g</m:t>
            </m:r>
          </m:e>
          <m:sup>
            <m:r>
              <m:rPr>
                <m:sty m:val="p"/>
              </m:rPr>
              <m:t>+</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2</m:t>
        </m:r>
        <m:r>
          <m:t>R</m:t>
        </m:r>
        <m:sSup>
          <m:e>
            <m:r>
              <m:t>b</m:t>
            </m:r>
          </m:e>
          <m:sup>
            <m:r>
              <m:rPr>
                <m:sty m:val="p"/>
              </m:rPr>
              <m:t>+</m:t>
            </m:r>
          </m:sup>
        </m:sSup>
        <m:r>
          <m:rPr>
            <m:sty m:val="p"/>
          </m:rPr>
          <m:t>+</m:t>
        </m:r>
        <m:r>
          <m:t>2</m:t>
        </m:r>
        <m:sSup>
          <m:e>
            <m:r>
              <m:t>e</m:t>
            </m:r>
          </m:e>
          <m:sup>
            <m:r>
              <m:rPr>
                <m:sty m:val="p"/>
              </m:rPr>
              <m:t>−</m:t>
            </m:r>
          </m:sup>
        </m:sSup>
        <m:r>
          <m:rPr>
            <m:sty m:val="p"/>
          </m:rPr>
          <m:t>→</m:t>
        </m:r>
        <m:r>
          <m:t>2</m:t>
        </m:r>
        <m:r>
          <m:t>R</m:t>
        </m:r>
        <m:r>
          <m:t>b</m:t>
        </m:r>
        <m:r>
          <m:t>I</m:t>
        </m:r>
      </m:oMath>
    </w:p>
    <w:p>
      <w:pPr>
        <w:spacing w:before="0" w:after="0"/>
      </w:pPr>
    </w:p>
    <w:p>
      <w:pPr>
        <w:spacing w:before="0" w:after="0"/>
      </w:pPr>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15</w:t>
      </w:r>
    </w:p>
    <w:p>
      <w:pPr>
        <w:pStyle w:val="FirstParagraph"/>
      </w:pPr>
      <w:r>
        <w:rPr>
          <w:rFonts w:ascii="Times New Roman" w:hAnsi="Times New Roman" w:eastAsia="Times New Roman" w:cs="Times New Roman"/>
        </w:rPr>
        <w:t xml:space="preserve">15 </w:t>
      </w:r>
      <w:r>
        <w:rPr>
          <w:rFonts w:hint="eastAsia" w:ascii="Times New Roman" w:hAnsi="Times New Roman" w:eastAsia="FangSong" w:cs="Times New Roman"/>
        </w:rPr>
        <w:t xml:space="preserve">锂电池是</w:t>
      </w:r>
      <w:r>
        <w:rPr>
          <w:rFonts w:ascii="Times New Roman" w:hAnsi="Times New Roman" w:eastAsia="Times New Roman" w:cs="Times New Roman"/>
        </w:rPr>
        <w:t xml:space="preserve"> 20 </w:t>
      </w:r>
      <w:r>
        <w:rPr>
          <w:rFonts w:hint="eastAsia" w:ascii="Times New Roman" w:hAnsi="Times New Roman" w:eastAsia="FangSong" w:cs="Times New Roman"/>
        </w:rPr>
        <w:t>世纪末迅速发展起来的新一代高性能二次电池</w:t>
      </w:r>
      <w:r>
        <w:rPr>
          <w:rFonts w:hint="eastAsia" w:ascii="Times New Roman" w:hAnsi="Times New Roman" w:eastAsia="Times New Roman" w:cs="Times New Roman"/>
        </w:rPr>
        <w:t>，</w:t>
      </w:r>
      <w:r>
        <w:rPr>
          <w:rFonts w:hint="eastAsia" w:ascii="Times New Roman" w:hAnsi="Times New Roman" w:eastAsia="FangSong" w:cs="Times New Roman"/>
        </w:rPr>
        <w:t>以其特有的性能优势已在便携式电器</w:t>
      </w:r>
      <w:r>
        <w:rPr>
          <w:rFonts w:hint="eastAsia" w:ascii="Times New Roman" w:hAnsi="Times New Roman" w:eastAsia="Times New Roman" w:cs="Times New Roman"/>
        </w:rPr>
        <w:t>（</w:t>
      </w:r>
      <w:r>
        <w:rPr>
          <w:rFonts w:hint="eastAsia" w:ascii="Times New Roman" w:hAnsi="Times New Roman" w:eastAsia="FangSong" w:cs="Times New Roman"/>
        </w:rPr>
        <w:t>如手提电脑</w:t>
      </w:r>
      <w:r>
        <w:rPr>
          <w:rFonts w:hint="eastAsia" w:ascii="Times New Roman" w:hAnsi="Times New Roman" w:eastAsia="Times New Roman" w:cs="Times New Roman"/>
        </w:rPr>
        <w:t>、</w:t>
      </w:r>
      <w:r>
        <w:rPr>
          <w:rFonts w:hint="eastAsia" w:ascii="Times New Roman" w:hAnsi="Times New Roman" w:eastAsia="FangSong" w:cs="Times New Roman"/>
        </w:rPr>
        <w:t>摄像机</w:t>
      </w:r>
      <w:r>
        <w:rPr>
          <w:rFonts w:hint="eastAsia" w:ascii="Times New Roman" w:hAnsi="Times New Roman" w:eastAsia="Times New Roman" w:cs="Times New Roman"/>
        </w:rPr>
        <w:t>、</w:t>
      </w:r>
      <w:r>
        <w:rPr>
          <w:rFonts w:hint="eastAsia" w:ascii="Times New Roman" w:hAnsi="Times New Roman" w:eastAsia="FangSong" w:cs="Times New Roman"/>
        </w:rPr>
        <w:t>移动通讯设备</w:t>
      </w:r>
      <w:r>
        <w:rPr>
          <w:rFonts w:hint="eastAsia" w:ascii="Times New Roman" w:hAnsi="Times New Roman" w:eastAsia="Times New Roman" w:cs="Times New Roman"/>
        </w:rPr>
        <w:t>）</w:t>
      </w:r>
      <w:r>
        <w:rPr>
          <w:rFonts w:hint="eastAsia" w:ascii="Times New Roman" w:hAnsi="Times New Roman" w:eastAsia="FangSong" w:cs="Times New Roman"/>
        </w:rPr>
        <w:t>中得到普遍应用</w:t>
      </w:r>
      <w:r>
        <w:rPr>
          <w:rFonts w:hint="eastAsia" w:ascii="Times New Roman" w:hAnsi="Times New Roman" w:eastAsia="Times New Roman" w:cs="Times New Roman"/>
        </w:rPr>
        <w:t>。</w:t>
      </w:r>
      <w:r>
        <w:rPr>
          <w:rFonts w:hint="eastAsia" w:ascii="Times New Roman" w:hAnsi="Times New Roman" w:eastAsia="FangSong" w:cs="Times New Roman"/>
        </w:rPr>
        <w:t>目前商用锂离子电池大多采用各种嵌锂的碳</w:t>
      </w:r>
      <w:r>
        <w:rPr>
          <w:rFonts w:hint="eastAsia" w:ascii="Times New Roman" w:hAnsi="Times New Roman" w:eastAsia="Times New Roman" w:cs="Times New Roman"/>
        </w:rPr>
        <w:t>/</w:t>
      </w:r>
      <w:r>
        <w:rPr>
          <w:rFonts w:hint="eastAsia" w:ascii="Times New Roman" w:hAnsi="Times New Roman" w:eastAsia="FangSong" w:cs="Times New Roman"/>
        </w:rPr>
        <w:t>石墨材料为负极材料</w:t>
      </w:r>
      <w:r>
        <w:rPr>
          <w:rFonts w:hint="eastAsia" w:ascii="Times New Roman" w:hAnsi="Times New Roman" w:eastAsia="Times New Roman" w:cs="Times New Roman"/>
        </w:rPr>
        <w:t>，</w:t>
      </w:r>
      <m:oMath>
        <m:oMathPr>
          <m:ctrlPr>
            <w:rPr>
              <w:sz w:val="28"/>
              <w:szCs w:val="28"/>
            </w:rPr>
          </m:ctrlPr>
        </m:oMathPr>
        <m:r>
          <m:t>L</m:t>
        </m:r>
        <m:r>
          <m:t>i</m:t>
        </m:r>
        <m:r>
          <m:t>C</m:t>
        </m:r>
        <m:r>
          <m:t>o</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等复合氧化物为正极材料</w:t>
      </w:r>
      <w:r>
        <w:rPr>
          <w:rFonts w:hint="eastAsia" w:ascii="Times New Roman" w:hAnsi="Times New Roman" w:eastAsia="Times New Roman" w:cs="Times New Roman"/>
        </w:rPr>
        <w:t>。</w:t>
      </w:r>
      <w:r>
        <w:rPr>
          <w:rFonts w:hint="eastAsia" w:ascii="Times New Roman" w:hAnsi="Times New Roman" w:eastAsia="FangSong" w:cs="Times New Roman"/>
        </w:rPr>
        <w:t>尖晶石型</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是一种很有应用前景的锂离子电池负极材料</w:t>
      </w:r>
      <w:r>
        <w:rPr>
          <w:rFonts w:hint="eastAsia" w:ascii="Times New Roman" w:hAnsi="Times New Roman" w:eastAsia="Times New Roman" w:cs="Times New Roman"/>
        </w:rPr>
        <w:t>，</w:t>
      </w:r>
      <w:r>
        <w:rPr>
          <w:rFonts w:hint="eastAsia" w:ascii="Times New Roman" w:hAnsi="Times New Roman" w:eastAsia="FangSong" w:cs="Times New Roman"/>
        </w:rPr>
        <w:t>在嵌锂过程中变为岩盐型</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Ti </w:t>
      </w:r>
      <w:r>
        <w:rPr>
          <w:rFonts w:hint="eastAsia" w:ascii="Times New Roman" w:hAnsi="Times New Roman" w:eastAsia="FangSong" w:cs="Times New Roman"/>
        </w:rPr>
        <w:t>元素的氧化数各为多少</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混合后在空气中加热到</w:t>
      </w:r>
      <w:r>
        <w:rPr>
          <w:rFonts w:ascii="Times New Roman" w:hAnsi="Times New Roman" w:eastAsia="Times New Roman" w:cs="Times New Roman"/>
        </w:rPr>
        <w:t xml:space="preserve"> 1073 </w:t>
      </w:r>
      <w:r>
        <w:rPr>
          <w:rFonts w:hint="eastAsia" w:ascii="Times New Roman" w:hAnsi="Times New Roman" w:eastAsia="Times New Roman" w:cs="Times New Roman"/>
        </w:rPr>
        <w:t>K，</w:t>
      </w:r>
      <w:r>
        <w:rPr>
          <w:rFonts w:hint="eastAsia" w:ascii="Times New Roman" w:hAnsi="Times New Roman" w:eastAsia="FangSong" w:cs="Times New Roman"/>
        </w:rPr>
        <w:t>可得到</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oMathPr>
          <m:ctrlPr>
            <w:rPr>
              <w:sz w:val="28"/>
              <w:szCs w:val="28"/>
            </w:rPr>
          </m:ctrlPr>
        </m:oMathPr>
        <m:r>
          <m:t>L</m:t>
        </m:r>
        <m:r>
          <m:t>i</m:t>
        </m:r>
        <m:r>
          <m:t>N</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作为锂离子电池的两极</w:t>
      </w:r>
      <w:r>
        <w:rPr>
          <w:rFonts w:hint="eastAsia" w:ascii="Times New Roman" w:hAnsi="Times New Roman" w:eastAsia="Times New Roman" w:cs="Times New Roman"/>
        </w:rPr>
        <w:t>，</w:t>
      </w:r>
      <w:r>
        <w:rPr>
          <w:rFonts w:hint="eastAsia" w:ascii="Times New Roman" w:hAnsi="Times New Roman" w:eastAsia="FangSong" w:cs="Times New Roman"/>
        </w:rPr>
        <w:t>写出充电过程中两极发生反应的化学方程式</w:t>
      </w:r>
      <w:r>
        <w:rPr>
          <w:rFonts w:hint="eastAsia" w:ascii="Times New Roman" w:hAnsi="Times New Roman" w:eastAsia="Times New Roman" w:cs="Times New Roman"/>
        </w:rPr>
        <w:t>。</w:t>
      </w:r>
    </w:p>
    <w:p>
      <w:pPr>
        <w:numPr>
          <w:ilvl w:val="0"/>
          <w:numId w:val="1007"/>
        </w:numPr>
      </w:pP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L</m:t>
        </m:r>
        <m:sSub>
          <m:e>
            <m:r>
              <m:t>i</m:t>
            </m:r>
          </m:e>
          <m:sub>
            <m:r>
              <m:t>7</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晶格常数相近</w:t>
      </w:r>
      <w:r>
        <w:rPr>
          <w:rFonts w:hint="eastAsia" w:ascii="Times New Roman" w:hAnsi="Times New Roman" w:eastAsia="Times New Roman" w:cs="Times New Roman"/>
        </w:rPr>
        <w:t>，</w:t>
      </w:r>
      <w:r>
        <w:rPr>
          <w:rFonts w:hint="eastAsia" w:ascii="Times New Roman" w:hAnsi="Times New Roman" w:eastAsia="FangSong" w:cs="Times New Roman"/>
        </w:rPr>
        <w:t>被誉为</w:t>
      </w:r>
      <w:r>
        <w:rPr>
          <w:rFonts w:hint="eastAsia" w:ascii="Times New Roman" w:hAnsi="Times New Roman" w:eastAsia="Times New Roman" w:cs="Times New Roman"/>
        </w:rPr>
        <w:t>”</w:t>
      </w:r>
      <w:r>
        <w:rPr>
          <w:rFonts w:hint="eastAsia" w:ascii="Times New Roman" w:hAnsi="Times New Roman" w:eastAsia="FangSong" w:cs="Times New Roman"/>
        </w:rPr>
        <w:t>零应变</w:t>
      </w:r>
      <w:r>
        <w:rPr>
          <w:rFonts w:hint="eastAsia" w:ascii="Times New Roman" w:hAnsi="Times New Roman" w:eastAsia="Times New Roman" w:cs="Times New Roman"/>
        </w:rPr>
        <w:t>”</w:t>
      </w:r>
      <w:r>
        <w:rPr>
          <w:rFonts w:hint="eastAsia" w:ascii="Times New Roman" w:hAnsi="Times New Roman" w:eastAsia="FangSong" w:cs="Times New Roman"/>
        </w:rPr>
        <w:t>材料</w:t>
      </w:r>
      <w:r>
        <w:rPr>
          <w:rFonts w:hint="eastAsia" w:ascii="Times New Roman" w:hAnsi="Times New Roman" w:eastAsia="Times New Roman" w:cs="Times New Roman"/>
        </w:rPr>
        <w:t>。</w:t>
      </w:r>
      <w:r>
        <w:rPr>
          <w:rFonts w:hint="eastAsia" w:ascii="Times New Roman" w:hAnsi="Times New Roman" w:eastAsia="FangSong" w:cs="Times New Roman"/>
        </w:rPr>
        <w:t>这对</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用作锂离子电池负极有什么好处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作为锂离子电池的负极材料</w:t>
      </w:r>
      <w:r>
        <w:rPr>
          <w:rFonts w:hint="eastAsia" w:ascii="Times New Roman" w:hAnsi="Times New Roman" w:eastAsia="Times New Roman" w:cs="Times New Roman"/>
        </w:rPr>
        <w:t>，</w:t>
      </w:r>
      <w:r>
        <w:rPr>
          <w:rFonts w:hint="eastAsia" w:ascii="Times New Roman" w:hAnsi="Times New Roman" w:eastAsia="FangSong" w:cs="Times New Roman"/>
        </w:rPr>
        <w:t>导电能力太差是</w:t>
      </w:r>
      <w:r>
        <w:rPr>
          <w:rFonts w:ascii="Times New Roman" w:hAnsi="Times New Roman" w:eastAsia="Times New Roman" w:cs="Times New Roman"/>
        </w:rPr>
        <w:t xml:space="preserve"> </w:t>
      </w:r>
      <m:oMath>
        <m:oMathPr>
          <m:ctrlPr>
            <w:rPr>
              <w:sz w:val="28"/>
              <w:szCs w:val="28"/>
            </w:rPr>
          </m:ctrlPr>
        </m:oMathPr>
        <m:r>
          <m:t>L</m:t>
        </m:r>
        <m:sSub>
          <m:e>
            <m:r>
              <m:t>i</m:t>
            </m:r>
          </m:e>
          <m:sub>
            <m:r>
              <m:t>4</m:t>
            </m:r>
          </m:sub>
        </m:sSub>
        <m:r>
          <m:t>T</m:t>
        </m:r>
        <m:sSub>
          <m:e>
            <m:r>
              <m:t>i</m:t>
            </m:r>
          </m:e>
          <m:sub>
            <m:r>
              <m:t>5</m:t>
            </m:r>
          </m:sub>
        </m:sSub>
        <m:sSub>
          <m:e>
            <m:r>
              <m:t>O</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的主要缺点</w:t>
      </w:r>
      <w:r>
        <w:rPr>
          <w:rFonts w:hint="eastAsia" w:ascii="Times New Roman" w:hAnsi="Times New Roman" w:eastAsia="Times New Roman" w:cs="Times New Roman"/>
        </w:rPr>
        <w:t>，</w:t>
      </w:r>
      <w:r>
        <w:rPr>
          <w:rFonts w:hint="eastAsia" w:ascii="Times New Roman" w:hAnsi="Times New Roman" w:eastAsia="FangSong" w:cs="Times New Roman"/>
        </w:rPr>
        <w:t>应如何改进其导电性能</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1.500 </w:t>
      </w:r>
      <w:r>
        <w:rPr>
          <w:rFonts w:hint="eastAsia" w:ascii="Times New Roman" w:hAnsi="Times New Roman" w:eastAsia="Times New Roman" w:cs="Times New Roman"/>
        </w:rPr>
        <w:t>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w:t>
      </w:r>
      <m:oMath>
        <m:r>
          <m:t>C</m:t>
        </m:r>
        <m:sSup>
          <m:e>
            <m:r>
              <m:t>u</m:t>
            </m:r>
          </m:e>
          <m:sup>
            <m:r>
              <m:t>2</m:t>
            </m:r>
            <m:r>
              <m:rPr>
                <m:sty m:val="p"/>
              </m:rPr>
              <m:t>+</m:t>
            </m:r>
          </m:sup>
        </m:sSup>
      </m:oMath>
      <w:r>
        <w:rPr>
          <w:rFonts w:ascii="Times New Roman" w:hAnsi="Times New Roman" w:eastAsia="Times New Roman" w:cs="Times New Roman"/>
        </w:rPr>
        <w:t xml:space="preserve">、</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 mL。</w:t>
      </w:r>
    </w:p>
    <w:p>
      <w:pPr>
        <w:numPr>
          <w:ilvl w:val="0"/>
          <w:numId w:val="1008"/>
        </w:numPr>
      </w:pPr>
      <w:r>
        <w:rPr>
          <w:rFonts w:hint="eastAsia" w:ascii="Times New Roman" w:hAnsi="Times New Roman" w:eastAsia="FangSong" w:cs="Times New Roman"/>
        </w:rPr>
        <w:t xml:space="preserve">取出</w:t>
      </w:r>
      <w:r>
        <w:rPr>
          <w:rFonts w:ascii="Times New Roman" w:hAnsi="Times New Roman" w:eastAsia="Times New Roman" w:cs="Times New Roman"/>
        </w:rPr>
        <w:t xml:space="preserve"> 50.00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C</m:t>
        </m:r>
        <m:sSup>
          <m:e>
            <m: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Fe(Ⅱ) </w:t>
      </w:r>
      <w:r>
        <w:rPr>
          <w:rFonts w:hint="eastAsia" w:ascii="Times New Roman" w:hAnsi="Times New Roman" w:eastAsia="FangSong" w:cs="Times New Roman"/>
        </w:rPr>
        <w:t xml:space="preserve">盐溶液用</w:t>
      </w:r>
      <w:r>
        <w:rPr>
          <w:rFonts w:ascii="Times New Roman" w:hAnsi="Times New Roman" w:eastAsia="Times New Roman" w:cs="Times New Roman"/>
        </w:rPr>
        <w:t xml:space="preserve"> </w:t>
      </w:r>
      <m:oMath>
        <m:oMathPr>
          <m:ctrlPr>
            <w:rPr>
              <w:sz w:val="28"/>
              <w:szCs w:val="28"/>
            </w:rPr>
          </m:ctrlPr>
        </m:oMathPr>
        <m:r>
          <m:t>0.0200</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 mL。</w:t>
      </w:r>
    </w:p>
    <w:p>
      <w:pPr>
        <w:numPr>
          <w:ilvl w:val="0"/>
          <w:numId w:val="1008"/>
        </w:numPr>
      </w:pP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 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r>
        <w:rPr>
          <w:rFonts w:hint="eastAsia" w:ascii="Times New Roman" w:hAnsi="Times New Roman" w:eastAsia="FangSong" w:cs="Times New Roman"/>
        </w:rPr>
        <w:t>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：Cr:</w:t>
      </w:r>
      <w:r>
        <w:rPr>
          <w:rFonts w:ascii="Times New Roman" w:hAnsi="Times New Roman" w:eastAsia="Times New Roman" w:cs="Times New Roman"/>
        </w:rPr>
        <w:t xml:space="preserve"> 52.00, Cu: 63.55, Ag: </w:t>
      </w:r>
      <w:r>
        <w:rPr>
          <w:rFonts w:hint="eastAsia" w:ascii="Times New Roman" w:hAnsi="Times New Roman" w:eastAsia="Times New Roman" w:cs="Times New Roman"/>
        </w:rPr>
        <w:t>107.9；</w:t>
      </w:r>
      <w:r>
        <w:rPr>
          <w:rFonts w:hint="eastAsia" w:ascii="Times New Roman" w:hAnsi="Times New Roman" w:eastAsia="FangSong" w:cs="Times New Roman"/>
        </w:rPr>
        <w:t>法拉第常数</w:t>
      </w:r>
      <w:r>
        <w:rPr>
          <w:rFonts w:hint="eastAsia" w:ascii="Times New Roman" w:hAnsi="Times New Roman" w:eastAsia="Times New Roman" w:cs="Times New Roman"/>
        </w:rPr>
        <w:t>：</w:t>
      </w:r>
      <m:oMath>
        <m:oMathPr>
          <m:ctrlPr>
            <w:rPr>
              <w:sz w:val="28"/>
              <w:szCs w:val="28"/>
            </w:rPr>
          </m:ctrlPr>
        </m:oMathPr>
        <m:r>
          <m:t>9.648</m:t>
        </m:r>
        <m:r>
          <m:rPr>
            <m:sty m:val="p"/>
          </m:rPr>
          <m:t>×</m:t>
        </m:r>
        <m:sSup>
          <m:e>
            <m:r>
              <m:t>10</m:t>
            </m:r>
          </m:e>
          <m:sup>
            <m:r>
              <m:t>4</m:t>
            </m:r>
          </m:sup>
        </m:sSup>
        <m:r>
          <m:t> </m:t>
        </m:r>
        <m:r>
          <m:rPr>
            <m:sty m:val="p"/>
          </m:rPr>
          <m:t>C</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42"/>
    <w:bookmarkStart w:id="43" w:name="有机化学12-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3"/>
    <w:bookmarkStart w:id="47"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spacing w:before="160" w:after="80"/>
        <w:jc w:val="center"/>
      </w:pPr>
      <w:r>
        <w:rPr>
          <w:rFonts w:ascii="Times New Roman" w:hAnsi="Times New Roman" w:eastAsia="Times New Roman" w:cs="Times New Roman"/>
        </w:rPr>
        <w:drawing>
          <wp:inline>
            <wp:extent cx="3600000" cy="1385201"/>
            <wp:effectExtent b="0" l="0" r="0" t="0"/>
            <wp:docPr descr="" title="" id="45" name="Picture"/>
            <a:graphic>
              <a:graphicData uri="http://schemas.openxmlformats.org/drawingml/2006/picture">
                <pic:pic>
                  <pic:nvPicPr>
                    <pic:cNvPr descr="2a0f7a0e54ccf8c9480ed44d96338f900563099f82238aadf2f93738225acee4.jpg" id="46" name="Picture"/>
                    <pic:cNvPicPr>
                      <a:picLocks noChangeArrowheads="1" noChangeAspect="1"/>
                    </pic:cNvPicPr>
                  </pic:nvPicPr>
                  <pic:blipFill>
                    <a:blip r:embed="rId44"/>
                    <a:stretch>
                      <a:fillRect/>
                    </a:stretch>
                  </pic:blipFill>
                  <pic:spPr bwMode="auto">
                    <a:xfrm>
                      <a:off x="0" y="0"/>
                      <a:ext cx="3600000" cy="1385201"/>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C—C </w:t>
      </w:r>
      <w:r>
        <w:rPr>
          <w:rFonts w:hint="eastAsia" w:ascii="Times New Roman" w:hAnsi="Times New Roman" w:eastAsia="FangSong" w:cs="Times New Roman"/>
        </w:rPr>
        <w:t>键可以绕键轴自由旋转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结构简式为上图所示的烃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分子中至少有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个碳原子处于同一平面上</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该烃属于苯的同系物</w:t>
      </w:r>
    </w:p>
    <w:p>
      <w:pPr>
        <w:spacing w:before="0" w:after="0"/>
      </w:pPr>
    </w:p>
    <w:p>
      <w:pPr>
        <w:spacing w:before="0" w:after="0"/>
      </w:pPr>
    </w:p>
    <w:bookmarkEnd w:id="47"/>
    <w:bookmarkStart w:id="48"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③</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①②③　</w:t>
      </w:r>
    </w:p>
    <w:p>
      <w:pPr>
        <w:pStyle w:val="BodyText"/>
        <w:ind w:left="480" w:hanging="480"/>
        <w:spacing w:before="0" w:after="0"/>
      </w:pPr>
      <w:r>
        <w:rPr>
          <w:rFonts w:ascii="Times New Roman" w:hAnsi="Times New Roman" w:eastAsia="Times New Roman" w:cs="Times New Roman"/>
        </w:rPr>
        <w:t xml:space="preserve">B. ④⑤⑥　</w:t>
      </w:r>
    </w:p>
    <w:p>
      <w:pPr>
        <w:pStyle w:val="BodyText"/>
        <w:ind w:left="480" w:hanging="480"/>
        <w:spacing w:before="0" w:after="0"/>
      </w:pPr>
      <w:r>
        <w:rPr>
          <w:rFonts w:ascii="Times New Roman" w:hAnsi="Times New Roman" w:eastAsia="Times New Roman" w:cs="Times New Roman"/>
        </w:rPr>
        <w:t xml:space="preserve">C. ②④⑥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全部</w:t>
      </w:r>
    </w:p>
    <w:p>
      <w:pPr>
        <w:spacing w:before="0" w:after="0"/>
      </w:pPr>
    </w:p>
    <w:p>
      <w:pPr>
        <w:spacing w:before="0" w:after="0"/>
      </w:pPr>
    </w:p>
    <w:bookmarkEnd w:id="48"/>
    <w:bookmarkStart w:id="49"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②</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0" w:after="0"/>
      </w:pPr>
    </w:p>
    <w:p>
      <w:pPr>
        <w:spacing w:before="0" w:after="0"/>
      </w:pPr>
    </w:p>
    <w:bookmarkEnd w:id="49"/>
    <w:bookmarkStart w:id="50"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16</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处理葡萄糖所得的结果可证实葡萄糖的己醛糖结构</w:t>
      </w:r>
      <w:r>
        <w:rPr>
          <w:rFonts w:hint="eastAsia" w:ascii="Times New Roman" w:hAnsi="Times New Roman" w:eastAsia="Times New Roman" w:cs="Times New Roman"/>
        </w:rPr>
        <w:t>，</w:t>
      </w:r>
      <w:r>
        <w:rPr>
          <w:rFonts w:hint="eastAsia" w:ascii="Times New Roman" w:hAnsi="Times New Roman" w:eastAsia="FangSong" w:cs="Times New Roman"/>
        </w:rPr>
        <w:t>高碘酸</w:t>
      </w:r>
      <w:r>
        <w:rPr>
          <w:rFonts w:ascii="Times New Roman" w:hAnsi="Times New Roman" w:eastAsia="Times New Roman" w:cs="Times New Roman"/>
        </w:rPr>
        <w:t xml:space="preserve"> </w:t>
      </w:r>
      <m:oMath>
        <m:r>
          <m:t>H</m:t>
        </m:r>
        <m:r>
          <m:t>I</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处理葡萄糖应该生成哪些产物</w:t>
      </w:r>
      <w:r>
        <w:rPr>
          <w:rFonts w:hint="eastAsia" w:ascii="Times New Roman" w:hAnsi="Times New Roman" w:eastAsia="Times New Roman" w:cs="Times New Roman"/>
        </w:rPr>
        <w:t>？</w:t>
      </w:r>
      <w:r>
        <w:rPr>
          <w:rFonts w:hint="eastAsia" w:ascii="Times New Roman" w:hAnsi="Times New Roman" w:eastAsia="FangSong" w:cs="Times New Roman"/>
        </w:rPr>
        <w:t>要消耗多少分子</w:t>
      </w:r>
      <w:r>
        <w:rPr>
          <w:rFonts w:ascii="Times New Roman" w:hAnsi="Times New Roman" w:eastAsia="Times New Roman" w:cs="Times New Roman"/>
        </w:rPr>
        <w:t xml:space="preserve"> </w:t>
      </w:r>
      <m:oMath>
        <m:r>
          <m:t>H</m:t>
        </m:r>
        <m:r>
          <m:t>I</m:t>
        </m:r>
        <m:sSub>
          <m:e>
            <m:r>
              <m:t>O</m:t>
            </m:r>
          </m:e>
          <m:sub>
            <m:r>
              <m:t>4</m:t>
            </m:r>
          </m:sub>
        </m:sSub>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50"/>
    <w:bookmarkStart w:id="51"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①</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28　</w:t>
      </w:r>
    </w:p>
    <w:p>
      <w:pPr>
        <w:pStyle w:val="BodyText"/>
        <w:ind w:left="480" w:hanging="480"/>
        <w:spacing w:before="0" w:after="0"/>
      </w:pPr>
      <w:r>
        <w:rPr>
          <w:rFonts w:ascii="Times New Roman" w:hAnsi="Times New Roman" w:eastAsia="Times New Roman" w:cs="Times New Roman"/>
        </w:rPr>
        <w:t xml:space="preserve">B. 30　</w:t>
      </w:r>
    </w:p>
    <w:p>
      <w:pPr>
        <w:pStyle w:val="BodyText"/>
        <w:ind w:left="480" w:hanging="480"/>
        <w:spacing w:before="0" w:after="0"/>
      </w:pPr>
      <w:r>
        <w:rPr>
          <w:rFonts w:ascii="Times New Roman" w:hAnsi="Times New Roman" w:eastAsia="Times New Roman" w:cs="Times New Roman"/>
        </w:rPr>
        <w:t xml:space="preserve">C. 38　</w:t>
      </w:r>
    </w:p>
    <w:p>
      <w:pPr>
        <w:pStyle w:val="BodyText"/>
        <w:ind w:left="480" w:hanging="480"/>
        <w:spacing w:before="0" w:after="180"/>
      </w:pPr>
      <w:r>
        <w:rPr>
          <w:rFonts w:ascii="Times New Roman" w:hAnsi="Times New Roman" w:eastAsia="Times New Roman" w:cs="Times New Roman"/>
        </w:rPr>
        <w:t xml:space="preserve">D. 40</w:t>
      </w:r>
    </w:p>
    <w:p>
      <w:pPr>
        <w:spacing w:before="0" w:after="0"/>
      </w:pPr>
    </w:p>
    <w:p>
      <w:pPr>
        <w:spacing w:before="0" w:after="0"/>
      </w:pPr>
    </w:p>
    <w:bookmarkEnd w:id="51"/>
    <w:bookmarkStart w:id="52"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竞赛对接例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2"/>
    <w:bookmarkStart w:id="53"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3"/>
    <w:bookmarkStart w:id="5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55" name="Picture"/>
            <a:graphic>
              <a:graphicData uri="http://schemas.openxmlformats.org/drawingml/2006/picture">
                <pic:pic>
                  <pic:nvPicPr>
                    <pic:cNvPr descr="63ee745d90c005d5176d4cc0a77a4567ea8534904c50f66782889d511d550e7e.jpg" id="56" name="Picture"/>
                    <pic:cNvPicPr>
                      <a:picLocks noChangeArrowheads="1" noChangeAspect="1"/>
                    </pic:cNvPicPr>
                  </pic:nvPicPr>
                  <pic:blipFill>
                    <a:blip r:embed="rId54"/>
                    <a:stretch>
                      <a:fillRect/>
                    </a:stretch>
                  </pic:blipFill>
                  <pic:spPr bwMode="auto">
                    <a:xfrm>
                      <a:off x="0" y="0"/>
                      <a:ext cx="3240000" cy="3886136"/>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bookmarkEnd w:id="57"/>
    <w:bookmarkStart w:id="64"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醚</w:t>
      </w:r>
      <w:r>
        <w:rPr>
          <w:rFonts w:hint="eastAsia" w:ascii="Times New Roman" w:hAnsi="Times New Roman" w:eastAsia="Times New Roman" w:cs="Times New Roman"/>
        </w:rPr>
        <w:t>（ROR’，</w:t>
      </w:r>
      <w:r>
        <w:rPr>
          <w:rFonts w:hint="eastAsia" w:ascii="Times New Roman" w:hAnsi="Times New Roman" w:eastAsia="FangSong" w:cs="Times New Roman"/>
        </w:rPr>
        <w:t>其中</w:t>
      </w:r>
      <w:r>
        <w:rPr>
          <w:rFonts w:ascii="Times New Roman" w:hAnsi="Times New Roman" w:eastAsia="Times New Roman" w:cs="Times New Roman"/>
        </w:rPr>
        <w:t xml:space="preserve"> R、R’ </w:t>
      </w:r>
      <w:r>
        <w:rPr>
          <w:rFonts w:hint="eastAsia" w:ascii="Times New Roman" w:hAnsi="Times New Roman" w:eastAsia="FangSong" w:cs="Times New Roman"/>
        </w:rPr>
        <w:t>代表脂烃基或芳烃基</w:t>
      </w:r>
      <w:r>
        <w:rPr>
          <w:rFonts w:hint="eastAsia" w:ascii="Times New Roman" w:hAnsi="Times New Roman" w:eastAsia="Times New Roman" w:cs="Times New Roman"/>
        </w:rPr>
        <w:t>）</w:t>
      </w:r>
      <w:r>
        <w:rPr>
          <w:rFonts w:hint="eastAsia" w:ascii="Times New Roman" w:hAnsi="Times New Roman" w:eastAsia="FangSong" w:cs="Times New Roman"/>
        </w:rPr>
        <w:t>是一类较为稳定的化合物</w:t>
      </w:r>
      <w:r>
        <w:rPr>
          <w:rFonts w:hint="eastAsia" w:ascii="Times New Roman" w:hAnsi="Times New Roman" w:eastAsia="Times New Roman" w:cs="Times New Roman"/>
        </w:rPr>
        <w:t>，</w:t>
      </w:r>
      <w:r>
        <w:rPr>
          <w:rFonts w:hint="eastAsia" w:ascii="Times New Roman" w:hAnsi="Times New Roman" w:eastAsia="FangSong" w:cs="Times New Roman"/>
        </w:rPr>
        <w:t>在通常条件下遇氧化剂</w:t>
      </w:r>
      <w:r>
        <w:rPr>
          <w:rFonts w:hint="eastAsia" w:ascii="Times New Roman" w:hAnsi="Times New Roman" w:eastAsia="Times New Roman" w:cs="Times New Roman"/>
        </w:rPr>
        <w:t>、</w:t>
      </w:r>
      <w:r>
        <w:rPr>
          <w:rFonts w:hint="eastAsia" w:ascii="Times New Roman" w:hAnsi="Times New Roman" w:eastAsia="FangSong" w:cs="Times New Roman"/>
        </w:rPr>
        <w:t>还原剂</w:t>
      </w:r>
      <w:r>
        <w:rPr>
          <w:rFonts w:hint="eastAsia" w:ascii="Times New Roman" w:hAnsi="Times New Roman" w:eastAsia="Times New Roman" w:cs="Times New Roman"/>
        </w:rPr>
        <w:t>、</w:t>
      </w:r>
      <w:r>
        <w:rPr>
          <w:rFonts w:hint="eastAsia" w:ascii="Times New Roman" w:hAnsi="Times New Roman" w:eastAsia="FangSong" w:cs="Times New Roman"/>
        </w:rPr>
        <w:t>碱等</w:t>
      </w:r>
      <w:r>
        <w:rPr>
          <w:rFonts w:hint="eastAsia" w:ascii="Times New Roman" w:hAnsi="Times New Roman" w:eastAsia="Times New Roman" w:cs="Times New Roman"/>
        </w:rPr>
        <w:t>，</w:t>
      </w:r>
      <w:r>
        <w:rPr>
          <w:rFonts w:hint="eastAsia" w:ascii="Times New Roman" w:hAnsi="Times New Roman" w:eastAsia="FangSong" w:cs="Times New Roman"/>
        </w:rPr>
        <w:t>醚链一般都无变化</w:t>
      </w:r>
      <w:r>
        <w:rPr>
          <w:rFonts w:hint="eastAsia" w:ascii="Times New Roman" w:hAnsi="Times New Roman" w:eastAsia="Times New Roman" w:cs="Times New Roman"/>
        </w:rPr>
        <w:t>，</w:t>
      </w:r>
      <w:r>
        <w:rPr>
          <w:rFonts w:hint="eastAsia" w:ascii="Times New Roman" w:hAnsi="Times New Roman" w:eastAsia="FangSong" w:cs="Times New Roman"/>
        </w:rPr>
        <w:t>但在加热条件下与浓氢卤酸反应使醚键断裂生成醇</w:t>
      </w:r>
      <w:r>
        <w:rPr>
          <w:rFonts w:hint="eastAsia" w:ascii="Times New Roman" w:hAnsi="Times New Roman" w:eastAsia="Times New Roman" w:cs="Times New Roman"/>
        </w:rPr>
        <w:t>（</w:t>
      </w:r>
      <w:r>
        <w:rPr>
          <w:rFonts w:hint="eastAsia" w:ascii="Times New Roman" w:hAnsi="Times New Roman" w:eastAsia="FangSong" w:cs="Times New Roman"/>
        </w:rPr>
        <w:t>或酚</w:t>
      </w:r>
      <w:r>
        <w:rPr>
          <w:rFonts w:hint="eastAsia" w:ascii="Times New Roman" w:hAnsi="Times New Roman" w:eastAsia="Times New Roman" w:cs="Times New Roman"/>
        </w:rPr>
        <w:t>）</w:t>
      </w:r>
      <w:r>
        <w:rPr>
          <w:rFonts w:hint="eastAsia" w:ascii="Times New Roman" w:hAnsi="Times New Roman" w:eastAsia="FangSong" w:cs="Times New Roman"/>
        </w:rPr>
        <w:t>和卤代烃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分子式都为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9</m:t>
            </m:r>
          </m:sub>
        </m:sSub>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均属卤代烃基醚</w:t>
      </w:r>
      <w:r>
        <w:rPr>
          <w:rFonts w:hint="eastAsia" w:ascii="Times New Roman" w:hAnsi="Times New Roman" w:eastAsia="Times New Roman" w:cs="Times New Roman"/>
        </w:rPr>
        <w:t>，</w:t>
      </w:r>
      <w:r>
        <w:rPr>
          <w:rFonts w:hint="eastAsia" w:ascii="Times New Roman" w:hAnsi="Times New Roman" w:eastAsia="FangSong" w:cs="Times New Roman"/>
        </w:rPr>
        <w:t>它们都不与冷的稀</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溶液作用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也不反应</w:t>
      </w:r>
      <w:r>
        <w:rPr>
          <w:rFonts w:hint="eastAsia" w:ascii="Times New Roman" w:hAnsi="Times New Roman" w:eastAsia="Times New Roman" w:cs="Times New Roman"/>
        </w:rPr>
        <w:t>。</w:t>
      </w:r>
      <w:r>
        <w:rPr>
          <w:rFonts w:hint="eastAsia" w:ascii="Times New Roman" w:hAnsi="Times New Roman" w:eastAsia="FangSong" w:cs="Times New Roman"/>
        </w:rPr>
        <w:t>进一步研究它们的化学性质得到下列结果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用热的碱性</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溶液氧化</w:t>
      </w:r>
      <w:r>
        <w:rPr>
          <w:rFonts w:hint="eastAsia" w:ascii="Times New Roman" w:hAnsi="Times New Roman" w:eastAsia="Times New Roman" w:cs="Times New Roman"/>
        </w:rPr>
        <w:t>，</w:t>
      </w:r>
      <w:r>
        <w:rPr>
          <w:rFonts w:hint="eastAsia" w:ascii="Times New Roman" w:hAnsi="Times New Roman" w:eastAsia="FangSong" w:cs="Times New Roman"/>
        </w:rPr>
        <w:t>再用酸酸化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5628"/>
            <wp:effectExtent b="0" l="0" r="0" t="0"/>
            <wp:docPr descr="" title="" id="59" name="Picture"/>
            <a:graphic>
              <a:graphicData uri="http://schemas.openxmlformats.org/drawingml/2006/picture">
                <pic:pic>
                  <pic:nvPicPr>
                    <pic:cNvPr descr="177dc500ef2a9e706c1bc669b611b8b5c1cc3012c42a1978f15b249325b8ff9c.jpg" id="60" name="Picture"/>
                    <pic:cNvPicPr>
                      <a:picLocks noChangeArrowheads="1" noChangeAspect="1"/>
                    </pic:cNvPicPr>
                  </pic:nvPicPr>
                  <pic:blipFill>
                    <a:blip r:embed="rId58"/>
                    <a:stretch>
                      <a:fillRect/>
                    </a:stretch>
                  </pic:blipFill>
                  <pic:spPr bwMode="auto">
                    <a:xfrm>
                      <a:off x="0" y="0"/>
                      <a:ext cx="3600000" cy="65562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A→D（CH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O-COOH）；B→E（</w:t>
      </w:r>
      <m:oMath>
        <m:oMathPr>
          <m:ctrlPr>
            <w:rPr>
              <w:sz w:val="28"/>
              <w:szCs w:val="28"/>
            </w:rPr>
          </m:ctrlPr>
        </m:oMathPr>
        <m:r>
          <m:t>C</m:t>
        </m:r>
        <m:r>
          <m:rPr>
            <m:sty m:val="p"/>
          </m:rPr>
          <m:t>₈</m:t>
        </m:r>
        <m:r>
          <m:t>H</m:t>
        </m:r>
        <m:r>
          <m:rPr>
            <m:sty m:val="p"/>
          </m:rPr>
          <m:t>₈</m:t>
        </m:r>
        <m:r>
          <m:t>O</m:t>
        </m:r>
        <m:r>
          <m:rPr>
            <m:sty m:val="p"/>
          </m:rPr>
          <m:t>₃</m:t>
        </m:r>
      </m:oMath>
      <w:r>
        <w:rPr>
          <w:rFonts w:hint="eastAsia" w:ascii="Times New Roman" w:hAnsi="Times New Roman" w:eastAsia="Times New Roman" w:cs="Times New Roman"/>
        </w:rPr>
        <w:t>，</w:t>
      </w:r>
      <w:r>
        <w:rPr>
          <w:rFonts w:hint="eastAsia" w:ascii="Times New Roman" w:hAnsi="Times New Roman" w:eastAsia="FangSong" w:cs="Times New Roman"/>
        </w:rPr>
        <w:t>是一个酸</w:t>
      </w:r>
      <w:r>
        <w:rPr>
          <w:rFonts w:hint="eastAsia" w:ascii="Times New Roman" w:hAnsi="Times New Roman" w:eastAsia="Times New Roman" w:cs="Times New Roman"/>
        </w:rPr>
        <w:t>）；C→</w:t>
      </w:r>
      <w:r>
        <w:rPr>
          <w:rFonts w:hint="eastAsia" w:ascii="Times New Roman" w:hAnsi="Times New Roman" w:eastAsia="FangSong" w:cs="Times New Roman"/>
        </w:rPr>
        <w:t>不反应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用热的浓氢溴酸处理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A→F（</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）；B→G（</w:t>
      </w:r>
      <m:oMath>
        <m:oMathPr>
          <m:ctrlPr>
            <w:rPr>
              <w:sz w:val="28"/>
              <w:szCs w:val="28"/>
            </w:rPr>
          </m:ctrlPr>
        </m:oMathPr>
        <m:r>
          <m:t>C</m:t>
        </m:r>
        <m:r>
          <m:rPr>
            <m:sty m:val="p"/>
          </m:rPr>
          <m:t>₇</m:t>
        </m:r>
        <m:r>
          <m:t>H</m:t>
        </m:r>
        <m:r>
          <m:rPr>
            <m:sty m:val="p"/>
          </m:rPr>
          <m:t>₇</m:t>
        </m:r>
        <m:r>
          <m:t>O</m:t>
        </m:r>
        <m:r>
          <m:t>B</m:t>
        </m:r>
        <m:r>
          <m:t>r</m:t>
        </m:r>
      </m:oMath>
      <w:r>
        <w:rPr>
          <w:rFonts w:hint="eastAsia" w:ascii="Times New Roman" w:hAnsi="Times New Roman" w:eastAsia="Times New Roman" w:cs="Times New Roman"/>
        </w:rPr>
        <w:t xml:space="preserve">）；C→H（</w:t>
      </w:r>
      <m:oMath>
        <m:oMathPr>
          <m:ctrlPr>
            <w:rPr>
              <w:sz w:val="28"/>
              <w:szCs w:val="28"/>
            </w:rPr>
          </m:ctrlPr>
        </m:oMathPr>
        <m:r>
          <m:t>C</m:t>
        </m:r>
        <m:r>
          <m:rPr>
            <m:sty m:val="p"/>
          </m:rPr>
          <m:t>₆</m:t>
        </m:r>
        <m:r>
          <m:t>H</m:t>
        </m:r>
        <m:r>
          <m:rPr>
            <m:sty m:val="p"/>
          </m:rPr>
          <m:t>₅</m:t>
        </m:r>
        <m:r>
          <m:t>O</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经鉴定为邻溴苯酚</w:t>
      </w:r>
      <w:r>
        <w:rPr>
          <w:rFonts w:hint="eastAsia" w:ascii="Times New Roman" w:hAnsi="Times New Roman" w:eastAsia="Times New Roman" w:cs="Times New Roman"/>
        </w:rPr>
        <w:t>）；E→I（COOH）。</w:t>
      </w:r>
    </w:p>
    <w:p>
      <w:pPr>
        <w:pStyle w:val="BodyText"/>
        <w:spacing w:before="160" w:after="80"/>
        <w:jc w:val="center"/>
      </w:pPr>
      <w:r>
        <w:rPr>
          <w:rFonts w:ascii="Times New Roman" w:hAnsi="Times New Roman" w:eastAsia="Times New Roman" w:cs="Times New Roman"/>
        </w:rPr>
        <w:drawing>
          <wp:inline>
            <wp:extent cx="3600000" cy="1581553"/>
            <wp:effectExtent b="0" l="0" r="0" t="0"/>
            <wp:docPr descr="" title="" id="62" name="Picture"/>
            <a:graphic>
              <a:graphicData uri="http://schemas.openxmlformats.org/drawingml/2006/picture">
                <pic:pic>
                  <pic:nvPicPr>
                    <pic:cNvPr descr="f90aab095c9b9b8f8b23508c36f3418ff86116fc179c1f1644fcf926d99b3a13.jpg" id="63" name="Picture"/>
                    <pic:cNvPicPr>
                      <a:picLocks noChangeArrowheads="1" noChangeAspect="1"/>
                    </pic:cNvPicPr>
                  </pic:nvPicPr>
                  <pic:blipFill>
                    <a:blip r:embed="rId61"/>
                    <a:stretch>
                      <a:fillRect/>
                    </a:stretch>
                  </pic:blipFill>
                  <pic:spPr bwMode="auto">
                    <a:xfrm>
                      <a:off x="0" y="0"/>
                      <a:ext cx="3600000" cy="15815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A、B、C、E、F、G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4"/>
    <w:bookmarkStart w:id="68"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7874"/>
            <wp:effectExtent b="0" l="0" r="0" t="0"/>
            <wp:docPr descr="" title="" id="66" name="Picture"/>
            <a:graphic>
              <a:graphicData uri="http://schemas.openxmlformats.org/drawingml/2006/picture">
                <pic:pic>
                  <pic:nvPicPr>
                    <pic:cNvPr descr="2e112bff39b04c27da8005a11e583e811a5fb4145f169858686e9af965dd38e3.jpg" id="67" name="Picture"/>
                    <pic:cNvPicPr>
                      <a:picLocks noChangeArrowheads="1" noChangeAspect="1"/>
                    </pic:cNvPicPr>
                  </pic:nvPicPr>
                  <pic:blipFill>
                    <a:blip r:embed="rId65"/>
                    <a:stretch>
                      <a:fillRect/>
                    </a:stretch>
                  </pic:blipFill>
                  <pic:spPr bwMode="auto">
                    <a:xfrm>
                      <a:off x="0" y="0"/>
                      <a:ext cx="3600000" cy="9978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10"/>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10"/>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8"/>
    <w:bookmarkStart w:id="7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正文例</w:t>
      </w:r>
      <w:r>
        <w:rPr>
          <w:rFonts w:hint="eastAsia" w:ascii="Times New Roman" w:hAnsi="Times New Roman" w:eastAsia="Times New Roman" w:cs="Times New Roman"/>
        </w:rPr>
        <w:t>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77600" cy="1676400"/>
            <wp:effectExtent b="0" l="0" r="0" t="0"/>
            <wp:docPr descr="" title="" id="70" name="Picture"/>
            <a:graphic>
              <a:graphicData uri="http://schemas.openxmlformats.org/drawingml/2006/picture">
                <pic:pic>
                  <pic:nvPicPr>
                    <pic:cNvPr descr="9ef14149fc8363f77c2e94a73d3f1bd14a2b2c72090608561c6c75fdeabfa195.jpg" id="71" name="Picture"/>
                    <pic:cNvPicPr>
                      <a:picLocks noChangeArrowheads="1" noChangeAspect="1"/>
                    </pic:cNvPicPr>
                  </pic:nvPicPr>
                  <pic:blipFill>
                    <a:blip r:embed="rId69"/>
                    <a:stretch>
                      <a:fillRect/>
                    </a:stretch>
                  </pic:blipFill>
                  <pic:spPr bwMode="auto">
                    <a:xfrm>
                      <a:off x="0" y="0"/>
                      <a:ext cx="2877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0" w:after="0"/>
      </w:pPr>
    </w:p>
    <w:p>
      <w:pPr>
        <w:spacing w:before="0" w:after="0"/>
      </w:pPr>
    </w:p>
    <w:bookmarkEnd w:id="72"/>
    <w:bookmarkStart w:id="73"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⑤</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bookmarkEnd w:id="73"/>
    <w:bookmarkStart w:id="74" w:name="元素与分析4-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4"/>
    <w:bookmarkStart w:id="78"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通常存在于钢铁中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它是由甲</w:t>
      </w:r>
      <w:r>
        <w:rPr>
          <w:rFonts w:hint="eastAsia" w:ascii="Times New Roman" w:hAnsi="Times New Roman" w:eastAsia="Times New Roman" w:cs="Times New Roman"/>
        </w:rPr>
        <w:t>、</w:t>
      </w:r>
      <w:r>
        <w:rPr>
          <w:rFonts w:hint="eastAsia" w:ascii="Times New Roman" w:hAnsi="Times New Roman" w:eastAsia="FangSong" w:cs="Times New Roman"/>
        </w:rPr>
        <w:t>乙两种化合物组成的混合物</w:t>
      </w:r>
      <w:r>
        <w:rPr>
          <w:rFonts w:hint="eastAsia" w:ascii="Times New Roman" w:hAnsi="Times New Roman" w:eastAsia="Times New Roman" w:cs="Times New Roman"/>
        </w:rPr>
        <w:t>。</w:t>
      </w:r>
      <w:r>
        <w:rPr>
          <w:rFonts w:hint="eastAsia" w:ascii="Times New Roman" w:hAnsi="Times New Roman" w:eastAsia="FangSong" w:cs="Times New Roman"/>
        </w:rPr>
        <w:t>甲和乙的组成元素相同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均是由两种常见元素的原子以最简整数比构成的化合物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其化学式量分别为</w:t>
      </w:r>
      <w:r>
        <w:rPr>
          <w:rFonts w:ascii="Times New Roman" w:hAnsi="Times New Roman" w:eastAsia="Times New Roman" w:cs="Times New Roman"/>
        </w:rPr>
        <w:t xml:space="preserve"> </w:t>
      </w:r>
      <w:r>
        <w:rPr>
          <w:rFonts w:hint="eastAsia" w:ascii="Times New Roman" w:hAnsi="Times New Roman" w:eastAsia="Times New Roman" w:cs="Times New Roman"/>
        </w:rPr>
        <w:t>124、180。</w:t>
      </w:r>
      <w:r>
        <w:rPr>
          <w:rFonts w:hint="eastAsia" w:ascii="Times New Roman" w:hAnsi="Times New Roman" w:eastAsia="FangSong" w:cs="Times New Roman"/>
        </w:rPr>
        <w:t>图中</w:t>
      </w:r>
      <w:r>
        <w:rPr>
          <w:rFonts w:ascii="Times New Roman" w:hAnsi="Times New Roman" w:eastAsia="Times New Roman" w:cs="Times New Roman"/>
        </w:rPr>
        <w:t xml:space="preserve"> C, D, H, I, J </w:t>
      </w:r>
      <w:r>
        <w:rPr>
          <w:rFonts w:hint="eastAsia" w:ascii="Times New Roman" w:hAnsi="Times New Roman" w:eastAsia="FangSong" w:cs="Times New Roman"/>
        </w:rPr>
        <w:t>常温下为气体</w:t>
      </w:r>
      <w:r>
        <w:rPr>
          <w:rFonts w:hint="eastAsia" w:ascii="Times New Roman" w:hAnsi="Times New Roman" w:eastAsia="Times New Roman" w:cs="Times New Roman"/>
        </w:rPr>
        <w:t>,</w:t>
      </w:r>
      <w:r>
        <w:rPr>
          <w:rFonts w:ascii="Times New Roman" w:hAnsi="Times New Roman" w:eastAsia="Times New Roman" w:cs="Times New Roman"/>
        </w:rPr>
        <w:t xml:space="preserve"> H, I, J </w:t>
      </w:r>
      <w:r>
        <w:rPr>
          <w:rFonts w:hint="eastAsia" w:ascii="Times New Roman" w:hAnsi="Times New Roman" w:eastAsia="FangSong" w:cs="Times New Roman"/>
        </w:rPr>
        <w:t>为单质</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是一种红棕色气体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部分生成物没有列出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29434"/>
            <wp:effectExtent b="0" l="0" r="0" t="0"/>
            <wp:docPr descr="" title="" id="76" name="Picture"/>
            <a:graphic>
              <a:graphicData uri="http://schemas.openxmlformats.org/drawingml/2006/picture">
                <pic:pic>
                  <pic:nvPicPr>
                    <pic:cNvPr descr="fcfe086fe401045aac06e0aafdc1d4a198d801fb1399707e84af5a763c9301c6.jpg" id="77" name="Picture"/>
                    <pic:cNvPicPr>
                      <a:picLocks noChangeArrowheads="1" noChangeAspect="1"/>
                    </pic:cNvPicPr>
                  </pic:nvPicPr>
                  <pic:blipFill>
                    <a:blip r:embed="rId75"/>
                    <a:stretch>
                      <a:fillRect/>
                    </a:stretch>
                  </pic:blipFill>
                  <pic:spPr bwMode="auto">
                    <a:xfrm>
                      <a:off x="0" y="0"/>
                      <a:ext cx="3600000" cy="192943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请填写以下空白</w:t>
      </w:r>
      <w:r>
        <w:rPr>
          <w:rFonts w:hint="eastAsia" w:ascii="Times New Roman" w:hAnsi="Times New Roman" w:eastAsia="Times New Roman" w:cs="Times New Roman"/>
        </w:rPr>
        <w:t>：</w:t>
      </w:r>
    </w:p>
    <w:p>
      <w:pPr>
        <w:numPr>
          <w:ilvl w:val="0"/>
          <w:numId w:val="1013"/>
        </w:numPr>
      </w:pPr>
      <w:r>
        <w:rPr>
          <w:rFonts w:ascii="Times New Roman" w:hAnsi="Times New Roman" w:eastAsia="Times New Roman" w:cs="Times New Roman"/>
        </w:rPr>
        <w:t xml:space="preserve">C </w:t>
      </w:r>
      <w:r>
        <w:rPr>
          <w:rFonts w:hint="eastAsia" w:ascii="Times New Roman" w:hAnsi="Times New Roman" w:eastAsia="FangSong" w:cs="Times New Roman"/>
        </w:rPr>
        <w:t>的电子式为</w:t>
      </w:r>
      <w:r>
        <w:rPr>
          <w:rFonts w:hint="eastAsia" w:ascii="Times New Roman" w:hAnsi="Times New Roman" w:eastAsia="Times New Roman" w:cs="Times New Roman"/>
        </w:rPr>
        <w:t>____，</w:t>
      </w:r>
      <w:r>
        <w:rPr>
          <w:rFonts w:hint="eastAsia" w:ascii="Times New Roman" w:hAnsi="Times New Roman" w:eastAsia="FangSong" w:cs="Times New Roman"/>
        </w:rPr>
        <w:t>甲和乙的化学式分别为</w:t>
      </w:r>
      <w:r>
        <w:rPr>
          <w:rFonts w:hint="eastAsia" w:ascii="Times New Roman" w:hAnsi="Times New Roman" w:eastAsia="Times New Roman" w:cs="Times New Roman"/>
        </w:rPr>
        <w:t>____、____。</w:t>
      </w:r>
    </w:p>
    <w:p>
      <w:pPr>
        <w:numPr>
          <w:ilvl w:val="0"/>
          <w:numId w:val="1013"/>
        </w:numPr>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的离子反应方程式</w:t>
      </w:r>
      <w:r>
        <w:rPr>
          <w:rFonts w:hint="eastAsia" w:ascii="Times New Roman" w:hAnsi="Times New Roman" w:eastAsia="Times New Roman" w:cs="Times New Roman"/>
        </w:rPr>
        <w:t>____。</w:t>
      </w:r>
      <w:r>
        <w:rPr>
          <w:rFonts w:hint="eastAsia" w:ascii="Times New Roman" w:hAnsi="Times New Roman" w:eastAsia="FangSong" w:cs="Times New Roman"/>
        </w:rPr>
        <w:t>电解</w:t>
      </w:r>
      <w:r>
        <w:rPr>
          <w:rFonts w:ascii="Times New Roman" w:hAnsi="Times New Roman" w:eastAsia="Times New Roman" w:cs="Times New Roman"/>
        </w:rPr>
        <w:t xml:space="preserve"> E、L </w:t>
      </w:r>
      <w:r>
        <w:rPr>
          <w:rFonts w:hint="eastAsia" w:ascii="Times New Roman" w:hAnsi="Times New Roman" w:eastAsia="FangSong" w:cs="Times New Roman"/>
        </w:rPr>
        <w:t>混合物的离子方程式</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钢铁的表面发蓝</w:t>
      </w:r>
      <w:r>
        <w:rPr>
          <w:rFonts w:hint="eastAsia" w:ascii="Times New Roman" w:hAnsi="Times New Roman" w:eastAsia="Times New Roman" w:cs="Times New Roman"/>
        </w:rPr>
        <w:t>、</w:t>
      </w:r>
      <w:r>
        <w:rPr>
          <w:rFonts w:hint="eastAsia" w:ascii="Times New Roman" w:hAnsi="Times New Roman" w:eastAsia="FangSong" w:cs="Times New Roman"/>
        </w:rPr>
        <w:t>发黑处理是常用的防腐方法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N</m:t>
        </m:r>
        <m:sSub>
          <m:e>
            <m:r>
              <m:t>a</m:t>
            </m:r>
          </m:e>
          <m:sub>
            <m:r>
              <m:t>2</m:t>
            </m:r>
          </m:sub>
        </m:sSub>
        <m:r>
          <m:t>F</m:t>
        </m:r>
        <m:r>
          <m:t>e</m:t>
        </m:r>
        <m:sSub>
          <m:e>
            <m:r>
              <m:t>O</m:t>
            </m:r>
          </m:e>
          <m:sub>
            <m:r>
              <m:t>2</m:t>
            </m:r>
          </m:sub>
        </m:sSub>
        <m:r>
          <m:rPr>
            <m:sty m:val="p"/>
          </m:rPr>
          <m:t>+</m:t>
        </m:r>
        <m:r>
          <m:t>N</m:t>
        </m:r>
        <m:r>
          <m:t>a</m:t>
        </m:r>
        <m:r>
          <m:t>N</m:t>
        </m:r>
        <m:sSub>
          <m:e>
            <m:r>
              <m:t>O</m:t>
            </m:r>
          </m:e>
          <m:sub>
            <m:r>
              <m:t>2</m:t>
            </m:r>
          </m:sub>
        </m:sSub>
        <m:r>
          <m:rPr>
            <m:sty m:val="p"/>
          </m:rPr>
          <m:t>+</m:t>
        </m:r>
        <m:r>
          <m:t>5</m:t>
        </m:r>
        <m:sSub>
          <m:e>
            <m:r>
              <m:t>H</m:t>
            </m:r>
          </m:e>
          <m:sub>
            <m:r>
              <m:t>2</m:t>
            </m:r>
          </m:sub>
        </m:sSub>
        <m:r>
          <m:t>O</m:t>
        </m:r>
        <m:r>
          <m:rPr>
            <m:sty m:val="p"/>
          </m:rPr>
          <m:t>→</m:t>
        </m:r>
        <m:r>
          <m:t>6</m:t>
        </m:r>
        <m:r>
          <m:t>N</m:t>
        </m:r>
        <m:r>
          <m:t>a</m:t>
        </m:r>
        <m:r>
          <m:t>F</m:t>
        </m:r>
        <m:r>
          <m:t>e</m:t>
        </m:r>
        <m:sSub>
          <m:e>
            <m:r>
              <m:t>O</m:t>
            </m:r>
          </m:e>
          <m:sub>
            <m:r>
              <m:t>2</m:t>
            </m:r>
          </m:sub>
        </m:sSub>
        <m:r>
          <m:rPr>
            <m:sty m:val="p"/>
          </m:rPr>
          <m:t>+</m:t>
        </m:r>
        <m:r>
          <m:t>N</m:t>
        </m:r>
        <m:sSub>
          <m:e>
            <m:r>
              <m:t>H</m:t>
            </m:r>
          </m:e>
          <m:sub>
            <m:r>
              <m:t>3</m:t>
            </m:r>
          </m:sub>
        </m:sSub>
        <m:r>
          <m:rPr>
            <m:sty m:val="p"/>
          </m:rPr>
          <m:t>↑</m:t>
        </m:r>
        <m:r>
          <m:rPr>
            <m:sty m:val="p"/>
          </m:rPr>
          <m:t>+</m:t>
        </m:r>
        <m:r>
          <m:t>7</m:t>
        </m:r>
        <m:r>
          <m:t>N</m:t>
        </m:r>
        <m:r>
          <m:t>a</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是主要处理反应之一</w:t>
      </w:r>
      <w:r>
        <w:rPr>
          <w:rFonts w:hint="eastAsia" w:ascii="Times New Roman" w:hAnsi="Times New Roman" w:eastAsia="Times New Roman" w:cs="Times New Roman"/>
        </w:rPr>
        <w:t>。</w:t>
      </w:r>
      <w:r>
        <w:rPr>
          <w:rFonts w:hint="eastAsia" w:ascii="Times New Roman" w:hAnsi="Times New Roman" w:eastAsia="FangSong" w:cs="Times New Roman"/>
        </w:rPr>
        <w:t>而工业上一般不用冷浓硝酸进行铁表面处理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其可能的原因是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78"/>
    <w:bookmarkStart w:id="82"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⑦</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二氧化钛在现代社会里有广泛的用途</w:t>
      </w:r>
      <w:r>
        <w:rPr>
          <w:rFonts w:hint="eastAsia" w:ascii="Times New Roman" w:hAnsi="Times New Roman" w:eastAsia="Times New Roman" w:cs="Times New Roman"/>
        </w:rPr>
        <w:t>，</w:t>
      </w:r>
      <w:r>
        <w:rPr>
          <w:rFonts w:hint="eastAsia" w:ascii="Times New Roman" w:hAnsi="Times New Roman" w:eastAsia="FangSong" w:cs="Times New Roman"/>
        </w:rPr>
        <w:t>它的产量是一个国家国民经济发展程度的标志</w:t>
      </w:r>
      <w:r>
        <w:rPr>
          <w:rFonts w:hint="eastAsia" w:ascii="Times New Roman" w:hAnsi="Times New Roman" w:eastAsia="Times New Roman" w:cs="Times New Roman"/>
        </w:rPr>
        <w:t>。</w:t>
      </w:r>
      <w:r>
        <w:rPr>
          <w:rFonts w:hint="eastAsia" w:ascii="Times New Roman" w:hAnsi="Times New Roman" w:eastAsia="FangSong" w:cs="Times New Roman"/>
        </w:rPr>
        <w:t>我国至今二氧化钛的产量不足</w:t>
      </w:r>
      <w:r>
        <w:rPr>
          <w:rFonts w:hint="eastAsia" w:ascii="Times New Roman" w:hAnsi="Times New Roman" w:eastAsia="Times New Roman" w:cs="Times New Roman"/>
        </w:rPr>
        <w:t>，</w:t>
      </w:r>
      <w:r>
        <w:rPr>
          <w:rFonts w:hint="eastAsia" w:ascii="Times New Roman" w:hAnsi="Times New Roman" w:eastAsia="FangSong" w:cs="Times New Roman"/>
        </w:rPr>
        <w:t>尚需进口</w:t>
      </w:r>
      <w:r>
        <w:rPr>
          <w:rFonts w:hint="eastAsia" w:ascii="Times New Roman" w:hAnsi="Times New Roman" w:eastAsia="Times New Roman" w:cs="Times New Roman"/>
        </w:rPr>
        <w:t>。</w:t>
      </w:r>
      <w:r>
        <w:rPr>
          <w:rFonts w:hint="eastAsia" w:ascii="Times New Roman" w:hAnsi="Times New Roman" w:eastAsia="FangSong" w:cs="Times New Roman"/>
        </w:rPr>
        <w:t>硫酸法生产二氧化钛的简化流程框图如下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5624"/>
            <wp:effectExtent b="0" l="0" r="0" t="0"/>
            <wp:docPr descr="" title="" id="80" name="Picture"/>
            <a:graphic>
              <a:graphicData uri="http://schemas.openxmlformats.org/drawingml/2006/picture">
                <pic:pic>
                  <pic:nvPicPr>
                    <pic:cNvPr descr="3cdbfa92449bfc52e1b09f4c600163059d122206ad08bf0c57892759ed8342ae.jpg" id="81" name="Picture"/>
                    <pic:cNvPicPr>
                      <a:picLocks noChangeArrowheads="1" noChangeAspect="1"/>
                    </pic:cNvPicPr>
                  </pic:nvPicPr>
                  <pic:blipFill>
                    <a:blip r:embed="rId79"/>
                    <a:stretch>
                      <a:fillRect/>
                    </a:stretch>
                  </pic:blipFill>
                  <pic:spPr bwMode="auto">
                    <a:xfrm>
                      <a:off x="0" y="0"/>
                      <a:ext cx="3240000" cy="2885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钛铁矿的化学式为</w:t>
      </w:r>
      <w:r>
        <w:rPr>
          <w:rFonts w:ascii="Times New Roman" w:hAnsi="Times New Roman" w:eastAsia="Times New Roman" w:cs="Times New Roman"/>
        </w:rPr>
        <w:t xml:space="preserve"> </w:t>
      </w:r>
      <m:oMath>
        <m:oMathPr>
          <m:ctrlPr>
            <w:rPr>
              <w:sz w:val="28"/>
              <w:szCs w:val="28"/>
            </w:rPr>
          </m:ctrlPr>
        </m:oMathPr>
        <m:r>
          <m:t>F</m:t>
        </m:r>
        <m:r>
          <m:t>e</m:t>
        </m:r>
        <m:r>
          <m:t>T</m:t>
        </m:r>
        <m:r>
          <m:t>i</m:t>
        </m:r>
        <m:sSub>
          <m:e>
            <m:r>
              <m:t>O</m:t>
            </m:r>
          </m:e>
          <m:sub>
            <m:r>
              <m:t>3</m:t>
            </m:r>
          </m:sub>
        </m:sSub>
      </m:oMath>
      <w:r>
        <w:rPr>
          <w:rFonts w:ascii="Times New Roman" w:hAnsi="Times New Roman" w:eastAsia="Times New Roman" w:cs="Times New Roman"/>
        </w:rPr>
        <w:t xml:space="preserve">。</w:t>
      </w:r>
    </w:p>
    <w:p>
      <w:pPr>
        <w:numPr>
          <w:ilvl w:val="0"/>
          <w:numId w:val="1014"/>
        </w:numPr>
      </w:pPr>
      <w:r>
        <w:rPr>
          <w:rFonts w:hint="eastAsia" w:ascii="Times New Roman" w:hAnsi="Times New Roman" w:eastAsia="FangSong" w:cs="Times New Roman"/>
        </w:rPr>
        <w:t>指出在上面的框图的何处发生了化学反应</w:t>
      </w:r>
      <w:r>
        <w:rPr>
          <w:rFonts w:hint="eastAsia" w:ascii="Times New Roman" w:hAnsi="Times New Roman" w:eastAsia="Times New Roman" w:cs="Times New Roman"/>
        </w:rPr>
        <w:t>，</w:t>
      </w:r>
      <w:r>
        <w:rPr>
          <w:rFonts w:hint="eastAsia" w:ascii="Times New Roman" w:hAnsi="Times New Roman" w:eastAsia="FangSong" w:cs="Times New Roman"/>
        </w:rPr>
        <w:t>并写出配平的化学反应方程式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硫酸法生产二氧化钛产生的废液直接排放将对环境有哪些不利的影响</w:t>
      </w:r>
      <w:r>
        <w:rPr>
          <w:rFonts w:hint="eastAsia" w:ascii="Times New Roman" w:hAnsi="Times New Roman" w:eastAsia="Times New Roman" w:cs="Times New Roman"/>
        </w:rPr>
        <w:t>？</w:t>
      </w:r>
      <w:r>
        <w:rPr>
          <w:rFonts w:hint="eastAsia" w:ascii="Times New Roman" w:hAnsi="Times New Roman" w:eastAsia="FangSong" w:cs="Times New Roman"/>
        </w:rPr>
        <w:t>请指出三点</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提出一种处理上述流程的废水的方法</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氯化法生产二氧化钛是以金红石</w:t>
      </w:r>
      <w:r>
        <w:rPr>
          <w:rFonts w:ascii="Times New Roman" w:hAnsi="Times New Roman" w:eastAsia="Times New Roman" w:cs="Times New Roman"/>
        </w:rPr>
        <w:t xml:space="preserve"> </w:t>
      </w:r>
      <m:oMath>
        <m:d>
          <m:dPr>
            <m:begChr m:val="("/>
            <m:sepChr m:val=""/>
            <m:endChr m:val=")"/>
            <m:grow/>
          </m:dPr>
          <m:e>
            <m:sSub>
              <m:e>
                <m:r>
                  <m:rPr>
                    <m:sty m:val="p"/>
                  </m:rPr>
                  <m:t>T</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氯气可以回收循环使用</w:t>
      </w:r>
      <w:r>
        <w:rPr>
          <w:rFonts w:hint="eastAsia" w:ascii="Times New Roman" w:hAnsi="Times New Roman" w:eastAsia="Times New Roman" w:cs="Times New Roman"/>
        </w:rPr>
        <w:t>。</w:t>
      </w:r>
      <w:r>
        <w:rPr>
          <w:rFonts w:hint="eastAsia" w:ascii="Times New Roman" w:hAnsi="Times New Roman" w:eastAsia="FangSong" w:cs="Times New Roman"/>
        </w:rPr>
        <w:t>你能写出有关的化学反应方程式吗</w:t>
      </w:r>
      <w:r>
        <w:rPr>
          <w:rFonts w:hint="eastAsia" w:ascii="Times New Roman" w:hAnsi="Times New Roman" w:eastAsia="Times New Roman" w:cs="Times New Roman"/>
        </w:rPr>
        <w:t>？</w:t>
      </w:r>
      <w:r>
        <w:rPr>
          <w:rFonts w:hint="eastAsia" w:ascii="Times New Roman" w:hAnsi="Times New Roman" w:eastAsia="FangSong" w:cs="Times New Roman"/>
        </w:rPr>
        <w:t>请对比硫酸法和氯化法的优缺点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2"/>
    <w:bookmarkStart w:id="83"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⑫</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01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01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3"/>
    <w:bookmarkStart w:id="84"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实战演练</w:t>
      </w:r>
      <w:r>
        <w:rPr>
          <w:rFonts w:hint="eastAsia" w:ascii="Times New Roman" w:hAnsi="Times New Roman" w:eastAsia="Times New Roman" w:cs="Times New Roman"/>
        </w:rPr>
        <w:t>⑬</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4"/>
    <w:bookmarkEnd w:id="85"/>
    <w:sectPr>
      <w:headerReference w:type="default" r:id="rId80"/>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二分册专项卷II</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8" Type="http://schemas.openxmlformats.org/officeDocument/2006/relationships/image" Target="media/rId58.jpg"/><Relationship Id="rId44" Type="http://schemas.openxmlformats.org/officeDocument/2006/relationships/image" Target="media/rId44.jpg"/><Relationship Id="rId20" Type="http://schemas.openxmlformats.org/officeDocument/2006/relationships/image" Target="media/rId20.jpg"/><Relationship Id="rId65" Type="http://schemas.openxmlformats.org/officeDocument/2006/relationships/image" Target="media/rId65.jpg"/><Relationship Id="rId79" Type="http://schemas.openxmlformats.org/officeDocument/2006/relationships/image" Target="media/rId79.jpg"/><Relationship Id="rId27" Type="http://schemas.openxmlformats.org/officeDocument/2006/relationships/image" Target="media/rId27.jpg"/><Relationship Id="rId24" Type="http://schemas.openxmlformats.org/officeDocument/2006/relationships/image" Target="media/rId24.jpg"/><Relationship Id="rId54" Type="http://schemas.openxmlformats.org/officeDocument/2006/relationships/image" Target="media/rId54.jpg"/><Relationship Id="rId30" Type="http://schemas.openxmlformats.org/officeDocument/2006/relationships/image" Target="media/rId30.jpg"/><Relationship Id="rId69" Type="http://schemas.openxmlformats.org/officeDocument/2006/relationships/image" Target="media/rId69.jpg"/><Relationship Id="rId15" Type="http://schemas.openxmlformats.org/officeDocument/2006/relationships/image" Target="media/rId15.jpg"/><Relationship Id="rId10" Type="http://schemas.openxmlformats.org/officeDocument/2006/relationships/image" Target="media/rId10.jpg"/><Relationship Id="rId61" Type="http://schemas.openxmlformats.org/officeDocument/2006/relationships/image" Target="media/rId61.jpg"/><Relationship Id="rId33" Type="http://schemas.openxmlformats.org/officeDocument/2006/relationships/image" Target="media/rId33.jpg"/><Relationship Id="rId75" Type="http://schemas.openxmlformats.org/officeDocument/2006/relationships/image" Target="media/rId75.jpg"/><Relationship Id="rId37" Type="http://schemas.openxmlformats.org/officeDocument/2006/relationships/image" Target="media/rId37.jpg"/><Relationship Id="rId9" Type="http://schemas.openxmlformats.org/officeDocument/2006/relationships/footer" Target="footer1.xml"/><Relationship Id="rId8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2026-09-20T15:54:14Z</dcterms:created>
  <dcterms:modified xsi:type="dcterms:W3CDTF">2026-09-20T15:54:14Z</dcterms:modified>
</cp:coreProperties>
</file>

<file path=docProps/custom.xml><?xml version="1.0" encoding="utf-8"?>
<Properties xmlns="http://schemas.openxmlformats.org/officeDocument/2006/custom-properties" xmlns:vt="http://schemas.openxmlformats.org/officeDocument/2006/docPropsVTypes"/>
</file>