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二分册专项卷v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下列氧化还原反应若设计原电池</w:t>
      </w:r>
      <w:r>
        <w:rPr>
          <w:rFonts w:hint="eastAsia" w:ascii="Times New Roman" w:hAnsi="Times New Roman" w:eastAsia="Times New Roman" w:cs="Times New Roman"/>
        </w:rPr>
        <w:t>，</w:t>
      </w:r>
      <w:r>
        <w:rPr>
          <w:rFonts w:hint="eastAsia" w:ascii="Times New Roman" w:hAnsi="Times New Roman" w:eastAsia="FangSong" w:cs="Times New Roman"/>
        </w:rPr>
        <w:t>试写出电池符号</w:t>
      </w:r>
      <w:r>
        <w:rPr>
          <w:rFonts w:hint="eastAsia" w:ascii="Times New Roman" w:hAnsi="Times New Roman" w:eastAsia="Times New Roman" w:cs="Times New Roman"/>
        </w:rPr>
        <w:t>。</w:t>
      </w:r>
    </w:p>
    <w:p>
      <w:pPr>
        <w:numPr>
          <w:ilvl w:val="0"/>
          <w:numId w:val="1001"/>
        </w:numPr>
      </w:pP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r>
          <m:t>10</m:t>
        </m:r>
        <m:r>
          <m:rPr>
            <m:sty m:val="p"/>
          </m:rPr>
          <m:t>K</m:t>
        </m:r>
        <m:r>
          <m:rPr>
            <m:sty m:val="p"/>
          </m:rPr>
          <m:t>C</m:t>
        </m:r>
        <m:r>
          <m:rPr>
            <m:sty m:val="p"/>
          </m:rPr>
          <m:t>l</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C</m:t>
        </m:r>
        <m:sSub>
          <m:e>
            <m:r>
              <m:rPr>
                <m:sty m:val="p"/>
              </m:rPr>
              <m:t>l</m:t>
            </m:r>
          </m:e>
          <m:sub>
            <m:r>
              <m:rPr>
                <m:sty m:val="p"/>
              </m:rPr>
              <m:t>2</m:t>
            </m:r>
          </m:sub>
        </m:sSub>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t>2</m:t>
        </m:r>
        <m:r>
          <m:rPr>
            <m:sty m:val="p"/>
          </m:rPr>
          <m:t>H</m:t>
        </m:r>
        <m:r>
          <m:rPr>
            <m:sty m:val="p"/>
          </m:rPr>
          <m:t>C</m:t>
        </m:r>
        <m:r>
          <m:rPr>
            <m:sty m:val="p"/>
          </m:rPr>
          <m:t>l</m:t>
        </m:r>
        <m:r>
          <m:rPr>
            <m:sty m:val="p"/>
          </m:rPr>
          <m:t>+</m:t>
        </m:r>
        <m:r>
          <m:t>2</m:t>
        </m:r>
        <m:r>
          <m:rPr>
            <m:sty m:val="p"/>
          </m:rPr>
          <m:t>H</m:t>
        </m:r>
        <m:r>
          <m:rPr>
            <m:sty m:val="p"/>
          </m:rPr>
          <m:t>g</m:t>
        </m:r>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下列物质不能作螯合剂的是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p>
          <m:e>
            <m:r>
              <m:t>O</m:t>
            </m:r>
          </m:e>
          <m:sup>
            <m:r>
              <m:rPr>
                <m:sty m:val="p"/>
              </m:rPr>
              <m:t>−</m:t>
            </m:r>
          </m:sup>
        </m:sSup>
      </m:oMath>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S</m:t>
        </m:r>
        <m:sSup>
          <m:e>
            <m:r>
              <m:t>b</m:t>
            </m:r>
          </m:e>
          <m:sup>
            <m:r>
              <m:t>3</m:t>
            </m:r>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d</m:t>
            </m:r>
          </m:e>
          <m:sup>
            <m:r>
              <m:t>2</m:t>
            </m:r>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t>M</m:t>
        </m:r>
        <m:r>
          <m:t>n</m:t>
        </m:r>
        <m:sSub>
          <m:e>
            <m:r>
              <m:t>O</m:t>
            </m:r>
          </m:e>
          <m:sub>
            <m:r>
              <m:t>4</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w:t>
      </w:r>
      <m:oMath>
        <m:r>
          <m:t>F</m:t>
        </m:r>
        <m:sSup>
          <m:e>
            <m:r>
              <m:t>e</m:t>
            </m:r>
          </m:e>
          <m:sup>
            <m:r>
              <m:t>2</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w:t>
      </w:r>
      <m:oMath>
        <m:r>
          <m:t>F</m:t>
        </m:r>
        <m:sSup>
          <m:e>
            <m:r>
              <m:t>e</m:t>
            </m:r>
          </m:e>
          <m:sup>
            <m:r>
              <m:t>3</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2"/>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97091" cy="4306909"/>
            <wp:effectExtent b="0" l="0" r="0" t="0"/>
            <wp:docPr descr="" title="" id="14" name="Picture"/>
            <a:graphic>
              <a:graphicData uri="http://schemas.openxmlformats.org/drawingml/2006/picture">
                <pic:pic>
                  <pic:nvPicPr>
                    <pic:cNvPr descr="d75dca505ba9cfe91aab4673382c6aedf5696350163aa1d9434fb990bad249f6.jpg" id="15" name="Picture"/>
                    <pic:cNvPicPr>
                      <a:picLocks noChangeArrowheads="1" noChangeAspect="1"/>
                    </pic:cNvPicPr>
                  </pic:nvPicPr>
                  <pic:blipFill>
                    <a:blip r:embed="rId13"/>
                    <a:stretch>
                      <a:fillRect/>
                    </a:stretch>
                  </pic:blipFill>
                  <pic:spPr bwMode="auto">
                    <a:xfrm>
                      <a:off x="0" y="0"/>
                      <a:ext cx="2497091"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6"/>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379081"/>
            <wp:effectExtent b="0" l="0" r="0" t="0"/>
            <wp:docPr descr="" title="" id="18" name="Picture"/>
            <a:graphic>
              <a:graphicData uri="http://schemas.openxmlformats.org/drawingml/2006/picture">
                <pic:pic>
                  <pic:nvPicPr>
                    <pic:cNvPr descr="83f35be7f8183284623971afa32f2f84c825ba13b2d8cf09b82227cbbe84f2d4.jpg" id="19" name="Picture"/>
                    <pic:cNvPicPr>
                      <a:picLocks noChangeArrowheads="1" noChangeAspect="1"/>
                    </pic:cNvPicPr>
                  </pic:nvPicPr>
                  <pic:blipFill>
                    <a:blip r:embed="rId17"/>
                    <a:stretch>
                      <a:fillRect/>
                    </a:stretch>
                  </pic:blipFill>
                  <pic:spPr bwMode="auto">
                    <a:xfrm>
                      <a:off x="0" y="0"/>
                      <a:ext cx="3600000" cy="23790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spacing w:before="0" w:after="0"/>
      </w:pPr>
    </w:p>
    <w:p>
      <w:pPr>
        <w:spacing w:before="0" w:after="0"/>
      </w:pPr>
    </w:p>
    <w:bookmarkEnd w:id="20"/>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1"/>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006"/>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2"/>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3"/>
    <w:bookmarkStart w:id="2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009"/>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bookmarkEnd w:id="24"/>
    <w:bookmarkStart w:id="25"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5"/>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ind w:left="480" w:hanging="480"/>
        <w:spacing w:after="0"/>
      </w:pPr>
      <w:r>
        <w:rPr>
          <w:rFonts w:hint="eastAsia" w:ascii="Times New Roman" w:hAnsi="Times New Roman" w:eastAsia="FangSong" w:cs="Times New Roman"/>
        </w:rPr>
        <w:t>某同学在做苯酚的性质实验时</w:t>
      </w:r>
      <w:r>
        <w:rPr>
          <w:rFonts w:hint="eastAsia" w:ascii="Times New Roman" w:hAnsi="Times New Roman" w:eastAsia="Times New Roman" w:cs="Times New Roman"/>
        </w:rPr>
        <w:t>，</w:t>
      </w:r>
      <w:r>
        <w:rPr>
          <w:rFonts w:hint="eastAsia" w:ascii="Times New Roman" w:hAnsi="Times New Roman" w:eastAsia="FangSong" w:cs="Times New Roman"/>
        </w:rPr>
        <w:t>将少量溴水滴入苯酚溶液中</w:t>
      </w:r>
      <w:r>
        <w:rPr>
          <w:rFonts w:hint="eastAsia" w:ascii="Times New Roman" w:hAnsi="Times New Roman" w:eastAsia="Times New Roman" w:cs="Times New Roman"/>
        </w:rPr>
        <w:t>，</w:t>
      </w:r>
      <w:r>
        <w:rPr>
          <w:rFonts w:hint="eastAsia" w:ascii="Times New Roman" w:hAnsi="Times New Roman" w:eastAsia="FangSong" w:cs="Times New Roman"/>
        </w:rPr>
        <w:t>结果没有发生沉淀现象</w:t>
      </w:r>
      <w:r>
        <w:rPr>
          <w:rFonts w:hint="eastAsia" w:ascii="Times New Roman" w:hAnsi="Times New Roman" w:eastAsia="Times New Roman" w:cs="Times New Roman"/>
        </w:rPr>
        <w:t>，</w:t>
      </w:r>
      <w:r>
        <w:rPr>
          <w:rFonts w:hint="eastAsia" w:ascii="Times New Roman" w:hAnsi="Times New Roman" w:eastAsia="FangSong" w:cs="Times New Roman"/>
        </w:rPr>
        <w:t>他思考了一下</w:t>
      </w:r>
      <w:r>
        <w:rPr>
          <w:rFonts w:hint="eastAsia" w:ascii="Times New Roman" w:hAnsi="Times New Roman" w:eastAsia="Times New Roman" w:cs="Times New Roman"/>
        </w:rPr>
        <w:t>，</w:t>
      </w:r>
      <w:r>
        <w:rPr>
          <w:rFonts w:hint="eastAsia" w:ascii="Times New Roman" w:hAnsi="Times New Roman" w:eastAsia="FangSong" w:cs="Times New Roman"/>
        </w:rPr>
        <w:t>又继续在反应混合液中滴入足量的氢氧化钠溶液</w:t>
      </w:r>
      <w:r>
        <w:rPr>
          <w:rFonts w:hint="eastAsia" w:ascii="Times New Roman" w:hAnsi="Times New Roman" w:eastAsia="Times New Roman" w:cs="Times New Roman"/>
        </w:rPr>
        <w:t>，</w:t>
      </w:r>
      <w:r>
        <w:rPr>
          <w:rFonts w:hint="eastAsia" w:ascii="Times New Roman" w:hAnsi="Times New Roman" w:eastAsia="FangSong" w:cs="Times New Roman"/>
        </w:rPr>
        <w:t>此时他发现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溶液中仍无沉淀</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溶液中产生白色沉淀</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先产生沉淀后沉淀溶解</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溶液呈橙色</w:t>
      </w:r>
    </w:p>
    <w:p>
      <w:pPr>
        <w:spacing w:before="0" w:after="0"/>
      </w:pPr>
    </w:p>
    <w:p>
      <w:pPr>
        <w:spacing w:before="0" w:after="0"/>
      </w:pPr>
    </w:p>
    <w:bookmarkEnd w:id="26"/>
    <w:bookmarkStart w:id="3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火灾中绝大多数人的第一死因并非高温烘烤或火烧</w:t>
      </w:r>
      <w:r>
        <w:rPr>
          <w:rFonts w:hint="eastAsia" w:ascii="Times New Roman" w:hAnsi="Times New Roman" w:eastAsia="Times New Roman" w:cs="Times New Roman"/>
        </w:rPr>
        <w:t>，</w:t>
      </w:r>
      <w:r>
        <w:rPr>
          <w:rFonts w:hint="eastAsia" w:ascii="Times New Roman" w:hAnsi="Times New Roman" w:eastAsia="FangSong" w:cs="Times New Roman"/>
        </w:rPr>
        <w:t>而是慌乱奔跑时吸入烟雾中毒</w:t>
      </w:r>
      <w:r>
        <w:rPr>
          <w:rFonts w:hint="eastAsia" w:ascii="Times New Roman" w:hAnsi="Times New Roman" w:eastAsia="Times New Roman" w:cs="Times New Roman"/>
        </w:rPr>
        <w:t>，</w:t>
      </w:r>
      <w:r>
        <w:rPr>
          <w:rFonts w:hint="eastAsia" w:ascii="Times New Roman" w:hAnsi="Times New Roman" w:eastAsia="FangSong" w:cs="Times New Roman"/>
        </w:rPr>
        <w:t>且起火的建筑装修越豪华</w:t>
      </w:r>
      <w:r>
        <w:rPr>
          <w:rFonts w:hint="eastAsia" w:ascii="Times New Roman" w:hAnsi="Times New Roman" w:eastAsia="Times New Roman" w:cs="Times New Roman"/>
        </w:rPr>
        <w:t>，</w:t>
      </w:r>
      <w:r>
        <w:rPr>
          <w:rFonts w:hint="eastAsia" w:ascii="Times New Roman" w:hAnsi="Times New Roman" w:eastAsia="FangSong" w:cs="Times New Roman"/>
        </w:rPr>
        <w:t>这一点越明显</w:t>
      </w:r>
      <w:r>
        <w:rPr>
          <w:rFonts w:hint="eastAsia" w:ascii="Times New Roman" w:hAnsi="Times New Roman" w:eastAsia="Times New Roman" w:cs="Times New Roman"/>
        </w:rPr>
        <w:t>。</w:t>
      </w:r>
      <w:r>
        <w:rPr>
          <w:rFonts w:hint="eastAsia" w:ascii="Times New Roman" w:hAnsi="Times New Roman" w:eastAsia="FangSong" w:cs="Times New Roman"/>
        </w:rPr>
        <w:t>聚氯乙烯是制作装修材料的最常用原料</w:t>
      </w:r>
      <w:r>
        <w:rPr>
          <w:rFonts w:hint="eastAsia" w:ascii="Times New Roman" w:hAnsi="Times New Roman" w:eastAsia="Times New Roman" w:cs="Times New Roman"/>
        </w:rPr>
        <w:t>，</w:t>
      </w:r>
      <w:r>
        <w:rPr>
          <w:rFonts w:hint="eastAsia" w:ascii="Times New Roman" w:hAnsi="Times New Roman" w:eastAsia="FangSong" w:cs="Times New Roman"/>
        </w:rPr>
        <w:t>失火时聚氯乙烯在不同的温度下</w:t>
      </w:r>
      <w:r>
        <w:rPr>
          <w:rFonts w:hint="eastAsia" w:ascii="Times New Roman" w:hAnsi="Times New Roman" w:eastAsia="Times New Roman" w:cs="Times New Roman"/>
        </w:rPr>
        <w:t>，</w:t>
      </w:r>
      <w:r>
        <w:rPr>
          <w:rFonts w:hint="eastAsia" w:ascii="Times New Roman" w:hAnsi="Times New Roman" w:eastAsia="FangSong" w:cs="Times New Roman"/>
        </w:rPr>
        <w:t>发生一系列复杂的化学变化</w:t>
      </w:r>
      <w:r>
        <w:rPr>
          <w:rFonts w:hint="eastAsia" w:ascii="Times New Roman" w:hAnsi="Times New Roman" w:eastAsia="Times New Roman" w:cs="Times New Roman"/>
        </w:rPr>
        <w:t>，</w:t>
      </w:r>
      <w:r>
        <w:rPr>
          <w:rFonts w:hint="eastAsia" w:ascii="Times New Roman" w:hAnsi="Times New Roman" w:eastAsia="FangSong" w:cs="Times New Roman"/>
        </w:rPr>
        <w:t>产生大量有害气体</w:t>
      </w:r>
      <w:r>
        <w:rPr>
          <w:rFonts w:hint="eastAsia" w:ascii="Times New Roman" w:hAnsi="Times New Roman" w:eastAsia="Times New Roman" w:cs="Times New Roman"/>
        </w:rPr>
        <w:t>，</w:t>
      </w:r>
      <w:r>
        <w:rPr>
          <w:rFonts w:hint="eastAsia" w:ascii="Times New Roman" w:hAnsi="Times New Roman" w:eastAsia="FangSong" w:cs="Times New Roman"/>
        </w:rPr>
        <w:t>其过程大体如下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9968"/>
            <wp:effectExtent b="0" l="0" r="0" t="0"/>
            <wp:docPr descr="" title="" id="28" name="Picture"/>
            <a:graphic>
              <a:graphicData uri="http://schemas.openxmlformats.org/drawingml/2006/picture">
                <pic:pic>
                  <pic:nvPicPr>
                    <pic:cNvPr descr="a93ff55848ed7d28a49faa8c0a4eb27193a7e9dfeaf013cf9eb66c95c7ac26e6.jpg" id="29" name="Picture"/>
                    <pic:cNvPicPr>
                      <a:picLocks noChangeArrowheads="1" noChangeAspect="1"/>
                    </pic:cNvPicPr>
                  </pic:nvPicPr>
                  <pic:blipFill>
                    <a:blip r:embed="rId27"/>
                    <a:stretch>
                      <a:fillRect/>
                    </a:stretch>
                  </pic:blipFill>
                  <pic:spPr bwMode="auto">
                    <a:xfrm>
                      <a:off x="0" y="0"/>
                      <a:ext cx="3600000" cy="10699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火灾中由聚氯乙烯产生的有害气体</w:t>
      </w:r>
      <w:r>
        <w:rPr>
          <w:rFonts w:hint="eastAsia" w:ascii="Times New Roman" w:hAnsi="Times New Roman" w:eastAsia="Times New Roman" w:cs="Times New Roman"/>
        </w:rPr>
        <w:t>，</w:t>
      </w:r>
      <w:r>
        <w:rPr>
          <w:rFonts w:hint="eastAsia" w:ascii="Times New Roman" w:hAnsi="Times New Roman" w:eastAsia="FangSong" w:cs="Times New Roman"/>
        </w:rPr>
        <w:t>其化学成分主要是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你认为其中含量最大的为</w:t>
      </w:r>
      <w:r>
        <w:rPr>
          <w:rFonts w:hint="eastAsia" w:ascii="Times New Roman" w:hAnsi="Times New Roman" w:eastAsia="Times New Roman" w:cs="Times New Roman"/>
        </w:rPr>
        <w:t>_。</w:t>
      </w:r>
      <w:r>
        <w:rPr>
          <w:rFonts w:hint="eastAsia" w:ascii="Times New Roman" w:hAnsi="Times New Roman" w:eastAsia="FangSong" w:cs="Times New Roman"/>
        </w:rPr>
        <w:t>在火灾现场</w:t>
      </w:r>
      <w:r>
        <w:rPr>
          <w:rFonts w:hint="eastAsia" w:ascii="Times New Roman" w:hAnsi="Times New Roman" w:eastAsia="Times New Roman" w:cs="Times New Roman"/>
        </w:rPr>
        <w:t>，</w:t>
      </w:r>
      <w:r>
        <w:rPr>
          <w:rFonts w:hint="eastAsia" w:ascii="Times New Roman" w:hAnsi="Times New Roman" w:eastAsia="FangSong" w:cs="Times New Roman"/>
        </w:rPr>
        <w:t>为防止气体中毒的防护措施是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上述变化中</w:t>
      </w:r>
      <w:r>
        <w:rPr>
          <w:rFonts w:hint="eastAsia" w:ascii="Times New Roman" w:hAnsi="Times New Roman" w:eastAsia="Times New Roman" w:cs="Times New Roman"/>
        </w:rPr>
        <w:t>①</w:t>
      </w:r>
      <w:r>
        <w:rPr>
          <w:rFonts w:hint="eastAsia" w:ascii="Times New Roman" w:hAnsi="Times New Roman" w:eastAsia="FangSong" w:cs="Times New Roman"/>
        </w:rPr>
        <w:t>所属的反应类型为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有机化学中将分子加氧或去氢的反应称为氧化反应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加氢或去氧的反应称为还原反应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据此上述反应中属于氧化反应的是</w:t>
      </w:r>
      <w:r>
        <w:rPr>
          <w:rFonts w:hint="eastAsia" w:ascii="Times New Roman" w:hAnsi="Times New Roman" w:eastAsia="Times New Roman" w:cs="Times New Roman"/>
        </w:rPr>
        <w:t>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在装修中广泛使用的粘合剂也是极易发生火灾的物质</w:t>
      </w:r>
      <w:r>
        <w:rPr>
          <w:rFonts w:hint="eastAsia" w:ascii="Times New Roman" w:hAnsi="Times New Roman" w:eastAsia="Times New Roman" w:cs="Times New Roman"/>
        </w:rPr>
        <w:t>。</w:t>
      </w:r>
      <w:r>
        <w:rPr>
          <w:rFonts w:hint="eastAsia" w:ascii="Times New Roman" w:hAnsi="Times New Roman" w:eastAsia="FangSong" w:cs="Times New Roman"/>
        </w:rPr>
        <w:t>聚乙烯醇缩丁醛就是这样一种粘合剂</w:t>
      </w:r>
      <w:r>
        <w:rPr>
          <w:rFonts w:hint="eastAsia" w:ascii="Times New Roman" w:hAnsi="Times New Roman" w:eastAsia="Times New Roman" w:cs="Times New Roman"/>
        </w:rPr>
        <w:t>，</w:t>
      </w:r>
      <w:r>
        <w:rPr>
          <w:rFonts w:hint="eastAsia" w:ascii="Times New Roman" w:hAnsi="Times New Roman" w:eastAsia="FangSong" w:cs="Times New Roman"/>
        </w:rPr>
        <w:t>它是由聚乙烯醇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center"/>
                      <m:count m:val="1"/>
                    </m:mcPr>
                  </m:mc>
                </m:mcs>
              </m:mPr>
              <m:mr>
                <m:e>
                  <m:r>
                    <m:rPr>
                      <m:sty m:val="p"/>
                    </m:rPr>
                    <m:t>[</m:t>
                  </m:r>
                  <m:r>
                    <m:t>C</m:t>
                  </m:r>
                  <m:sSub>
                    <m:e>
                      <m:r>
                        <m:t>H</m:t>
                      </m:r>
                    </m:e>
                    <m:sub>
                      <m:r>
                        <m:t>2</m:t>
                      </m:r>
                    </m:sub>
                  </m:sSub>
                  <m:r>
                    <m:rPr>
                      <m:sty m:val="p"/>
                    </m:rPr>
                    <m:t>−</m:t>
                  </m:r>
                  <m:r>
                    <m:t>C</m:t>
                  </m:r>
                  <m:r>
                    <m:t>H</m:t>
                  </m:r>
                  <m:sSub>
                    <m:e>
                      <m:r>
                        <m:rPr>
                          <m:sty m:val="p"/>
                        </m:rPr>
                        <m:t>]</m:t>
                      </m:r>
                    </m:e>
                    <m:sub>
                      <m:r>
                        <m:t>n</m:t>
                      </m:r>
                    </m:sub>
                  </m:sSub>
                </m:e>
              </m:mr>
              <m:mr>
                <m:e>
                  <m:r>
                    <m:rPr>
                      <m:sty m:val="p"/>
                    </m:rPr>
                    <m:t>|</m:t>
                  </m:r>
                </m:e>
              </m:mr>
              <m:mr>
                <m:e>
                  <m:r>
                    <m:t>O</m:t>
                  </m:r>
                  <m:r>
                    <m:t>H</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与丁醛缩合得到的含有六元环的高分子化合物</w:t>
      </w:r>
      <w:r>
        <w:rPr>
          <w:rFonts w:hint="eastAsia" w:ascii="Times New Roman" w:hAnsi="Times New Roman" w:eastAsia="Times New Roman" w:cs="Times New Roman"/>
        </w:rPr>
        <w:t>。</w:t>
      </w:r>
      <w:r>
        <w:rPr>
          <w:rFonts w:hint="eastAsia" w:ascii="Times New Roman" w:hAnsi="Times New Roman" w:eastAsia="FangSong" w:cs="Times New Roman"/>
        </w:rPr>
        <w:t>若已知反应</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H</m:t>
        </m:r>
        <m:r>
          <m:t>C</m:t>
        </m:r>
        <m:r>
          <m:t>H</m:t>
        </m:r>
        <m:r>
          <m:t>O</m:t>
        </m:r>
        <m:r>
          <m:rPr>
            <m:sty m:val="p"/>
          </m:rPr>
          <m:t>→</m:t>
        </m:r>
        <m:r>
          <m:t>C</m:t>
        </m:r>
        <m:sSub>
          <m:e>
            <m:r>
              <m:t>H</m:t>
            </m:r>
          </m:e>
          <m:sub>
            <m:r>
              <m:t>3</m:t>
            </m:r>
          </m:sub>
        </m:sSub>
        <m:r>
          <m:t>O</m:t>
        </m:r>
        <m:r>
          <m:t>C</m:t>
        </m:r>
        <m:sSub>
          <m:e>
            <m:r>
              <m:t>H</m:t>
            </m:r>
          </m:e>
          <m:sub>
            <m:r>
              <m:t>2</m:t>
            </m:r>
          </m:sub>
        </m:sSub>
        <m:r>
          <m:t>O</m:t>
        </m:r>
        <m:r>
          <m:t>C</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可以发生</w:t>
      </w:r>
      <w:r>
        <w:rPr>
          <w:rFonts w:hint="eastAsia" w:ascii="Times New Roman" w:hAnsi="Times New Roman" w:eastAsia="Times New Roman" w:cs="Times New Roman"/>
        </w:rPr>
        <w:t>，</w:t>
      </w:r>
      <w:r>
        <w:rPr>
          <w:rFonts w:hint="eastAsia" w:ascii="Times New Roman" w:hAnsi="Times New Roman" w:eastAsia="FangSong" w:cs="Times New Roman"/>
        </w:rPr>
        <w:t>请写出制取聚乙烯醇缩丁醛的化学方程式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0"/>
    <w:bookmarkStart w:id="3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32" name="Picture"/>
            <a:graphic>
              <a:graphicData uri="http://schemas.openxmlformats.org/drawingml/2006/picture">
                <pic:pic>
                  <pic:nvPicPr>
                    <pic:cNvPr descr="ea7c2ff65aabaaba1757ab802e60bbf07bb1ecdb54803ca5da5e319d6ac37335.jpg" id="33" name="Picture"/>
                    <pic:cNvPicPr>
                      <a:picLocks noChangeArrowheads="1" noChangeAspect="1"/>
                    </pic:cNvPicPr>
                  </pic:nvPicPr>
                  <pic:blipFill>
                    <a:blip r:embed="rId31"/>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11"/>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11"/>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bookmarkEnd w:id="34"/>
    <w:bookmarkStart w:id="4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15</m:t>
              </m:r>
            </m:sub>
          </m:sSub>
          <m:sSub>
            <m:e>
              <m:r>
                <m:rPr>
                  <m:sty m:val="p"/>
                </m:rPr>
                <m:t>H</m:t>
              </m:r>
            </m:e>
            <m:sub>
              <m:r>
                <m:t>28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36" name="Picture"/>
            <a:graphic>
              <a:graphicData uri="http://schemas.openxmlformats.org/drawingml/2006/picture">
                <pic:pic>
                  <pic:nvPicPr>
                    <pic:cNvPr descr="b2b5ad343f0a51e21e1938a6cfa5b46df5fcbcb01a4bee92a669bc89e1f0969b.jpg" id="37" name="Picture"/>
                    <pic:cNvPicPr>
                      <a:picLocks noChangeArrowheads="1" noChangeAspect="1"/>
                    </pic:cNvPicPr>
                  </pic:nvPicPr>
                  <pic:blipFill>
                    <a:blip r:embed="rId35"/>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15</m:t>
              </m:r>
            </m:sub>
          </m:sSub>
          <m:sSub>
            <m:e>
              <m:r>
                <m:rPr>
                  <m:sty m:val="p"/>
                </m:rPr>
                <m:t>H</m:t>
              </m:r>
            </m:e>
            <m:sub>
              <m:r>
                <m:t>26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992375"/>
            <wp:effectExtent b="0" l="0" r="0" t="0"/>
            <wp:docPr descr="" title="" id="39" name="Picture"/>
            <a:graphic>
              <a:graphicData uri="http://schemas.openxmlformats.org/drawingml/2006/picture">
                <pic:pic>
                  <pic:nvPicPr>
                    <pic:cNvPr descr="8888af9dac754dd6dd8d0386f686232c9793c22467dc8a225ad93b4abbe41f61.jpg" id="40" name="Picture"/>
                    <pic:cNvPicPr>
                      <a:picLocks noChangeArrowheads="1" noChangeAspect="1"/>
                    </pic:cNvPicPr>
                  </pic:nvPicPr>
                  <pic:blipFill>
                    <a:blip r:embed="rId38"/>
                    <a:stretch>
                      <a:fillRect/>
                    </a:stretch>
                  </pic:blipFill>
                  <pic:spPr bwMode="auto">
                    <a:xfrm>
                      <a:off x="0" y="0"/>
                      <a:ext cx="3600000" cy="992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12"/>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1"/>
    <w:bookmarkStart w:id="4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43" name="Picture"/>
            <a:graphic>
              <a:graphicData uri="http://schemas.openxmlformats.org/drawingml/2006/picture">
                <pic:pic>
                  <pic:nvPicPr>
                    <pic:cNvPr descr="3c1ec8316ca7f45e69dafbf5e842fb76e2d1af916bb83ba683b43d4c3463db11.jpg" id="44" name="Picture"/>
                    <pic:cNvPicPr>
                      <a:picLocks noChangeArrowheads="1" noChangeAspect="1"/>
                    </pic:cNvPicPr>
                  </pic:nvPicPr>
                  <pic:blipFill>
                    <a:blip r:embed="rId42"/>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46" name="Picture"/>
            <a:graphic>
              <a:graphicData uri="http://schemas.openxmlformats.org/drawingml/2006/picture">
                <pic:pic>
                  <pic:nvPicPr>
                    <pic:cNvPr descr="8e24956ecd8fda5d0a857b732c44c71de68427f5ce0f17b7deeed12f683cb193.jpg" id="47" name="Picture"/>
                    <pic:cNvPicPr>
                      <a:picLocks noChangeArrowheads="1" noChangeAspect="1"/>
                    </pic:cNvPicPr>
                  </pic:nvPicPr>
                  <pic:blipFill>
                    <a:blip r:embed="rId45"/>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t>H</m:t>
            </m:r>
            <m:r>
              <m:t>2</m:t>
            </m:r>
            <m:r>
              <m:rPr>
                <m:sty m:val="p"/>
              </m:rPr>
              <m:t>,</m:t>
            </m:r>
            <m:r>
              <m:rPr>
                <m:sty m:val="p"/>
              </m:rPr>
              <m:t>△</m:t>
            </m:r>
          </m:lim>
        </m:limUpp>
        <m:sSub>
          <m:e>
            <m:r>
              <m:t>C</m:t>
            </m:r>
          </m:e>
          <m:sub>
            <m:r>
              <m:t>6</m:t>
            </m:r>
          </m:sub>
        </m:sSub>
        <m:sSub>
          <m:e>
            <m:r>
              <m:t>H</m:t>
            </m:r>
          </m:e>
          <m:sub>
            <m:r>
              <m:t>5</m:t>
            </m:r>
          </m:sub>
        </m:sSub>
        <m:limUpp>
          <m:e>
            <m:r>
              <m:rPr>
                <m:sty m:val="p"/>
              </m:rPr>
              <m:t>→</m:t>
            </m:r>
          </m:e>
          <m:lim>
            <m:r>
              <m:t>B</m:t>
            </m:r>
            <m:sSub>
              <m:e>
                <m:r>
                  <m:t>r</m:t>
                </m:r>
              </m:e>
              <m:sub>
                <m:r>
                  <m:t>2</m:t>
                </m:r>
              </m:sub>
            </m:sSub>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8"/>
    <w:bookmarkStart w:id="4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spacing w:before="0" w:after="0"/>
      </w:pPr>
    </w:p>
    <w:p>
      <w:pPr>
        <w:spacing w:before="0" w:after="0"/>
      </w:pPr>
    </w:p>
    <w:p>
      <w:pPr>
        <w:spacing w:before="0" w:after="0"/>
      </w:pPr>
    </w:p>
    <w:bookmarkEnd w:id="49"/>
    <w:bookmarkStart w:id="5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0602"/>
            <wp:effectExtent b="0" l="0" r="0" t="0"/>
            <wp:docPr descr="" title="" id="51" name="Picture"/>
            <a:graphic>
              <a:graphicData uri="http://schemas.openxmlformats.org/drawingml/2006/picture">
                <pic:pic>
                  <pic:nvPicPr>
                    <pic:cNvPr descr="1bb6d083ea088365f7c219cb86d3ccac9db5550ee166f9a397e60ce765959c83.jpg" id="52" name="Picture"/>
                    <pic:cNvPicPr>
                      <a:picLocks noChangeArrowheads="1" noChangeAspect="1"/>
                    </pic:cNvPicPr>
                  </pic:nvPicPr>
                  <pic:blipFill>
                    <a:blip r:embed="rId50"/>
                    <a:stretch>
                      <a:fillRect/>
                    </a:stretch>
                  </pic:blipFill>
                  <pic:spPr bwMode="auto">
                    <a:xfrm>
                      <a:off x="0" y="0"/>
                      <a:ext cx="3240000" cy="27406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ind w:left="480" w:hanging="480"/>
        <w:spacing w:after="0"/>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numPr>
          <w:ilvl w:val="0"/>
          <w:numId w:val="1015"/>
        </w:numPr>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w:t>
      </w:r>
    </w:p>
    <w:p>
      <w:pPr>
        <w:numPr>
          <w:ilvl w:val="0"/>
          <w:numId w:val="1015"/>
        </w:numPr>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w:t>
      </w:r>
    </w:p>
    <w:p>
      <w:pPr>
        <w:numPr>
          <w:ilvl w:val="0"/>
          <w:numId w:val="1015"/>
        </w:numPr>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15"/>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ind w:left="480" w:hanging="480"/>
        <w:spacing w:after="0"/>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left="480" w:hanging="480"/>
        <w:spacing w:before="0" w:after="180"/>
      </w:pP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spacing w:before="0" w:after="0"/>
      </w:pPr>
    </w:p>
    <w:p>
      <w:pPr>
        <w:spacing w:before="0" w:after="0"/>
      </w:pPr>
    </w:p>
    <w:bookmarkEnd w:id="53"/>
    <w:bookmarkStart w:id="5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857500"/>
            <wp:effectExtent b="0" l="0" r="0" t="0"/>
            <wp:docPr descr="" title="" id="55" name="Picture"/>
            <a:graphic>
              <a:graphicData uri="http://schemas.openxmlformats.org/drawingml/2006/picture">
                <pic:pic>
                  <pic:nvPicPr>
                    <pic:cNvPr descr="fe546bbe09a00bfe0b75d765a5e26a8b652ebff7801081f8e7bfbc953ea30b62.jpg" id="56" name="Picture"/>
                    <pic:cNvPicPr>
                      <a:picLocks noChangeArrowheads="1" noChangeAspect="1"/>
                    </pic:cNvPicPr>
                  </pic:nvPicPr>
                  <pic:blipFill>
                    <a:blip r:embed="rId54"/>
                    <a:stretch>
                      <a:fillRect/>
                    </a:stretch>
                  </pic:blipFill>
                  <pic:spPr bwMode="auto">
                    <a:xfrm>
                      <a:off x="0" y="0"/>
                      <a:ext cx="2870200" cy="2857500"/>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57"/>
    <w:bookmarkStart w:id="6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Compact"/>
        <w:numPr>
          <w:ilvl w:val="0"/>
          <w:numId w:val="1017"/>
        </w:numPr>
      </w:pPr>
      <w:r>
        <w:rPr>
          <w:rFonts w:hint="eastAsia" w:ascii="Times New Roman" w:hAnsi="Times New Roman" w:eastAsia="FangSong" w:cs="Times New Roman"/>
        </w:rPr>
        <w:t>纤维素是自然界最为丰富的可再生的天然高分子资源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纤维素可制备用于纺织</w:t>
      </w:r>
      <w:r>
        <w:rPr>
          <w:rFonts w:hint="eastAsia" w:ascii="Times New Roman" w:hAnsi="Times New Roman" w:eastAsia="Times New Roman" w:cs="Times New Roman"/>
        </w:rPr>
        <w:t>、</w:t>
      </w:r>
      <w:r>
        <w:rPr>
          <w:rFonts w:hint="eastAsia" w:ascii="Times New Roman" w:hAnsi="Times New Roman" w:eastAsia="FangSong" w:cs="Times New Roman"/>
        </w:rPr>
        <w:t>造纸等的黏胶纤维</w:t>
      </w:r>
      <w:r>
        <w:rPr>
          <w:rFonts w:hint="eastAsia" w:ascii="Times New Roman" w:hAnsi="Times New Roman" w:eastAsia="Times New Roman" w:cs="Times New Roman"/>
        </w:rPr>
        <w:t>[</w:t>
      </w:r>
      <w:r>
        <w:rPr>
          <w:rFonts w:hint="eastAsia" w:ascii="Times New Roman" w:hAnsi="Times New Roman" w:eastAsia="FangSong" w:cs="Times New Roman"/>
        </w:rPr>
        <w:t>成分是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生产过程涉及多个化学反应</w:t>
      </w:r>
      <w:r>
        <w:rPr>
          <w:rFonts w:hint="eastAsia" w:ascii="Times New Roman" w:hAnsi="Times New Roman" w:eastAsia="Times New Roman" w:cs="Times New Roman"/>
        </w:rPr>
        <w:t>。</w:t>
      </w:r>
      <w:r>
        <w:rPr>
          <w:rFonts w:hint="eastAsia" w:ascii="Times New Roman" w:hAnsi="Times New Roman" w:eastAsia="FangSong" w:cs="Times New Roman"/>
        </w:rPr>
        <w:t>工艺简图如下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78632"/>
            <wp:effectExtent b="0" l="0" r="0" t="0"/>
            <wp:docPr descr="" title="" id="59" name="Picture"/>
            <a:graphic>
              <a:graphicData uri="http://schemas.openxmlformats.org/drawingml/2006/picture">
                <pic:pic>
                  <pic:nvPicPr>
                    <pic:cNvPr descr="665b7fdad7e8865b9127c2d06d1f7c7548bdf6b38c6cd1e68b4624770938f2a3.jpg" id="60" name="Picture"/>
                    <pic:cNvPicPr>
                      <a:picLocks noChangeArrowheads="1" noChangeAspect="1"/>
                    </pic:cNvPicPr>
                  </pic:nvPicPr>
                  <pic:blipFill>
                    <a:blip r:embed="rId58"/>
                    <a:stretch>
                      <a:fillRect/>
                    </a:stretch>
                  </pic:blipFill>
                  <pic:spPr bwMode="auto">
                    <a:xfrm>
                      <a:off x="0" y="0"/>
                      <a:ext cx="3600000" cy="4786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化学家开发了一种使用</w:t>
      </w:r>
      <w:r>
        <w:rPr>
          <w:rFonts w:ascii="Times New Roman" w:hAnsi="Times New Roman" w:eastAsia="Times New Roman" w:cs="Times New Roman"/>
        </w:rPr>
        <w:t xml:space="preserve"> NMMO </w:t>
      </w:r>
      <w:r>
        <w:rPr>
          <w:rFonts w:hint="eastAsia" w:ascii="Times New Roman" w:hAnsi="Times New Roman" w:eastAsia="FangSong" w:cs="Times New Roman"/>
        </w:rPr>
        <w:t>加工纤维素的新方法</w:t>
      </w:r>
      <w:r>
        <w:rPr>
          <w:rFonts w:hint="eastAsia" w:ascii="Times New Roman" w:hAnsi="Times New Roman" w:eastAsia="Times New Roman" w:cs="Times New Roman"/>
        </w:rPr>
        <w:t>，</w:t>
      </w:r>
      <w:r>
        <w:rPr>
          <w:rFonts w:hint="eastAsia" w:ascii="Times New Roman" w:hAnsi="Times New Roman" w:eastAsia="FangSong" w:cs="Times New Roman"/>
        </w:rPr>
        <w:t>产品</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成分也是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工艺流程示意图如下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38052"/>
            <wp:effectExtent b="0" l="0" r="0" t="0"/>
            <wp:docPr descr="" title="" id="62" name="Picture"/>
            <a:graphic>
              <a:graphicData uri="http://schemas.openxmlformats.org/drawingml/2006/picture">
                <pic:pic>
                  <pic:nvPicPr>
                    <pic:cNvPr descr="8eb10493fce05761c9c88b0655b21bcafff825110ac0db133d3f513b2de8755a.jpg" id="63" name="Picture"/>
                    <pic:cNvPicPr>
                      <a:picLocks noChangeArrowheads="1" noChangeAspect="1"/>
                    </pic:cNvPicPr>
                  </pic:nvPicPr>
                  <pic:blipFill>
                    <a:blip r:embed="rId61"/>
                    <a:stretch>
                      <a:fillRect/>
                    </a:stretch>
                  </pic:blipFill>
                  <pic:spPr bwMode="auto">
                    <a:xfrm>
                      <a:off x="0" y="0"/>
                      <a:ext cx="3600000" cy="22380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“Lyocell</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工艺流程中</w:t>
      </w:r>
      <w:r>
        <w:rPr>
          <w:rFonts w:hint="eastAsia" w:ascii="Times New Roman" w:hAnsi="Times New Roman" w:eastAsia="Times New Roman" w:cs="Times New Roman"/>
        </w:rPr>
        <w:t>，</w:t>
      </w:r>
      <w:r>
        <w:rPr>
          <w:rFonts w:hint="eastAsia" w:ascii="Times New Roman" w:hAnsi="Times New Roman" w:eastAsia="FangSong" w:cs="Times New Roman"/>
        </w:rPr>
        <w:t>可充分循环利用的物质是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工艺相比</w:t>
      </w:r>
      <w:r>
        <w:rPr>
          <w:rFonts w:hint="eastAsia" w:ascii="Times New Roman" w:hAnsi="Times New Roman" w:eastAsia="Times New Roman" w:cs="Times New Roman"/>
        </w:rPr>
        <w:t>，</w:t>
      </w:r>
      <w:r>
        <w:rPr>
          <w:rFonts w:hint="eastAsia" w:ascii="Times New Roman" w:hAnsi="Times New Roman" w:eastAsia="FangSong" w:cs="Times New Roman"/>
        </w:rPr>
        <w:t>黏胶纤维工艺中会产生含有</w:t>
      </w:r>
      <w:r>
        <w:rPr>
          <w:rFonts w:hint="eastAsia" w:ascii="Times New Roman" w:hAnsi="Times New Roman" w:eastAsia="Times New Roman" w:cs="Times New Roman"/>
        </w:rPr>
        <w:t>________（</w:t>
      </w:r>
      <w:r>
        <w:rPr>
          <w:rFonts w:hint="eastAsia" w:ascii="Times New Roman" w:hAnsi="Times New Roman" w:eastAsia="FangSong" w:cs="Times New Roman"/>
        </w:rPr>
        <w:t>只填非金属元素符号</w:t>
      </w:r>
      <w:r>
        <w:rPr>
          <w:rFonts w:hint="eastAsia" w:ascii="Times New Roman" w:hAnsi="Times New Roman" w:eastAsia="Times New Roman" w:cs="Times New Roman"/>
        </w:rPr>
        <w:t>）</w:t>
      </w:r>
      <w:r>
        <w:rPr>
          <w:rFonts w:hint="eastAsia" w:ascii="Times New Roman" w:hAnsi="Times New Roman" w:eastAsia="FangSong" w:cs="Times New Roman"/>
        </w:rPr>
        <w:t>的废物</w:t>
      </w:r>
      <w:r>
        <w:rPr>
          <w:rFonts w:hint="eastAsia" w:ascii="Times New Roman" w:hAnsi="Times New Roman" w:eastAsia="Times New Roman" w:cs="Times New Roman"/>
        </w:rPr>
        <w:t>，</w:t>
      </w:r>
      <w:r>
        <w:rPr>
          <w:rFonts w:hint="eastAsia" w:ascii="Times New Roman" w:hAnsi="Times New Roman" w:eastAsia="FangSong" w:cs="Times New Roman"/>
        </w:rPr>
        <w:t>并由此增加了生产成本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世纪的绿色纤维</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________。</w:t>
      </w:r>
    </w:p>
    <w:p>
      <w:pPr>
        <w:pStyle w:val="Compact"/>
        <w:numPr>
          <w:ilvl w:val="0"/>
          <w:numId w:val="1019"/>
        </w:numPr>
      </w:pP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 xml:space="preserve">工艺流程中的</w:t>
      </w:r>
      <w:r>
        <w:rPr>
          <w:rFonts w:ascii="Times New Roman" w:hAnsi="Times New Roman" w:eastAsia="Times New Roman" w:cs="Times New Roman"/>
        </w:rPr>
        <w:t xml:space="preserve"> NMMO </w:t>
      </w:r>
      <w:r>
        <w:rPr>
          <w:rFonts w:hint="eastAsia" w:ascii="Times New Roman" w:hAnsi="Times New Roman" w:eastAsia="FangSong" w:cs="Times New Roman"/>
        </w:rPr>
        <w:t>可按如下路线制备</w:t>
      </w:r>
      <w:r>
        <w:rPr>
          <w:rFonts w:hint="eastAsia" w:ascii="Times New Roman" w:hAnsi="Times New Roman" w:eastAsia="Times New Roman" w:cs="Times New Roman"/>
        </w:rPr>
        <w:t>（</w:t>
      </w:r>
      <w:r>
        <w:rPr>
          <w:rFonts w:hint="eastAsia" w:ascii="Times New Roman" w:hAnsi="Times New Roman" w:eastAsia="FangSong" w:cs="Times New Roman"/>
        </w:rPr>
        <w:t>反应条件均省略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6463"/>
            <wp:effectExtent b="0" l="0" r="0" t="0"/>
            <wp:docPr descr="" title="" id="65" name="Picture"/>
            <a:graphic>
              <a:graphicData uri="http://schemas.openxmlformats.org/drawingml/2006/picture">
                <pic:pic>
                  <pic:nvPicPr>
                    <pic:cNvPr descr="db2db22059ed5e3ebd541114a1ec2a2a47cdfb517310f8ebed60e87a8dfd0776.jpg" id="66" name="Picture"/>
                    <pic:cNvPicPr>
                      <a:picLocks noChangeArrowheads="1" noChangeAspect="1"/>
                    </pic:cNvPicPr>
                  </pic:nvPicPr>
                  <pic:blipFill>
                    <a:blip r:embed="rId64"/>
                    <a:stretch>
                      <a:fillRect/>
                    </a:stretch>
                  </pic:blipFill>
                  <pic:spPr bwMode="auto">
                    <a:xfrm>
                      <a:off x="0" y="0"/>
                      <a:ext cx="3600000" cy="12264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可三聚为最简单的芳香烃</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可使溴水褪色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也可聚合为在一定条件下具有导电性的高分子化合物</w:t>
      </w:r>
      <w:r>
        <w:rPr>
          <w:rFonts w:hint="eastAsia" w:ascii="Times New Roman" w:hAnsi="Times New Roman" w:eastAsia="Times New Roman" w:cs="Times New Roman"/>
        </w:rPr>
        <w:t>，</w:t>
      </w:r>
      <w:r>
        <w:rPr>
          <w:rFonts w:hint="eastAsia" w:ascii="Times New Roman" w:hAnsi="Times New Roman" w:eastAsia="FangSong" w:cs="Times New Roman"/>
        </w:rPr>
        <w:t>该高分子化合物的化学式为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与氧气反应的原子利用率达</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其化学方程式为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关于化合物</w:t>
      </w:r>
      <w:r>
        <w:rPr>
          <w:rFonts w:hint="eastAsia" w:ascii="Times New Roman" w:hAnsi="Times New Roman" w:eastAsia="Times New Roman" w:cs="Times New Roman"/>
        </w:rPr>
        <w:t>Ⅲ、Ⅳ</w:t>
      </w:r>
      <w:r>
        <w:rPr>
          <w:rFonts w:hint="eastAsia" w:ascii="Times New Roman" w:hAnsi="Times New Roman" w:eastAsia="FangSong" w:cs="Times New Roman"/>
        </w:rPr>
        <w:t>的说法正确的是</w:t>
      </w:r>
      <w:r>
        <w:rPr>
          <w:rFonts w:hint="eastAsia" w:ascii="Times New Roman" w:hAnsi="Times New Roman" w:eastAsia="Times New Roman" w:cs="Times New Roman"/>
        </w:rPr>
        <w:t>________（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都可发生酯化反应</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Times New Roman" w:cs="Times New Roman"/>
        </w:rPr>
        <w:t>Ⅲ</w:t>
      </w:r>
      <w:r>
        <w:rPr>
          <w:rFonts w:hint="eastAsia" w:ascii="Times New Roman" w:hAnsi="Times New Roman" w:eastAsia="FangSong" w:cs="Times New Roman"/>
        </w:rPr>
        <w:t>可被氧化</w:t>
      </w:r>
      <w:r>
        <w:rPr>
          <w:rFonts w:hint="eastAsia" w:ascii="Times New Roman" w:hAnsi="Times New Roman" w:eastAsia="Times New Roman" w:cs="Times New Roman"/>
        </w:rPr>
        <w:t>，Ⅳ</w:t>
      </w:r>
      <w:r>
        <w:rPr>
          <w:rFonts w:hint="eastAsia" w:ascii="Times New Roman" w:hAnsi="Times New Roman" w:eastAsia="FangSong" w:cs="Times New Roman"/>
        </w:rPr>
        <w:t>不可被氧化</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都溶于水</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Ⅲ</w:t>
      </w:r>
      <w:r>
        <w:rPr>
          <w:rFonts w:hint="eastAsia" w:ascii="Times New Roman" w:hAnsi="Times New Roman" w:eastAsia="FangSong" w:cs="Times New Roman"/>
        </w:rPr>
        <w:t>可与钠反应</w:t>
      </w:r>
      <w:r>
        <w:rPr>
          <w:rFonts w:hint="eastAsia" w:ascii="Times New Roman" w:hAnsi="Times New Roman" w:eastAsia="Times New Roman" w:cs="Times New Roman"/>
        </w:rPr>
        <w:t>，Ⅳ</w:t>
      </w:r>
      <w:r>
        <w:rPr>
          <w:rFonts w:hint="eastAsia" w:ascii="Times New Roman" w:hAnsi="Times New Roman" w:eastAsia="FangSong" w:cs="Times New Roman"/>
        </w:rPr>
        <w:t>不可与钠反应</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Ⅲ</w:t>
      </w:r>
      <w:r>
        <w:rPr>
          <w:rFonts w:hint="eastAsia" w:ascii="Times New Roman" w:hAnsi="Times New Roman" w:eastAsia="FangSong" w:cs="Times New Roman"/>
        </w:rPr>
        <w:t>是乙醇的同系物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Ⅲ</w:t>
      </w:r>
      <w:r>
        <w:rPr>
          <w:rFonts w:hint="eastAsia" w:ascii="Times New Roman" w:hAnsi="Times New Roman" w:eastAsia="FangSong" w:cs="Times New Roman"/>
        </w:rPr>
        <w:t>可由卤代烃的取代反应制备</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NMMO </w:t>
      </w:r>
      <w:r>
        <w:rPr>
          <w:rFonts w:hint="eastAsia" w:ascii="Times New Roman" w:hAnsi="Times New Roman" w:eastAsia="FangSong" w:cs="Times New Roman"/>
        </w:rPr>
        <w:t>最后一步反应的化学方程式</w:t>
      </w:r>
      <w:r>
        <w:rPr>
          <w:rFonts w:hint="eastAsia" w:ascii="Times New Roman" w:hAnsi="Times New Roman" w:eastAsia="Times New Roman" w:cs="Times New Roman"/>
        </w:rPr>
        <w:t>________。</w:t>
      </w:r>
    </w:p>
    <w:p>
      <w:pPr>
        <w:spacing w:before="0" w:after="0"/>
      </w:pPr>
    </w:p>
    <w:p>
      <w:pPr>
        <w:spacing w:before="0" w:after="0"/>
      </w:pPr>
    </w:p>
    <w:bookmarkEnd w:id="67"/>
    <w:bookmarkStart w:id="80"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69" name="Picture"/>
            <a:graphic>
              <a:graphicData uri="http://schemas.openxmlformats.org/drawingml/2006/picture">
                <pic:pic>
                  <pic:nvPicPr>
                    <pic:cNvPr descr="b1b8df218dda6328c6ff5196134fe0a7917929d1be92d31a4d81d3d360d24a94.jpg" id="70" name="Picture"/>
                    <pic:cNvPicPr>
                      <a:picLocks noChangeArrowheads="1" noChangeAspect="1"/>
                    </pic:cNvPicPr>
                  </pic:nvPicPr>
                  <pic:blipFill>
                    <a:blip r:embed="rId68"/>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72" name="Picture"/>
            <a:graphic>
              <a:graphicData uri="http://schemas.openxmlformats.org/drawingml/2006/picture">
                <pic:pic>
                  <pic:nvPicPr>
                    <pic:cNvPr descr="3267078d23428daa6869a045fb5bb7069a45c0f38b99784ce6659334332ea782.jpg" id="73" name="Picture"/>
                    <pic:cNvPicPr>
                      <a:picLocks noChangeArrowheads="1" noChangeAspect="1"/>
                    </pic:cNvPicPr>
                  </pic:nvPicPr>
                  <pic:blipFill>
                    <a:blip r:embed="rId71"/>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1088" cy="801980"/>
            <wp:effectExtent b="0" l="0" r="0" t="0"/>
            <wp:docPr descr="" title="" id="75" name="Picture"/>
            <a:graphic>
              <a:graphicData uri="http://schemas.openxmlformats.org/drawingml/2006/picture">
                <pic:pic>
                  <pic:nvPicPr>
                    <pic:cNvPr descr="e01d40a7012cde1b5512e513172ac35009545b1ff6f53a98d86d92be72c8ce54.jpg" id="76" name="Picture"/>
                    <pic:cNvPicPr>
                      <a:picLocks noChangeArrowheads="1" noChangeAspect="1"/>
                    </pic:cNvPicPr>
                  </pic:nvPicPr>
                  <pic:blipFill>
                    <a:blip r:embed="rId74"/>
                    <a:stretch>
                      <a:fillRect/>
                    </a:stretch>
                  </pic:blipFill>
                  <pic:spPr bwMode="auto">
                    <a:xfrm>
                      <a:off x="0" y="0"/>
                      <a:ext cx="3591088"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94818" cy="953093"/>
            <wp:effectExtent b="0" l="0" r="0" t="0"/>
            <wp:docPr descr="" title="" id="78" name="Picture"/>
            <a:graphic>
              <a:graphicData uri="http://schemas.openxmlformats.org/drawingml/2006/picture">
                <pic:pic>
                  <pic:nvPicPr>
                    <pic:cNvPr descr="4362746006efd4b2e254e11a6e0360f386bc57ffec3864ab3d073661e4d1ad86.jpg" id="79" name="Picture"/>
                    <pic:cNvPicPr>
                      <a:picLocks noChangeArrowheads="1" noChangeAspect="1"/>
                    </pic:cNvPicPr>
                  </pic:nvPicPr>
                  <pic:blipFill>
                    <a:blip r:embed="rId77"/>
                    <a:stretch>
                      <a:fillRect/>
                    </a:stretch>
                  </pic:blipFill>
                  <pic:spPr bwMode="auto">
                    <a:xfrm>
                      <a:off x="0" y="0"/>
                      <a:ext cx="3594818" cy="95309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0"/>
    <w:bookmarkStart w:id="81"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1"/>
    <w:bookmarkStart w:id="8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189374" cy="2721093"/>
            <wp:effectExtent b="0" l="0" r="0" t="0"/>
            <wp:docPr descr="" title="" id="83" name="Picture"/>
            <a:graphic>
              <a:graphicData uri="http://schemas.openxmlformats.org/drawingml/2006/picture">
                <pic:pic>
                  <pic:nvPicPr>
                    <pic:cNvPr descr="a69fbb55e897f3f6fa5b9bfb40920ac8e2f68f70d33ab1352027d70608d6c211.jpg" id="84" name="Picture"/>
                    <pic:cNvPicPr>
                      <a:picLocks noChangeArrowheads="1" noChangeAspect="1"/>
                    </pic:cNvPicPr>
                  </pic:nvPicPr>
                  <pic:blipFill>
                    <a:blip r:embed="rId82"/>
                    <a:stretch>
                      <a:fillRect/>
                    </a:stretch>
                  </pic:blipFill>
                  <pic:spPr bwMode="auto">
                    <a:xfrm>
                      <a:off x="0" y="0"/>
                      <a:ext cx="3189374" cy="2721093"/>
                    </a:xfrm>
                    <a:prstGeom prst="rect">
                      <a:avLst/>
                    </a:prstGeom>
                    <a:noFill/>
                    <a:ln w="9525">
                      <a:noFill/>
                      <a:headEnd/>
                      <a:tailEnd/>
                    </a:ln>
                  </pic:spPr>
                </pic:pic>
              </a:graphicData>
            </a:graphic>
          </wp:inline>
        </w:drawing>
      </w:r>
    </w:p>
    <w:bookmarkEnd w:id="85"/>
    <w:bookmarkStart w:id="86" w:name="过程探究"/>
    <w:p>
      <w:pPr>
        <w:pStyle w:val="Heading2"/>
        <w:spacing w:before="280" w:after="120"/>
      </w:pPr>
      <w:r>
        <w:rPr>
          <w:rFonts w:hint="eastAsia" w:ascii="Times New Roman" w:hAnsi="Times New Roman" w:eastAsia="SimHei" w:cs="Times New Roman"/>
        </w:rPr>
        <w:t xml:space="preserve">过程探究</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6"/>
    <w:bookmarkStart w:id="9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996581"/>
            <wp:effectExtent b="0" l="0" r="0" t="0"/>
            <wp:docPr descr="" title="" id="88" name="Picture"/>
            <a:graphic>
              <a:graphicData uri="http://schemas.openxmlformats.org/drawingml/2006/picture">
                <pic:pic>
                  <pic:nvPicPr>
                    <pic:cNvPr descr="8dbfff1e7f1afde97d24d1b9facd9c567edbacf8b360ddeed6420c255a9b1093.jpg" id="89" name="Picture"/>
                    <pic:cNvPicPr>
                      <a:picLocks noChangeArrowheads="1" noChangeAspect="1"/>
                    </pic:cNvPicPr>
                  </pic:nvPicPr>
                  <pic:blipFill>
                    <a:blip r:embed="rId87"/>
                    <a:stretch>
                      <a:fillRect/>
                    </a:stretch>
                  </pic:blipFill>
                  <pic:spPr bwMode="auto">
                    <a:xfrm>
                      <a:off x="0" y="0"/>
                      <a:ext cx="3600000" cy="19965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24"/>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bookmarkEnd w:id="90"/>
    <w:bookmarkStart w:id="91"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91"/>
    <w:bookmarkStart w:id="9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为使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较完全地形成氢氧化物沉淀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3.7、9.6、9.4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某硫酸锌酸性溶液中含有少量</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杂质离子</w:t>
      </w:r>
      <w:r>
        <w:rPr>
          <w:rFonts w:hint="eastAsia" w:ascii="Times New Roman" w:hAnsi="Times New Roman" w:eastAsia="Times New Roman" w:cs="Times New Roman"/>
        </w:rPr>
        <w:t>，</w:t>
      </w:r>
      <w:r>
        <w:rPr>
          <w:rFonts w:hint="eastAsia" w:ascii="Times New Roman" w:hAnsi="Times New Roman" w:eastAsia="FangSong" w:cs="Times New Roman"/>
        </w:rPr>
        <w:t>为除去这些杂质离子制得纯净的硫酸锌</w:t>
      </w:r>
      <w:r>
        <w:rPr>
          <w:rFonts w:hint="eastAsia" w:ascii="Times New Roman" w:hAnsi="Times New Roman" w:eastAsia="Times New Roman" w:cs="Times New Roman"/>
        </w:rPr>
        <w:t>，</w:t>
      </w:r>
      <w:r>
        <w:rPr>
          <w:rFonts w:hint="eastAsia" w:ascii="Times New Roman" w:hAnsi="Times New Roman" w:eastAsia="FangSong" w:cs="Times New Roman"/>
        </w:rPr>
        <w:t>应加入的试剂是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NaOH </w:t>
      </w:r>
      <w:r>
        <w:rPr>
          <w:rFonts w:hint="eastAsia" w:ascii="Times New Roman" w:hAnsi="Times New Roman" w:eastAsia="FangSong" w:cs="Times New Roman"/>
        </w:rPr>
        <w:t xml:space="preserve">溶液</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氨水</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w:t>
      </w:r>
      <m:oMath>
        <m:r>
          <m:t>Z</m:t>
        </m:r>
        <m:r>
          <m:t>n</m:t>
        </m:r>
        <m:r>
          <m:t>C</m:t>
        </m:r>
        <m:sSub>
          <m:e>
            <m:r>
              <m:t>O</m:t>
            </m:r>
          </m:e>
          <m:sub>
            <m:r>
              <m:t>3</m:t>
            </m:r>
          </m:sub>
        </m:sSub>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、ZnO</w:t>
      </w:r>
    </w:p>
    <w:p>
      <w:pPr>
        <w:spacing w:before="0" w:after="0"/>
      </w:pPr>
    </w:p>
    <w:p>
      <w:pPr>
        <w:spacing w:before="0" w:after="0"/>
      </w:pPr>
    </w:p>
    <w:bookmarkEnd w:id="92"/>
    <w:bookmarkStart w:id="9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m:oMath>
        <m:r>
          <m:t>M</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m:oMath>
        <m:r>
          <m:t>M</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NaF，</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93"/>
    <w:bookmarkStart w:id="9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10.8</m:t>
        </m:r>
        <m:r>
          <m:rPr>
            <m:sty m:val="p"/>
          </m:rPr>
          <m:t>%</m:t>
        </m:r>
      </m:oMath>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已知相对原子质量</w:t>
      </w:r>
      <w:r>
        <w:rPr>
          <w:rFonts w:hint="eastAsia" w:ascii="Times New Roman" w:hAnsi="Times New Roman" w:eastAsia="Times New Roman" w:cs="Times New Roman"/>
        </w:rPr>
        <w:t>：O：16.0，K：39.0，Mn：54.9</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image" Target="media/rId50.jpg"/><Relationship Id="rId71" Type="http://schemas.openxmlformats.org/officeDocument/2006/relationships/image" Target="media/rId71.jpg"/><Relationship Id="rId42" Type="http://schemas.openxmlformats.org/officeDocument/2006/relationships/image" Target="media/rId42.jpg"/><Relationship Id="rId77" Type="http://schemas.openxmlformats.org/officeDocument/2006/relationships/image" Target="media/rId77.jpg"/><Relationship Id="rId58" Type="http://schemas.openxmlformats.org/officeDocument/2006/relationships/image" Target="media/rId58.jpg"/><Relationship Id="rId17" Type="http://schemas.openxmlformats.org/officeDocument/2006/relationships/image" Target="media/rId17.jpg"/><Relationship Id="rId38" Type="http://schemas.openxmlformats.org/officeDocument/2006/relationships/image" Target="media/rId38.jpg"/><Relationship Id="rId87" Type="http://schemas.openxmlformats.org/officeDocument/2006/relationships/image" Target="media/rId87.jpg"/><Relationship Id="rId45" Type="http://schemas.openxmlformats.org/officeDocument/2006/relationships/image" Target="media/rId45.jpg"/><Relationship Id="rId61" Type="http://schemas.openxmlformats.org/officeDocument/2006/relationships/image" Target="media/rId61.jpg"/><Relationship Id="rId82" Type="http://schemas.openxmlformats.org/officeDocument/2006/relationships/image" Target="media/rId82.jpg"/><Relationship Id="rId27" Type="http://schemas.openxmlformats.org/officeDocument/2006/relationships/image" Target="media/rId27.jpg"/><Relationship Id="rId68" Type="http://schemas.openxmlformats.org/officeDocument/2006/relationships/image" Target="media/rId68.jpg"/><Relationship Id="rId35" Type="http://schemas.openxmlformats.org/officeDocument/2006/relationships/image" Target="media/rId35.jpg"/><Relationship Id="rId13" Type="http://schemas.openxmlformats.org/officeDocument/2006/relationships/image" Target="media/rId13.jpg"/><Relationship Id="rId64" Type="http://schemas.openxmlformats.org/officeDocument/2006/relationships/image" Target="media/rId64.jpg"/><Relationship Id="rId74" Type="http://schemas.openxmlformats.org/officeDocument/2006/relationships/image" Target="media/rId74.jpg"/><Relationship Id="rId31" Type="http://schemas.openxmlformats.org/officeDocument/2006/relationships/image" Target="media/rId31.jpg"/><Relationship Id="rId54" Type="http://schemas.openxmlformats.org/officeDocument/2006/relationships/image" Target="media/rId5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2026-09-20T15:54:33Z</dcterms:created>
  <dcterms:modified xsi:type="dcterms:W3CDTF">2026-09-20T15:54:33Z</dcterms:modified>
</cp:coreProperties>
</file>

<file path=docProps/custom.xml><?xml version="1.0" encoding="utf-8"?>
<Properties xmlns="http://schemas.openxmlformats.org/officeDocument/2006/custom-properties" xmlns:vt="http://schemas.openxmlformats.org/officeDocument/2006/docPropsVTypes"/>
</file>