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2"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ind w:left="480" w:hanging="480"/>
        <w:spacing w:after="0"/>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0" w:after="0"/>
      </w:pPr>
    </w:p>
    <w:p>
      <w:pPr>
        <w:spacing w:before="0" w:after="0"/>
      </w:pP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ind w:left="480" w:hanging="480"/>
        <w:spacing w:after="0"/>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152 </w:t>
      </w:r>
    </w:p>
    <w:p>
      <w:pPr>
        <w:pStyle w:val="FirstParagraph"/>
        <w:ind w:left="480" w:hanging="480"/>
        <w:spacing w:before="0" w:after="0"/>
      </w:pPr>
      <w:r>
        <w:rPr>
          <w:rFonts w:ascii="Times New Roman" w:hAnsi="Times New Roman" w:eastAsia="Times New Roman" w:cs="Times New Roman"/>
        </w:rPr>
        <w:t xml:space="preserve">B. 134 </w:t>
      </w:r>
    </w:p>
    <w:p>
      <w:pPr>
        <w:pStyle w:val="FirstParagraph"/>
        <w:ind w:left="480" w:hanging="480"/>
        <w:spacing w:before="0" w:after="0"/>
      </w:pPr>
      <w:r>
        <w:rPr>
          <w:rFonts w:ascii="Times New Roman" w:hAnsi="Times New Roman" w:eastAsia="Times New Roman" w:cs="Times New Roman"/>
        </w:rPr>
        <w:t xml:space="preserve">C. 96 </w:t>
      </w:r>
    </w:p>
    <w:p>
      <w:pPr>
        <w:pStyle w:val="FirstParagraph"/>
        <w:ind w:left="480" w:hanging="480"/>
        <w:spacing w:before="0" w:after="180"/>
      </w:pPr>
      <w:r>
        <w:rPr>
          <w:rFonts w:ascii="Times New Roman" w:hAnsi="Times New Roman" w:eastAsia="Times New Roman" w:cs="Times New Roman"/>
        </w:rPr>
        <w:t xml:space="preserve">D. 71</w:t>
      </w:r>
    </w:p>
    <w:p>
      <w:pPr>
        <w:spacing w:before="0" w:after="0"/>
      </w:pPr>
    </w:p>
    <w:p>
      <w:pPr>
        <w:spacing w:before="0" w:after="0"/>
      </w:pP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ind w:left="480" w:hanging="480"/>
        <w:spacing w:after="0"/>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36 </w:t>
      </w:r>
      <w:r>
        <w:rPr>
          <w:rFonts w:hint="eastAsia" w:ascii="Times New Roman" w:hAnsi="Times New Roman" w:eastAsia="FangSong" w:cs="Times New Roman"/>
        </w:rPr>
        <w:t xml:space="preserve">倍</w:t>
      </w:r>
    </w:p>
    <w:p>
      <w:pPr>
        <w:spacing w:before="0" w:after="0"/>
      </w:pPr>
    </w:p>
    <w:p>
      <w:pPr>
        <w:spacing w:before="0" w:after="0"/>
      </w:pP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1"/>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ind w:left="480" w:hanging="480"/>
        <w:spacing w:after="0"/>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m-n </w:t>
      </w:r>
    </w:p>
    <w:p>
      <w:pPr>
        <w:pStyle w:val="FirstParagraph"/>
        <w:ind w:left="480" w:hanging="480"/>
        <w:spacing w:before="0" w:after="0"/>
      </w:pPr>
      <w:r>
        <w:rPr>
          <w:rFonts w:ascii="Times New Roman" w:hAnsi="Times New Roman" w:eastAsia="Times New Roman" w:cs="Times New Roman"/>
        </w:rPr>
        <w:t xml:space="preserve">B. m-3n </w:t>
      </w:r>
    </w:p>
    <w:p>
      <w:pPr>
        <w:pStyle w:val="FirstParagraph"/>
        <w:ind w:left="480" w:hanging="480"/>
        <w:spacing w:before="0" w:after="0"/>
      </w:pPr>
      <w:r>
        <w:rPr>
          <w:rFonts w:ascii="Times New Roman" w:hAnsi="Times New Roman" w:eastAsia="Times New Roman" w:cs="Times New Roman"/>
        </w:rPr>
        <w:t xml:space="preserve">C. n-m </w:t>
      </w:r>
    </w:p>
    <w:p>
      <w:pPr>
        <w:pStyle w:val="FirstParagraph"/>
        <w:ind w:left="480" w:hanging="480"/>
        <w:spacing w:before="0" w:after="180"/>
      </w:pPr>
      <w:r>
        <w:rPr>
          <w:rFonts w:ascii="Times New Roman" w:hAnsi="Times New Roman" w:eastAsia="Times New Roman" w:cs="Times New Roman"/>
        </w:rPr>
        <w:t xml:space="preserve">D. 3n-m</w:t>
      </w:r>
    </w:p>
    <w:p>
      <w:pPr>
        <w:spacing w:before="0" w:after="0"/>
      </w:pPr>
    </w:p>
    <w:p>
      <w:pPr>
        <w:spacing w:before="0" w:after="0"/>
      </w:pP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ind w:left="480" w:hanging="480"/>
        <w:spacing w:after="0"/>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0" w:after="0"/>
      </w:pPr>
    </w:p>
    <w:p>
      <w:pPr>
        <w:spacing w:before="0" w:after="0"/>
      </w:pPr>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ind w:left="480" w:hanging="480"/>
        <w:spacing w:after="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354d </w:t>
      </w:r>
    </w:p>
    <w:p>
      <w:pPr>
        <w:pStyle w:val="FirstParagraph"/>
        <w:ind w:left="480" w:hanging="480"/>
        <w:spacing w:before="0" w:after="0"/>
      </w:pPr>
      <w:r>
        <w:rPr>
          <w:rFonts w:ascii="Times New Roman" w:hAnsi="Times New Roman" w:eastAsia="Times New Roman" w:cs="Times New Roman"/>
        </w:rPr>
        <w:t xml:space="preserve">B. 263d </w:t>
      </w:r>
    </w:p>
    <w:p>
      <w:pPr>
        <w:pStyle w:val="FirstParagraph"/>
        <w:ind w:left="480" w:hanging="480"/>
        <w:spacing w:before="0" w:after="0"/>
      </w:pPr>
      <w:r>
        <w:rPr>
          <w:rFonts w:ascii="Times New Roman" w:hAnsi="Times New Roman" w:eastAsia="Times New Roman" w:cs="Times New Roman"/>
        </w:rPr>
        <w:t xml:space="preserve">C. 300d </w:t>
      </w:r>
    </w:p>
    <w:p>
      <w:pPr>
        <w:pStyle w:val="FirstParagraph"/>
        <w:ind w:left="480" w:hanging="480"/>
        <w:spacing w:before="0" w:after="180"/>
      </w:pPr>
      <w:r>
        <w:rPr>
          <w:rFonts w:ascii="Times New Roman" w:hAnsi="Times New Roman" w:eastAsia="Times New Roman" w:cs="Times New Roman"/>
        </w:rPr>
        <w:t xml:space="preserve">D. 454d</w:t>
      </w:r>
    </w:p>
    <w:p>
      <w:pPr>
        <w:spacing w:before="0" w:after="0"/>
      </w:pPr>
    </w:p>
    <w:p>
      <w:pPr>
        <w:spacing w:before="0" w:after="0"/>
      </w:pP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0" w:after="0"/>
      </w:pPr>
    </w:p>
    <w:p>
      <w:pPr>
        <w:spacing w:before="0" w:after="0"/>
      </w:pPr>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ind w:left="480" w:hanging="480"/>
        <w:spacing w:after="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18.9% </w:t>
      </w:r>
    </w:p>
    <w:p>
      <w:pPr>
        <w:pStyle w:val="BodyText"/>
        <w:ind w:left="480" w:hanging="480"/>
        <w:spacing w:before="0" w:after="0"/>
      </w:pPr>
      <w:r>
        <w:rPr>
          <w:rFonts w:ascii="Times New Roman" w:hAnsi="Times New Roman" w:eastAsia="Times New Roman" w:cs="Times New Roman"/>
        </w:rPr>
        <w:t xml:space="preserve">B. 15.1% </w:t>
      </w:r>
    </w:p>
    <w:p>
      <w:pPr>
        <w:pStyle w:val="BodyText"/>
        <w:ind w:left="480" w:hanging="480"/>
        <w:spacing w:before="0" w:after="0"/>
      </w:pPr>
      <w:r>
        <w:rPr>
          <w:rFonts w:ascii="Times New Roman" w:hAnsi="Times New Roman" w:eastAsia="Times New Roman" w:cs="Times New Roman"/>
        </w:rPr>
        <w:t xml:space="preserve">C. 30.2% </w:t>
      </w:r>
    </w:p>
    <w:p>
      <w:pPr>
        <w:pStyle w:val="BodyText"/>
        <w:ind w:left="480" w:hanging="480"/>
        <w:spacing w:before="0" w:after="180"/>
      </w:pPr>
      <w:r>
        <w:rPr>
          <w:rFonts w:ascii="Times New Roman" w:hAnsi="Times New Roman" w:eastAsia="Times New Roman" w:cs="Times New Roman"/>
        </w:rPr>
        <w:t xml:space="preserve">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ind w:left="480" w:hanging="480"/>
        <w:spacing w:after="0"/>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0" w:after="0"/>
      </w:pPr>
    </w:p>
    <w:p>
      <w:pPr>
        <w:spacing w:before="0" w:after="0"/>
      </w:pPr>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ind w:left="480" w:hanging="480"/>
        <w:spacing w:after="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0" w:after="0"/>
      </w:pPr>
    </w:p>
    <w:p>
      <w:pPr>
        <w:spacing w:before="0" w:after="0"/>
      </w:pPr>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ind w:left="480" w:hanging="480"/>
        <w:spacing w:after="0"/>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15% </w:t>
      </w:r>
    </w:p>
    <w:p>
      <w:pPr>
        <w:pStyle w:val="FirstParagraph"/>
        <w:ind w:left="480" w:hanging="480"/>
        <w:spacing w:before="0" w:after="0"/>
      </w:pPr>
      <w:r>
        <w:rPr>
          <w:rFonts w:ascii="Times New Roman" w:hAnsi="Times New Roman" w:eastAsia="Times New Roman" w:cs="Times New Roman"/>
        </w:rPr>
        <w:t xml:space="preserve">B. 30% </w:t>
      </w:r>
    </w:p>
    <w:p>
      <w:pPr>
        <w:pStyle w:val="FirstParagraph"/>
        <w:ind w:left="480" w:hanging="480"/>
        <w:spacing w:before="0" w:after="0"/>
      </w:pPr>
      <w:r>
        <w:rPr>
          <w:rFonts w:ascii="Times New Roman" w:hAnsi="Times New Roman" w:eastAsia="Times New Roman" w:cs="Times New Roman"/>
        </w:rPr>
        <w:t xml:space="preserve">C. 45% </w:t>
      </w:r>
    </w:p>
    <w:p>
      <w:pPr>
        <w:pStyle w:val="FirstParagraph"/>
        <w:ind w:left="480" w:hanging="480"/>
        <w:spacing w:before="0" w:after="180"/>
      </w:pPr>
      <w:r>
        <w:rPr>
          <w:rFonts w:ascii="Times New Roman" w:hAnsi="Times New Roman" w:eastAsia="Times New Roman" w:cs="Times New Roman"/>
        </w:rPr>
        <w:t xml:space="preserve">D. 60%</w:t>
      </w:r>
    </w:p>
    <w:p>
      <w:pPr>
        <w:spacing w:before="0" w:after="0"/>
      </w:pPr>
    </w:p>
    <w:p>
      <w:pPr>
        <w:spacing w:before="0" w:after="0"/>
      </w:pP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ind w:left="480" w:hanging="480"/>
        <w:spacing w:after="0"/>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spacing w:before="0" w:after="0"/>
      </w:pPr>
    </w:p>
    <w:p>
      <w:pPr>
        <w:spacing w:before="0" w:after="0"/>
      </w:pP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0.51 </w:t>
      </w:r>
    </w:p>
    <w:p>
      <w:pPr>
        <w:pStyle w:val="FirstParagraph"/>
        <w:ind w:left="480" w:hanging="480"/>
        <w:spacing w:before="0" w:after="0"/>
      </w:pPr>
      <w:r>
        <w:rPr>
          <w:rFonts w:ascii="Times New Roman" w:hAnsi="Times New Roman" w:eastAsia="Times New Roman" w:cs="Times New Roman"/>
        </w:rPr>
        <w:t xml:space="preserve">B. 0.72 </w:t>
      </w:r>
    </w:p>
    <w:p>
      <w:pPr>
        <w:pStyle w:val="FirstParagraph"/>
        <w:ind w:left="480" w:hanging="480"/>
        <w:spacing w:before="0" w:after="0"/>
      </w:pPr>
      <w:r>
        <w:rPr>
          <w:rFonts w:ascii="Times New Roman" w:hAnsi="Times New Roman" w:eastAsia="Times New Roman" w:cs="Times New Roman"/>
        </w:rPr>
        <w:t xml:space="preserve">C. 0.13 </w:t>
      </w:r>
    </w:p>
    <w:p>
      <w:pPr>
        <w:pStyle w:val="FirstParagraph"/>
        <w:ind w:left="480" w:hanging="480"/>
        <w:spacing w:before="0" w:after="180"/>
      </w:pPr>
      <w:r>
        <w:rPr>
          <w:rFonts w:ascii="Times New Roman" w:hAnsi="Times New Roman" w:eastAsia="Times New Roman" w:cs="Times New Roman"/>
        </w:rPr>
        <w:t xml:space="preserve">D. 0.45</w:t>
      </w:r>
    </w:p>
    <w:p>
      <w:pPr>
        <w:spacing w:before="0" w:after="0"/>
      </w:pPr>
    </w:p>
    <w:p>
      <w:pPr>
        <w:spacing w:before="0" w:after="0"/>
      </w:pP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ind w:left="480" w:hanging="480"/>
        <w:spacing w:after="0"/>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A.6.52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B.7.26 </w:t>
      </w:r>
    </w:p>
    <w:p>
      <w:pPr>
        <w:pStyle w:val="FirstParagraph"/>
        <w:ind w:left="480" w:hanging="480"/>
        <w:spacing w:before="0" w:after="0"/>
      </w:pPr>
      <w:r>
        <w:rPr>
          <w:rFonts w:ascii="Times New Roman" w:hAnsi="Times New Roman" w:eastAsia="Times New Roman" w:cs="Times New Roman"/>
        </w:rPr>
        <w:t xml:space="preserve">C.7.49 </w:t>
      </w:r>
    </w:p>
    <w:p>
      <w:pPr>
        <w:pStyle w:val="FirstParagraph"/>
        <w:ind w:left="480" w:hanging="480"/>
        <w:spacing w:before="0" w:after="180"/>
      </w:pPr>
      <w:r>
        <w:rPr>
          <w:rFonts w:ascii="Times New Roman" w:hAnsi="Times New Roman" w:eastAsia="Times New Roman" w:cs="Times New Roman"/>
        </w:rPr>
        <w:t xml:space="preserve">D.7.66</w:t>
      </w:r>
    </w:p>
    <w:p>
      <w:pPr>
        <w:spacing w:before="0" w:after="0"/>
      </w:pPr>
    </w:p>
    <w:p>
      <w:pPr>
        <w:spacing w:before="0" w:after="0"/>
      </w:pP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ind w:left="480" w:hanging="480"/>
        <w:spacing w:after="0"/>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0" w:after="0"/>
      </w:pPr>
    </w:p>
    <w:p>
      <w:pPr>
        <w:spacing w:before="0" w:after="0"/>
      </w:pPr>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0" w:after="0"/>
      </w:pPr>
    </w:p>
    <w:p>
      <w:pPr>
        <w:spacing w:before="0" w:after="0"/>
      </w:pPr>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ind w:left="480" w:hanging="480"/>
        <w:spacing w:after="0"/>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三级</w:t>
      </w:r>
    </w:p>
    <w:p>
      <w:pPr>
        <w:spacing w:before="0" w:after="0"/>
      </w:pPr>
    </w:p>
    <w:p>
      <w:pPr>
        <w:spacing w:before="0" w:after="0"/>
      </w:pP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5.75 </w:t>
      </w:r>
    </w:p>
    <w:p>
      <w:pPr>
        <w:pStyle w:val="FirstParagraph"/>
        <w:ind w:left="480" w:hanging="480"/>
        <w:spacing w:before="0" w:after="0"/>
      </w:pPr>
      <w:r>
        <w:rPr>
          <w:rFonts w:ascii="Times New Roman" w:hAnsi="Times New Roman" w:eastAsia="Times New Roman" w:cs="Times New Roman"/>
        </w:rPr>
        <w:t xml:space="preserve">B. 74.66 </w:t>
      </w:r>
    </w:p>
    <w:p>
      <w:pPr>
        <w:pStyle w:val="FirstParagraph"/>
        <w:ind w:left="480" w:hanging="480"/>
        <w:spacing w:before="0" w:after="0"/>
      </w:pPr>
      <w:r>
        <w:rPr>
          <w:rFonts w:ascii="Times New Roman" w:hAnsi="Times New Roman" w:eastAsia="Times New Roman" w:cs="Times New Roman"/>
        </w:rPr>
        <w:t xml:space="preserve">C. 90.65 </w:t>
      </w:r>
    </w:p>
    <w:p>
      <w:pPr>
        <w:pStyle w:val="FirstParagraph"/>
        <w:ind w:left="480" w:hanging="480"/>
        <w:spacing w:before="0" w:after="180"/>
      </w:pPr>
      <w:r>
        <w:rPr>
          <w:rFonts w:ascii="Times New Roman" w:hAnsi="Times New Roman" w:eastAsia="Times New Roman" w:cs="Times New Roman"/>
        </w:rPr>
        <w:t xml:space="preserve">D. 38.57</w:t>
      </w:r>
    </w:p>
    <w:p>
      <w:pPr>
        <w:spacing w:before="0" w:after="0"/>
      </w:pPr>
    </w:p>
    <w:p>
      <w:pPr>
        <w:spacing w:before="0" w:after="0"/>
      </w:pP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ind w:left="480" w:hanging="480"/>
        <w:spacing w:after="0"/>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0" w:after="0"/>
      </w:pPr>
    </w:p>
    <w:p>
      <w:pPr>
        <w:spacing w:before="0" w:after="0"/>
      </w:pP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ind w:left="480" w:hanging="480"/>
        <w:spacing w:after="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2.5 </w:t>
      </w:r>
    </w:p>
    <w:p>
      <w:pPr>
        <w:pStyle w:val="FirstParagraph"/>
        <w:ind w:left="480" w:hanging="480"/>
        <w:spacing w:before="0" w:after="0"/>
      </w:pPr>
      <w:r>
        <w:rPr>
          <w:rFonts w:ascii="Times New Roman" w:hAnsi="Times New Roman" w:eastAsia="Times New Roman" w:cs="Times New Roman"/>
        </w:rPr>
        <w:t xml:space="preserve">C. 3 </w:t>
      </w:r>
    </w:p>
    <w:p>
      <w:pPr>
        <w:pStyle w:val="FirstParagraph"/>
        <w:ind w:left="480" w:hanging="480"/>
        <w:spacing w:before="0" w:after="180"/>
      </w:pPr>
      <w:r>
        <w:rPr>
          <w:rFonts w:ascii="Times New Roman" w:hAnsi="Times New Roman" w:eastAsia="Times New Roman" w:cs="Times New Roman"/>
        </w:rPr>
        <w:t xml:space="preserve">D. 3.5</w:t>
      </w:r>
    </w:p>
    <w:p>
      <w:pPr>
        <w:spacing w:before="0" w:after="0"/>
      </w:pPr>
    </w:p>
    <w:p>
      <w:pPr>
        <w:spacing w:before="0" w:after="0"/>
      </w:pP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2"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50" name="Picture"/>
            <a:graphic>
              <a:graphicData uri="http://schemas.openxmlformats.org/drawingml/2006/picture">
                <pic:pic>
                  <pic:nvPicPr>
                    <pic:cNvPr descr="a388d892e347cb960785f9f73d1fdc4f399fa5d75796e0f6f2aac68d5a0a577f.jpg" id="51" name="Picture"/>
                    <pic:cNvPicPr>
                      <a:picLocks noChangeArrowheads="1" noChangeAspect="1"/>
                    </pic:cNvPicPr>
                  </pic:nvPicPr>
                  <pic:blipFill>
                    <a:blip r:embed="rId49"/>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0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7"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55" name="Picture"/>
            <a:graphic>
              <a:graphicData uri="http://schemas.openxmlformats.org/drawingml/2006/picture">
                <pic:pic>
                  <pic:nvPicPr>
                    <pic:cNvPr descr="c6a0b36757e6790d3cbe314d691f3373e93018ef732ab5fadb9107e5c6db99e3.jpg" id="56" name="Picture"/>
                    <pic:cNvPicPr>
                      <a:picLocks noChangeArrowheads="1" noChangeAspect="1"/>
                    </pic:cNvPicPr>
                  </pic:nvPicPr>
                  <pic:blipFill>
                    <a:blip r:embed="rId54"/>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64"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59" name="Picture"/>
            <a:graphic>
              <a:graphicData uri="http://schemas.openxmlformats.org/drawingml/2006/picture">
                <pic:pic>
                  <pic:nvPicPr>
                    <pic:cNvPr descr="9e5d82a8d6a524dfe63ae715bb78d20737c17ab48718fc20edd9bde7a48be0d0.jpg" id="60" name="Picture"/>
                    <pic:cNvPicPr>
                      <a:picLocks noChangeArrowheads="1" noChangeAspect="1"/>
                    </pic:cNvPicPr>
                  </pic:nvPicPr>
                  <pic:blipFill>
                    <a:blip r:embed="rId58"/>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09"/>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62" name="Picture"/>
            <a:graphic>
              <a:graphicData uri="http://schemas.openxmlformats.org/drawingml/2006/picture">
                <pic:pic>
                  <pic:nvPicPr>
                    <pic:cNvPr descr="77acac51ee8ea6f4948aa4e3b0c1d793adc06f02a41c8283229a45cd104dc31f.jpg" id="63" name="Picture"/>
                    <pic:cNvPicPr>
                      <a:picLocks noChangeArrowheads="1" noChangeAspect="1"/>
                    </pic:cNvPicPr>
                  </pic:nvPicPr>
                  <pic:blipFill>
                    <a:blip r:embed="rId61"/>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10"/>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71"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69" name="Picture"/>
            <a:graphic>
              <a:graphicData uri="http://schemas.openxmlformats.org/drawingml/2006/picture">
                <pic:pic>
                  <pic:nvPicPr>
                    <pic:cNvPr descr="4f7394adf29d9e4fdbf5f5aced0dd472e93f790e566d63cd1d83638ba7219b69.jpg" id="70" name="Picture"/>
                    <pic:cNvPicPr>
                      <a:picLocks noChangeArrowheads="1" noChangeAspect="1"/>
                    </pic:cNvPicPr>
                  </pic:nvPicPr>
                  <pic:blipFill>
                    <a:blip r:embed="rId6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6"/>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20"/>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1"/>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22"/>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ind w:left="480" w:hanging="480"/>
        <w:spacing w:after="0"/>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0" w:after="0"/>
      </w:pPr>
    </w:p>
    <w:p>
      <w:pPr>
        <w:spacing w:before="0" w:after="0"/>
      </w:pPr>
    </w:p>
    <w:p>
      <w:pPr>
        <w:spacing w:before="160" w:after="80"/>
      </w:pPr>
      <w:r>
        <w:pict>
          <v:rect style="width:0;height:1.5pt" o:hralign="center" o:hrstd="t" o:hr="t"/>
        </w:pict>
      </w:r>
    </w:p>
    <w:bookmarkEnd w:id="83"/>
    <w:bookmarkStart w:id="8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ind w:left="480" w:hanging="480"/>
        <w:spacing w:after="0"/>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0" w:after="0"/>
      </w:pPr>
    </w:p>
    <w:p>
      <w:pPr>
        <w:spacing w:before="0" w:after="0"/>
      </w:pPr>
    </w:p>
    <w:p>
      <w:pPr>
        <w:spacing w:before="160" w:after="80"/>
      </w:pPr>
      <w:r>
        <w:pict>
          <v:rect style="width:0;height:1.5pt" o:hralign="center" o:hrstd="t" o:hr="t"/>
        </w:pict>
      </w:r>
    </w:p>
    <w:bookmarkEnd w:id="84"/>
    <w:bookmarkStart w:id="8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8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0" w:after="0"/>
      </w:pPr>
    </w:p>
    <w:p>
      <w:pPr>
        <w:spacing w:before="0" w:after="0"/>
      </w:pPr>
    </w:p>
    <w:p>
      <w:pPr>
        <w:spacing w:before="160" w:after="80"/>
      </w:pPr>
      <w:r>
        <w:pict>
          <v:rect style="width:0;height:1.5pt" o:hralign="center" o:hrstd="t" o:hr="t"/>
        </w:pict>
      </w:r>
    </w:p>
    <w:bookmarkEnd w:id="85"/>
    <w:bookmarkEnd w:id="86"/>
    <w:bookmarkStart w:id="8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7.0kPa </w:t>
      </w:r>
    </w:p>
    <w:p>
      <w:pPr>
        <w:pStyle w:val="FirstParagraph"/>
        <w:ind w:left="480" w:hanging="480"/>
        <w:spacing w:before="0" w:after="0"/>
      </w:pPr>
      <w:r>
        <w:rPr>
          <w:rFonts w:ascii="Times New Roman" w:hAnsi="Times New Roman" w:eastAsia="Times New Roman" w:cs="Times New Roman"/>
        </w:rPr>
        <w:t xml:space="preserve">B. 26kPa </w:t>
      </w:r>
    </w:p>
    <w:p>
      <w:pPr>
        <w:pStyle w:val="FirstParagraph"/>
        <w:ind w:left="480" w:hanging="480"/>
        <w:spacing w:before="0" w:after="0"/>
      </w:pPr>
      <w:r>
        <w:rPr>
          <w:rFonts w:ascii="Times New Roman" w:hAnsi="Times New Roman" w:eastAsia="Times New Roman" w:cs="Times New Roman"/>
        </w:rPr>
        <w:t xml:space="preserve">C. 53kPa </w:t>
      </w:r>
    </w:p>
    <w:p>
      <w:pPr>
        <w:pStyle w:val="FirstParagraph"/>
        <w:ind w:left="480" w:hanging="480"/>
        <w:spacing w:before="0" w:after="180"/>
      </w:pPr>
      <w:r>
        <w:rPr>
          <w:rFonts w:ascii="Times New Roman" w:hAnsi="Times New Roman" w:eastAsia="Times New Roman" w:cs="Times New Roman"/>
        </w:rPr>
        <w:t xml:space="preserve">D. 0.26kPa</w:t>
      </w:r>
    </w:p>
    <w:p>
      <w:pPr>
        <w:spacing w:before="0" w:after="0"/>
      </w:pPr>
    </w:p>
    <w:p>
      <w:pPr>
        <w:spacing w:before="0" w:after="0"/>
      </w:pPr>
    </w:p>
    <w:p>
      <w:pPr>
        <w:spacing w:before="160" w:after="80"/>
      </w:pPr>
      <w:r>
        <w:pict>
          <v:rect style="width:0;height:1.5pt" o:hralign="center" o:hrstd="t" o:hr="t"/>
        </w:pict>
      </w:r>
    </w:p>
    <w:bookmarkEnd w:id="87"/>
    <w:bookmarkStart w:id="8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ind w:left="480" w:hanging="480"/>
        <w:spacing w:after="0"/>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1.875 </w:t>
      </w:r>
    </w:p>
    <w:p>
      <w:pPr>
        <w:pStyle w:val="FirstParagraph"/>
        <w:ind w:left="480" w:hanging="480"/>
        <w:spacing w:before="0" w:after="180"/>
      </w:pPr>
      <w:r>
        <w:rPr>
          <w:rFonts w:ascii="Times New Roman" w:hAnsi="Times New Roman" w:eastAsia="Times New Roman" w:cs="Times New Roman"/>
        </w:rPr>
        <w:t xml:space="preserve">D. 0.5403</w:t>
      </w:r>
    </w:p>
    <w:p>
      <w:pPr>
        <w:spacing w:before="0" w:after="0"/>
      </w:pPr>
    </w:p>
    <w:p>
      <w:pPr>
        <w:spacing w:before="0" w:after="0"/>
      </w:pPr>
    </w:p>
    <w:p>
      <w:pPr>
        <w:spacing w:before="160" w:after="80"/>
      </w:pPr>
      <w:r>
        <w:pict>
          <v:rect style="width:0;height:1.5pt" o:hralign="center" o:hrstd="t" o:hr="t"/>
        </w:pict>
      </w:r>
    </w:p>
    <w:bookmarkEnd w:id="88"/>
    <w:bookmarkStart w:id="9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ind w:left="480" w:hanging="480"/>
        <w:spacing w:after="0"/>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8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0" w:after="0"/>
      </w:pPr>
    </w:p>
    <w:p>
      <w:pPr>
        <w:spacing w:before="0" w:after="0"/>
      </w:pPr>
    </w:p>
    <w:p>
      <w:pPr>
        <w:spacing w:before="160" w:after="80"/>
      </w:pPr>
      <w:r>
        <w:pict>
          <v:rect style="width:0;height:1.5pt" o:hralign="center" o:hrstd="t" o:hr="t"/>
        </w:pict>
      </w:r>
    </w:p>
    <w:bookmarkEnd w:id="89"/>
    <w:bookmarkEnd w:id="90"/>
    <w:bookmarkStart w:id="9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ind w:left="480" w:hanging="480"/>
        <w:spacing w:after="0"/>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0" w:after="0"/>
      </w:pPr>
    </w:p>
    <w:p>
      <w:pPr>
        <w:spacing w:before="0" w:after="0"/>
      </w:pPr>
    </w:p>
    <w:p>
      <w:pPr>
        <w:spacing w:before="160" w:after="80"/>
      </w:pPr>
      <w:r>
        <w:pict>
          <v:rect style="width:0;height:1.5pt" o:hralign="center" o:hrstd="t" o:hr="t"/>
        </w:pict>
      </w:r>
    </w:p>
    <w:bookmarkEnd w:id="91"/>
    <w:bookmarkStart w:id="9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ind w:left="480" w:hanging="480"/>
        <w:spacing w:after="0"/>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92"/>
    <w:bookmarkStart w:id="9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3"/>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2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9"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2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46454"/>
            <wp:effectExtent b="0" l="0" r="0" t="0"/>
            <wp:docPr descr="" title="" id="107" name="Picture"/>
            <a:graphic>
              <a:graphicData uri="http://schemas.openxmlformats.org/drawingml/2006/picture">
                <pic:pic>
                  <pic:nvPicPr>
                    <pic:cNvPr descr="ecf2df0b69df4fecc4ab183c0b8da9576340cdcb0c56d9522678b6a1603f43a7.jpg" id="108" name="Picture"/>
                    <pic:cNvPicPr>
                      <a:picLocks noChangeArrowheads="1" noChangeAspect="1"/>
                    </pic:cNvPicPr>
                  </pic:nvPicPr>
                  <pic:blipFill>
                    <a:blip r:embed="rId106"/>
                    <a:stretch>
                      <a:fillRect/>
                    </a:stretch>
                  </pic:blipFill>
                  <pic:spPr bwMode="auto">
                    <a:xfrm>
                      <a:off x="0" y="0"/>
                      <a:ext cx="3240000" cy="3246454"/>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3"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11" name="Picture"/>
            <a:graphic>
              <a:graphicData uri="http://schemas.openxmlformats.org/drawingml/2006/picture">
                <pic:pic>
                  <pic:nvPicPr>
                    <pic:cNvPr descr="382ed09ec731bd4288d5cc7ae2c95c2c12182b8599c9b90ad5d50a9baaa8fe1f.jpg" id="112" name="Picture"/>
                    <pic:cNvPicPr>
                      <a:picLocks noChangeArrowheads="1" noChangeAspect="1"/>
                    </pic:cNvPicPr>
                  </pic:nvPicPr>
                  <pic:blipFill>
                    <a:blip r:embed="rId110"/>
                    <a:stretch>
                      <a:fillRect/>
                    </a:stretch>
                  </pic:blipFill>
                  <pic:spPr bwMode="auto">
                    <a:xfrm>
                      <a:off x="0" y="0"/>
                      <a:ext cx="3240000" cy="3431099"/>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13"/>
    <w:bookmarkStart w:id="117"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14455"/>
            <wp:effectExtent b="0" l="0" r="0" t="0"/>
            <wp:docPr descr="" title="" id="115" name="Picture"/>
            <a:graphic>
              <a:graphicData uri="http://schemas.openxmlformats.org/drawingml/2006/picture">
                <pic:pic>
                  <pic:nvPicPr>
                    <pic:cNvPr descr="b7ab717b24d387d5c0c6e8d4a973f80e8fe4afcc86ead7e7ddeded38a1b9d29e.jpg" id="116" name="Picture"/>
                    <pic:cNvPicPr>
                      <a:picLocks noChangeArrowheads="1" noChangeAspect="1"/>
                    </pic:cNvPicPr>
                  </pic:nvPicPr>
                  <pic:blipFill>
                    <a:blip r:embed="rId114"/>
                    <a:stretch>
                      <a:fillRect/>
                    </a:stretch>
                  </pic:blipFill>
                  <pic:spPr bwMode="auto">
                    <a:xfrm>
                      <a:off x="0" y="0"/>
                      <a:ext cx="3240000" cy="2614455"/>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17"/>
    <w:bookmarkStart w:id="118"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33"/>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竞赛提升"/>
    <w:p>
      <w:pPr>
        <w:pStyle w:val="Heading2"/>
        <w:spacing w:before="280" w:after="120"/>
      </w:pPr>
      <w:r>
        <w:rPr>
          <w:rFonts w:hint="eastAsia" w:ascii="Times New Roman" w:hAnsi="Times New Roman" w:eastAsia="SimHei" w:cs="Times New Roman"/>
        </w:rPr>
        <w:t xml:space="preserve">竞赛提升</w:t>
      </w:r>
    </w:p>
    <w:bookmarkEnd w:id="125"/>
    <w:bookmarkStart w:id="126"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34"/>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35"/>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漆包线热老化寿命"/>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漆包线热老化寿命</w:t>
      </w:r>
    </w:p>
    <w:p>
      <w:pPr>
        <w:pStyle w:val="FirstParagraph"/>
      </w:pPr>
      <w:r>
        <w:rPr>
          <w:rFonts w:hint="eastAsia" w:ascii="Times New Roman" w:hAnsi="Times New Roman" w:eastAsia="FangSong" w:cs="Times New Roman"/>
        </w:rPr>
        <w:t>电机运转发热导致漆包线表面漆膜热降解</w:t>
      </w:r>
      <w:r>
        <w:rPr>
          <w:rFonts w:hint="eastAsia" w:ascii="Times New Roman" w:hAnsi="Times New Roman" w:eastAsia="Times New Roman" w:cs="Times New Roman"/>
        </w:rPr>
        <w:t>，</w:t>
      </w:r>
      <w:r>
        <w:rPr>
          <w:rFonts w:hint="eastAsia" w:ascii="Times New Roman" w:hAnsi="Times New Roman" w:eastAsia="FangSong" w:cs="Times New Roman"/>
        </w:rPr>
        <w:t>绝缘性降低直至失效</w:t>
      </w:r>
      <w:r>
        <w:rPr>
          <w:rFonts w:hint="eastAsia" w:ascii="Times New Roman" w:hAnsi="Times New Roman" w:eastAsia="Times New Roman" w:cs="Times New Roman"/>
        </w:rPr>
        <w:t>。</w:t>
      </w:r>
      <w:r>
        <w:rPr>
          <w:rFonts w:hint="eastAsia" w:ascii="Times New Roman" w:hAnsi="Times New Roman" w:eastAsia="FangSong" w:cs="Times New Roman"/>
        </w:rPr>
        <w:t>异氰酸酯树脂改性缩醛漆包线在恒温箱热老化</w:t>
      </w:r>
      <w:r>
        <w:rPr>
          <w:rFonts w:hint="eastAsia" w:ascii="Times New Roman" w:hAnsi="Times New Roman" w:eastAsia="Times New Roman" w:cs="Times New Roman"/>
        </w:rPr>
        <w:t>：393.0</w:t>
      </w:r>
      <w:r>
        <w:rPr>
          <w:rFonts w:ascii="Times New Roman" w:hAnsi="Times New Roman" w:eastAsia="Times New Roman" w:cs="Times New Roman"/>
        </w:rPr>
        <w:t xml:space="preserve"> K、411.0 K、453.0 K </w:t>
      </w:r>
      <w:r>
        <w:rPr>
          <w:rFonts w:hint="eastAsia" w:ascii="Times New Roman" w:hAnsi="Times New Roman" w:eastAsia="FangSong" w:cs="Times New Roman"/>
        </w:rPr>
        <w:t xml:space="preserve">下寿命分别为</w:t>
      </w:r>
      <w:r>
        <w:rPr>
          <w:rFonts w:ascii="Times New Roman" w:hAnsi="Times New Roman" w:eastAsia="Times New Roman" w:cs="Times New Roman"/>
        </w:rPr>
        <w:t xml:space="preserve"> 20000 </w:t>
      </w:r>
      <w:r>
        <w:rPr>
          <w:rFonts w:hint="eastAsia" w:ascii="Times New Roman" w:hAnsi="Times New Roman" w:eastAsia="FangSong" w:cs="Times New Roman"/>
        </w:rPr>
        <w:t>小时</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小时和</w:t>
      </w:r>
      <w:r>
        <w:rPr>
          <w:rFonts w:ascii="Times New Roman" w:hAnsi="Times New Roman" w:eastAsia="Times New Roman" w:cs="Times New Roman"/>
        </w:rPr>
        <w:t xml:space="preserve"> 307.0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漆膜重量均减少</w:t>
      </w:r>
      <w:r>
        <w:rPr>
          <w:rFonts w:ascii="Times New Roman" w:hAnsi="Times New Roman" w:eastAsia="Times New Roman" w:cs="Times New Roman"/>
        </w:rPr>
        <w:t xml:space="preserve"> </w:t>
      </w:r>
      <w:r>
        <w:rPr>
          <w:rFonts w:hint="eastAsia" w:ascii="Times New Roman" w:hAnsi="Times New Roman" w:eastAsia="Times New Roman" w:cs="Times New Roman"/>
        </w:rPr>
        <w:t>39.0%）。</w:t>
      </w:r>
      <w:r>
        <w:rPr>
          <w:rFonts w:hint="eastAsia" w:ascii="Times New Roman" w:hAnsi="Times New Roman" w:eastAsia="FangSong" w:cs="Times New Roman"/>
        </w:rPr>
        <w:t>假定热降解机理不变且服从一级反应规律</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348.0 K </w:t>
      </w:r>
      <w:r>
        <w:rPr>
          <w:rFonts w:hint="eastAsia" w:ascii="Times New Roman" w:hAnsi="Times New Roman" w:eastAsia="FangSong" w:cs="Times New Roman"/>
        </w:rPr>
        <w:t>正常使用温度下漆包线的寿命</w:t>
      </w:r>
      <w:r>
        <w:rPr>
          <w:rFonts w:hint="eastAsia" w:ascii="Times New Roman" w:hAnsi="Times New Roman" w:eastAsia="Times New Roman" w:cs="Times New Roman"/>
        </w:rPr>
        <w:t>。</w:t>
      </w:r>
      <w:r>
        <w:rPr>
          <w:rFonts w:hint="eastAsia" w:ascii="Times New Roman" w:hAnsi="Times New Roman" w:eastAsia="FangSong" w:cs="Times New Roman"/>
        </w:rPr>
        <w:t>热降解的活化能为多少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a2b反应级数与速率常数"/>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环戊二烯二聚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n2o5分解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酸雨h2so4生成途径动力学"/>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中间体"/>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链反应"/>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溶度积-4"/>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溶度积-5"/>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分步沉淀-1"/>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溶度积-6"/>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38"/>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38"/>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反应机理-7"/>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反应机理-8"/>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反应机理-9"/>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反应机理-10"/>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反应机理-1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反应机理-12"/>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8" w:name="clo3负氧化hso3负速率曲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0000"/>
            <wp:effectExtent b="0" l="0" r="0" t="0"/>
            <wp:docPr descr="" title="" id="146" name="Picture"/>
            <a:graphic>
              <a:graphicData uri="http://schemas.openxmlformats.org/drawingml/2006/picture">
                <pic:pic>
                  <pic:nvPicPr>
                    <pic:cNvPr descr="9d041104f52cc0e611e3b35966cb5b0e2e64da27fec068eb5de961012eb526ac.jpg" id="147" name="Picture"/>
                    <pic:cNvPicPr>
                      <a:picLocks noChangeArrowheads="1" noChangeAspect="1"/>
                    </pic:cNvPicPr>
                  </pic:nvPicPr>
                  <pic:blipFill>
                    <a:blip r:embed="rId145"/>
                    <a:stretch>
                      <a:fillRect/>
                    </a:stretch>
                  </pic:blipFill>
                  <pic:spPr bwMode="auto">
                    <a:xfrm>
                      <a:off x="0" y="0"/>
                      <a:ext cx="3240000" cy="261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0" w:after="0"/>
      </w:pPr>
    </w:p>
    <w:p>
      <w:pPr>
        <w:spacing w:before="0" w:after="0"/>
      </w:pPr>
    </w:p>
    <w:p>
      <w:pPr>
        <w:spacing w:before="160" w:after="80"/>
      </w:pPr>
      <w:r>
        <w:pict>
          <v:rect style="width:0;height:1.5pt" o:hralign="center" o:hrstd="t" o:hr="t"/>
        </w:pict>
      </w:r>
    </w:p>
    <w:bookmarkEnd w:id="148"/>
    <w:bookmarkStart w:id="149" w:name="n2o5分解数据表速率与k表达式"/>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9"/>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kmno4氧化草酸历程验证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化学动力学基础"/>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bi放射衰变链"/>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9" w:name="甲醇pemfc与co氧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1859" cy="1610526"/>
            <wp:effectExtent b="0" l="0" r="0" t="0"/>
            <wp:docPr descr="" title="" id="154" name="Picture"/>
            <a:graphic>
              <a:graphicData uri="http://schemas.openxmlformats.org/drawingml/2006/picture">
                <pic:pic>
                  <pic:nvPicPr>
                    <pic:cNvPr descr="c597b71930454724dd554881f142add5704f2acead4389ed274a0e1036b6a27b.jpg" id="155" name="Picture"/>
                    <pic:cNvPicPr>
                      <a:picLocks noChangeArrowheads="1" noChangeAspect="1"/>
                    </pic:cNvPicPr>
                  </pic:nvPicPr>
                  <pic:blipFill>
                    <a:blip r:embed="rId153"/>
                    <a:stretch>
                      <a:fillRect/>
                    </a:stretch>
                  </pic:blipFill>
                  <pic:spPr bwMode="auto">
                    <a:xfrm>
                      <a:off x="0" y="0"/>
                      <a:ext cx="1781859"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7143" cy="6514285"/>
            <wp:effectExtent b="0" l="0" r="0" t="0"/>
            <wp:docPr descr="" title="" id="157" name="Picture"/>
            <a:graphic>
              <a:graphicData uri="http://schemas.openxmlformats.org/drawingml/2006/picture">
                <pic:pic>
                  <pic:nvPicPr>
                    <pic:cNvPr descr="4921402e472f22874818e1254fedde437191370087ccac8090db5dd402641c27.jpg" id="158" name="Picture"/>
                    <pic:cNvPicPr>
                      <a:picLocks noChangeArrowheads="1" noChangeAspect="1"/>
                    </pic:cNvPicPr>
                  </pic:nvPicPr>
                  <pic:blipFill>
                    <a:blip r:embed="rId156"/>
                    <a:stretch>
                      <a:fillRect/>
                    </a:stretch>
                  </pic:blipFill>
                  <pic:spPr bwMode="auto">
                    <a:xfrm>
                      <a:off x="0" y="0"/>
                      <a:ext cx="1737143"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4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3" w:name="环丙烷异构化动力学"/>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238"/>
            <wp:effectExtent b="0" l="0" r="0" t="0"/>
            <wp:docPr descr="" title="" id="161" name="Picture"/>
            <a:graphic>
              <a:graphicData uri="http://schemas.openxmlformats.org/drawingml/2006/picture">
                <pic:pic>
                  <pic:nvPicPr>
                    <pic:cNvPr descr="2a324d5c2d6d4bb665c89ab1e4872ef43a60dfa95209a0225ae3ac873484bfd9.jpg" id="162" name="Picture"/>
                    <pic:cNvPicPr>
                      <a:picLocks noChangeArrowheads="1" noChangeAspect="1"/>
                    </pic:cNvPicPr>
                  </pic:nvPicPr>
                  <pic:blipFill>
                    <a:blip r:embed="rId160"/>
                    <a:stretch>
                      <a:fillRect/>
                    </a:stretch>
                  </pic:blipFill>
                  <pic:spPr bwMode="auto">
                    <a:xfrm>
                      <a:off x="0" y="0"/>
                      <a:ext cx="3600000" cy="11762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a分解速率方程与机理检验"/>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8" w:name="no催化分解cuzsm5"/>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0302"/>
            <wp:effectExtent b="0" l="0" r="0" t="0"/>
            <wp:docPr descr="" title="" id="166" name="Picture"/>
            <a:graphic>
              <a:graphicData uri="http://schemas.openxmlformats.org/drawingml/2006/picture">
                <pic:pic>
                  <pic:nvPicPr>
                    <pic:cNvPr descr="4f3c01a1995d88185ffa0dbb50550b4de79f2a1b52a34f82f53933d04c8388b6.jpg" id="167" name="Picture"/>
                    <pic:cNvPicPr>
                      <a:picLocks noChangeArrowheads="1" noChangeAspect="1"/>
                    </pic:cNvPicPr>
                  </pic:nvPicPr>
                  <pic:blipFill>
                    <a:blip r:embed="rId165"/>
                    <a:stretch>
                      <a:fillRect/>
                    </a:stretch>
                  </pic:blipFill>
                  <pic:spPr bwMode="auto">
                    <a:xfrm>
                      <a:off x="0" y="0"/>
                      <a:ext cx="3600000" cy="660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硝胺no2nh2分解动力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星际氨合成离子分子链"/>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星际氨合成离子分子链</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h加c2h4反应碰撞理论"/>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乙醛高温分解链反应"/>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乙醛高温分解链反应</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6" w:name="gtp环水解酶酶动力学"/>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74" name="Picture"/>
            <a:graphic>
              <a:graphicData uri="http://schemas.openxmlformats.org/drawingml/2006/picture">
                <pic:pic>
                  <pic:nvPicPr>
                    <pic:cNvPr descr="a70a5948c159dd1a7a923b5d2e53fab6c8119d42a09cc1a835eb93710ec66343.jpg" id="175" name="Picture"/>
                    <pic:cNvPicPr>
                      <a:picLocks noChangeArrowheads="1" noChangeAspect="1"/>
                    </pic:cNvPicPr>
                  </pic:nvPicPr>
                  <pic:blipFill>
                    <a:blip r:embed="rId173"/>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77" w:name="丙酮溴化动力学机理"/>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87" w:name="生物相容性化学反应第40届初赛"/>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生物相容性化学反应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181" w:name="section"/>
    <w:p>
      <w:pPr>
        <w:pStyle w:val="Heading3"/>
        <w:spacing w:before="280" w:after="120"/>
      </w:pPr>
      <w:r>
        <w:rPr>
          <w:rFonts w:ascii="Times New Roman" w:hAnsi="Times New Roman" w:eastAsia="Times New Roman" w:cs="Times New Roman"/>
        </w:rPr>
        <w:t xml:space="preserve">2.1</w:t>
      </w:r>
    </w:p>
    <w:p>
      <w:pPr>
        <w:pStyle w:val="FirstParagraph"/>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179" name="Picture"/>
            <a:graphic>
              <a:graphicData uri="http://schemas.openxmlformats.org/drawingml/2006/picture">
                <pic:pic>
                  <pic:nvPicPr>
                    <pic:cNvPr descr="dbf9ff5d568ea429a06b05a8751ba3f92f7766270ace4378eb613607308ea8a7.jpg" id="180" name="Picture"/>
                    <pic:cNvPicPr>
                      <a:picLocks noChangeArrowheads="1" noChangeAspect="1"/>
                    </pic:cNvPicPr>
                  </pic:nvPicPr>
                  <pic:blipFill>
                    <a:blip r:embed="rId178"/>
                    <a:stretch>
                      <a:fillRect/>
                    </a:stretch>
                  </pic:blipFill>
                  <pic:spPr bwMode="auto">
                    <a:xfrm>
                      <a:off x="0" y="0"/>
                      <a:ext cx="3600000" cy="161787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181"/>
    <w:bookmarkStart w:id="182" w:name="section-1"/>
    <w:p>
      <w:pPr>
        <w:pStyle w:val="Heading3"/>
        <w:spacing w:before="280" w:after="120"/>
      </w:pPr>
      <w:r>
        <w:rPr>
          <w:rFonts w:ascii="Times New Roman" w:hAnsi="Times New Roman" w:eastAsia="Times New Roman" w:cs="Times New Roman"/>
        </w:rPr>
        <w:t xml:space="preserve">2.2</w:t>
      </w:r>
    </w:p>
    <w:p>
      <w:pPr>
        <w:pStyle w:val="FirstParagraph"/>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82"/>
    <w:bookmarkStart w:id="186" w:name="section-2"/>
    <w:p>
      <w:pPr>
        <w:pStyle w:val="Heading3"/>
        <w:spacing w:before="280" w:after="120"/>
      </w:pPr>
      <w:r>
        <w:rPr>
          <w:rFonts w:ascii="Times New Roman" w:hAnsi="Times New Roman" w:eastAsia="Times New Roman" w:cs="Times New Roman"/>
        </w:rPr>
        <w:t xml:space="preserve">2.3</w:t>
      </w:r>
    </w:p>
    <w:p>
      <w:pPr>
        <w:pStyle w:val="FirstParagraph"/>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184" name="Picture"/>
            <a:graphic>
              <a:graphicData uri="http://schemas.openxmlformats.org/drawingml/2006/picture">
                <pic:pic>
                  <pic:nvPicPr>
                    <pic:cNvPr descr="261dec3dff32918ee9e043b3bad05095137ca4293d185ce69d95a6f490f9a81f.jpg" id="185" name="Picture"/>
                    <pic:cNvPicPr>
                      <a:picLocks noChangeArrowheads="1" noChangeAspect="1"/>
                    </pic:cNvPicPr>
                  </pic:nvPicPr>
                  <pic:blipFill>
                    <a:blip r:embed="rId183"/>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End w:id="187"/>
    <w:bookmarkStart w:id="188" w:name="反应级数-1"/>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稳态近似推导速率方程"/>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45"/>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5"/>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47"/>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7"/>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连串反应与稳态近似"/>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50"/>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稳态近似与平衡假设"/>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End w:id="192"/>
    <w:sectPr>
      <w:headerReference w:type="default" r:id="rId184"/>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3 章 化学动力学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3" Type="http://schemas.openxmlformats.org/officeDocument/2006/relationships/image" Target="media/rId183.jpg"/><Relationship Id="rId160" Type="http://schemas.openxmlformats.org/officeDocument/2006/relationships/image" Target="media/rId160.jpg"/><Relationship Id="rId110" Type="http://schemas.openxmlformats.org/officeDocument/2006/relationships/image" Target="media/rId110.jpg"/><Relationship Id="rId156" Type="http://schemas.openxmlformats.org/officeDocument/2006/relationships/image" Target="media/rId156.jpg"/><Relationship Id="rId165" Type="http://schemas.openxmlformats.org/officeDocument/2006/relationships/image" Target="media/rId165.jpg"/><Relationship Id="rId68" Type="http://schemas.openxmlformats.org/officeDocument/2006/relationships/image" Target="media/rId68.jpg"/><Relationship Id="rId61" Type="http://schemas.openxmlformats.org/officeDocument/2006/relationships/image" Target="media/rId61.jpg"/><Relationship Id="rId145" Type="http://schemas.openxmlformats.org/officeDocument/2006/relationships/image" Target="media/rId145.jpg"/><Relationship Id="rId58" Type="http://schemas.openxmlformats.org/officeDocument/2006/relationships/image" Target="media/rId58.jpg"/><Relationship Id="rId49" Type="http://schemas.openxmlformats.org/officeDocument/2006/relationships/image" Target="media/rId49.jpg"/><Relationship Id="rId173" Type="http://schemas.openxmlformats.org/officeDocument/2006/relationships/image" Target="media/rId173.jpg"/><Relationship Id="rId114" Type="http://schemas.openxmlformats.org/officeDocument/2006/relationships/image" Target="media/rId114.jpg"/><Relationship Id="rId153" Type="http://schemas.openxmlformats.org/officeDocument/2006/relationships/image" Target="media/rId153.jpg"/><Relationship Id="rId54" Type="http://schemas.openxmlformats.org/officeDocument/2006/relationships/image" Target="media/rId54.jpg"/><Relationship Id="rId178" Type="http://schemas.openxmlformats.org/officeDocument/2006/relationships/image" Target="media/rId178.jpg"/><Relationship Id="rId106" Type="http://schemas.openxmlformats.org/officeDocument/2006/relationships/image" Target="media/rId106.jpg"/><Relationship Id="rId25" Type="http://schemas.openxmlformats.org/officeDocument/2006/relationships/hyperlink" Target="mol/L" TargetMode="External"/><Relationship Id="rId9" Type="http://schemas.openxmlformats.org/officeDocument/2006/relationships/footer" Target="footer1.xml"/><Relationship Id="rId184" Type="http://schemas.openxmlformats.org/officeDocument/2006/relationships/header" Target="head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2026-09-20T15:21:10Z</dcterms:created>
  <dcterms:modified xsi:type="dcterms:W3CDTF">2026-09-20T15:21:10Z</dcterms:modified>
</cp:coreProperties>
</file>

<file path=docProps/custom.xml><?xml version="1.0" encoding="utf-8"?>
<Properties xmlns="http://schemas.openxmlformats.org/officeDocument/2006/custom-properties" xmlns:vt="http://schemas.openxmlformats.org/officeDocument/2006/docPropsVTypes"/>
</file>