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2" w:name="第-3-章-化学动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ind w:left="480" w:hanging="480"/>
        <w:spacing w:after="0"/>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三级</w:t>
      </w:r>
    </w:p>
    <w:p>
      <w:pPr>
        <w:spacing w:before="0" w:after="0"/>
      </w:pPr>
    </w:p>
    <w:p>
      <w:pPr>
        <w:spacing w:before="0" w:after="0"/>
      </w:pPr>
    </w:p>
    <w:p>
      <w:pPr>
        <w:spacing w:before="160" w:after="80"/>
      </w:pPr>
      <w:r>
        <w:pict>
          <v:rect style="width:0;height:1.5pt" o:hralign="center" o:hrstd="t" o:hr="t"/>
        </w:pict>
      </w:r>
    </w:p>
    <w:bookmarkEnd w:id="10"/>
    <w:bookmarkStart w:id="11" w:name="溶度积"/>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溶度积</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11"/>
    <w:bookmarkStart w:id="12" w:name="速率常数"/>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速率常数</w:t>
      </w:r>
    </w:p>
    <w:p>
      <w:pPr>
        <w:pStyle w:val="FirstParagraph"/>
        <w:ind w:left="480" w:hanging="480"/>
        <w:spacing w:after="0"/>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152 </w:t>
      </w:r>
    </w:p>
    <w:p>
      <w:pPr>
        <w:pStyle w:val="FirstParagraph"/>
        <w:ind w:left="480" w:hanging="480"/>
        <w:spacing w:before="0" w:after="0"/>
      </w:pPr>
      <w:r>
        <w:rPr>
          <w:rFonts w:ascii="Times New Roman" w:hAnsi="Times New Roman" w:eastAsia="Times New Roman" w:cs="Times New Roman"/>
        </w:rPr>
        <w:t xml:space="preserve">B. 134 </w:t>
      </w:r>
    </w:p>
    <w:p>
      <w:pPr>
        <w:pStyle w:val="FirstParagraph"/>
        <w:ind w:left="480" w:hanging="480"/>
        <w:spacing w:before="0" w:after="0"/>
      </w:pPr>
      <w:r>
        <w:rPr>
          <w:rFonts w:ascii="Times New Roman" w:hAnsi="Times New Roman" w:eastAsia="Times New Roman" w:cs="Times New Roman"/>
        </w:rPr>
        <w:t xml:space="preserve">C. 96 </w:t>
      </w:r>
    </w:p>
    <w:p>
      <w:pPr>
        <w:pStyle w:val="FirstParagraph"/>
        <w:ind w:left="480" w:hanging="480"/>
        <w:spacing w:before="0" w:after="180"/>
      </w:pPr>
      <w:r>
        <w:rPr>
          <w:rFonts w:ascii="Times New Roman" w:hAnsi="Times New Roman" w:eastAsia="Times New Roman" w:cs="Times New Roman"/>
        </w:rPr>
        <w:t xml:space="preserve">D. 71</w:t>
      </w:r>
    </w:p>
    <w:p>
      <w:pPr>
        <w:spacing w:before="0" w:after="0"/>
      </w:pPr>
    </w:p>
    <w:p>
      <w:pPr>
        <w:spacing w:before="0" w:after="0"/>
      </w:pPr>
    </w:p>
    <w:p>
      <w:pPr>
        <w:spacing w:before="160" w:after="80"/>
      </w:pPr>
      <w:r>
        <w:pict>
          <v:rect style="width:0;height:1.5pt" o:hralign="center" o:hrstd="t" o:hr="t"/>
        </w:pict>
      </w:r>
    </w:p>
    <w:bookmarkEnd w:id="12"/>
    <w:bookmarkStart w:id="13" w:name="放射性衰变"/>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放射性衰变</w:t>
      </w:r>
    </w:p>
    <w:p>
      <w:pPr>
        <w:pStyle w:val="FirstParagraph"/>
        <w:ind w:left="480" w:hanging="480"/>
        <w:spacing w:after="0"/>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36 </w:t>
      </w:r>
      <w:r>
        <w:rPr>
          <w:rFonts w:hint="eastAsia" w:ascii="Times New Roman" w:hAnsi="Times New Roman" w:eastAsia="FangSong" w:cs="Times New Roman"/>
        </w:rPr>
        <w:t xml:space="preserve">倍</w:t>
      </w:r>
    </w:p>
    <w:p>
      <w:pPr>
        <w:spacing w:before="0" w:after="0"/>
      </w:pPr>
    </w:p>
    <w:p>
      <w:pPr>
        <w:spacing w:before="0" w:after="0"/>
      </w:pPr>
    </w:p>
    <w:p>
      <w:pPr>
        <w:spacing w:before="160" w:after="80"/>
      </w:pPr>
      <w:r>
        <w:pict>
          <v:rect style="width:0;height:1.5pt" o:hralign="center" o:hrstd="t" o:hr="t"/>
        </w:pict>
      </w:r>
    </w:p>
    <w:bookmarkEnd w:id="13"/>
    <w:bookmarkStart w:id="14" w:name="反应速率"/>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反应速率-1"/>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反应速率-2"/>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反应速率-3"/>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01"/>
        </w:numPr>
        <w:spacing w:before="1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反应速率-4"/>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反应速率-5"/>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反应速率-6"/>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反应速率-7"/>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活化能"/>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活化能</w:t>
      </w:r>
    </w:p>
    <w:p>
      <w:pPr>
        <w:pStyle w:val="FirstParagraph"/>
      </w:pP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反应速率-8"/>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反应速率</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反应级数"/>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反应级数</w:t>
      </w:r>
    </w:p>
    <w:p>
      <w:pPr>
        <w:pStyle w:val="FirstParagraph"/>
        <w:ind w:left="480" w:hanging="480"/>
        <w:spacing w:after="0"/>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m-n </w:t>
      </w:r>
    </w:p>
    <w:p>
      <w:pPr>
        <w:pStyle w:val="FirstParagraph"/>
        <w:ind w:left="480" w:hanging="480"/>
        <w:spacing w:before="0" w:after="0"/>
      </w:pPr>
      <w:r>
        <w:rPr>
          <w:rFonts w:ascii="Times New Roman" w:hAnsi="Times New Roman" w:eastAsia="Times New Roman" w:cs="Times New Roman"/>
        </w:rPr>
        <w:t xml:space="preserve">B. m-3n </w:t>
      </w:r>
    </w:p>
    <w:p>
      <w:pPr>
        <w:pStyle w:val="FirstParagraph"/>
        <w:ind w:left="480" w:hanging="480"/>
        <w:spacing w:before="0" w:after="0"/>
      </w:pPr>
      <w:r>
        <w:rPr>
          <w:rFonts w:ascii="Times New Roman" w:hAnsi="Times New Roman" w:eastAsia="Times New Roman" w:cs="Times New Roman"/>
        </w:rPr>
        <w:t xml:space="preserve">C. n-m </w:t>
      </w:r>
    </w:p>
    <w:p>
      <w:pPr>
        <w:pStyle w:val="FirstParagraph"/>
        <w:ind w:left="480" w:hanging="480"/>
        <w:spacing w:before="0" w:after="180"/>
      </w:pPr>
      <w:r>
        <w:rPr>
          <w:rFonts w:ascii="Times New Roman" w:hAnsi="Times New Roman" w:eastAsia="Times New Roman" w:cs="Times New Roman"/>
        </w:rPr>
        <w:t xml:space="preserve">D. 3n-m</w:t>
      </w:r>
    </w:p>
    <w:p>
      <w:pPr>
        <w:spacing w:before="0" w:after="0"/>
      </w:pPr>
    </w:p>
    <w:p>
      <w:pPr>
        <w:spacing w:before="0" w:after="0"/>
      </w:pPr>
    </w:p>
    <w:p>
      <w:pPr>
        <w:spacing w:before="160" w:after="80"/>
      </w:pPr>
      <w:r>
        <w:pict>
          <v:rect style="width:0;height:1.5pt" o:hralign="center" o:hrstd="t" o:hr="t"/>
        </w:pict>
      </w:r>
    </w:p>
    <w:bookmarkEnd w:id="24"/>
    <w:bookmarkStart w:id="26" w:name="速率方程"/>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速率方程</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5">
        <w:r>
          <w:rPr>
            <w:rStyle w:val="Hyperlink"/>
          </w:rPr>
          <w:t xml:space="preserve">A</w:t>
        </w:r>
      </w:hyperlink>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ind w:left="480" w:hanging="480"/>
        <w:spacing w:after="0"/>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0" w:after="0"/>
      </w:pPr>
    </w:p>
    <w:p>
      <w:pPr>
        <w:spacing w:before="0" w:after="0"/>
      </w:pPr>
    </w:p>
    <w:p>
      <w:pPr>
        <w:spacing w:before="160" w:after="80"/>
      </w:pPr>
      <w:r>
        <w:pict>
          <v:rect style="width:0;height:1.5pt" o:hralign="center" o:hrstd="t" o:hr="t"/>
        </w:pict>
      </w:r>
    </w:p>
    <w:bookmarkEnd w:id="26"/>
    <w:bookmarkStart w:id="27" w:name="催化剂"/>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催化剂</w:t>
      </w:r>
    </w:p>
    <w:p>
      <w:pPr>
        <w:pStyle w:val="FirstParagraph"/>
        <w:ind w:left="480" w:hanging="480"/>
        <w:spacing w:after="0"/>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354d </w:t>
      </w:r>
    </w:p>
    <w:p>
      <w:pPr>
        <w:pStyle w:val="FirstParagraph"/>
        <w:ind w:left="480" w:hanging="480"/>
        <w:spacing w:before="0" w:after="0"/>
      </w:pPr>
      <w:r>
        <w:rPr>
          <w:rFonts w:ascii="Times New Roman" w:hAnsi="Times New Roman" w:eastAsia="Times New Roman" w:cs="Times New Roman"/>
        </w:rPr>
        <w:t xml:space="preserve">B. 263d </w:t>
      </w:r>
    </w:p>
    <w:p>
      <w:pPr>
        <w:pStyle w:val="FirstParagraph"/>
        <w:ind w:left="480" w:hanging="480"/>
        <w:spacing w:before="0" w:after="0"/>
      </w:pPr>
      <w:r>
        <w:rPr>
          <w:rFonts w:ascii="Times New Roman" w:hAnsi="Times New Roman" w:eastAsia="Times New Roman" w:cs="Times New Roman"/>
        </w:rPr>
        <w:t xml:space="preserve">C. 300d </w:t>
      </w:r>
    </w:p>
    <w:p>
      <w:pPr>
        <w:pStyle w:val="FirstParagraph"/>
        <w:ind w:left="480" w:hanging="480"/>
        <w:spacing w:before="0" w:after="180"/>
      </w:pPr>
      <w:r>
        <w:rPr>
          <w:rFonts w:ascii="Times New Roman" w:hAnsi="Times New Roman" w:eastAsia="Times New Roman" w:cs="Times New Roman"/>
        </w:rPr>
        <w:t xml:space="preserve">D. 454d</w:t>
      </w:r>
    </w:p>
    <w:p>
      <w:pPr>
        <w:spacing w:before="0" w:after="0"/>
      </w:pPr>
    </w:p>
    <w:p>
      <w:pPr>
        <w:spacing w:before="0" w:after="0"/>
      </w:pPr>
    </w:p>
    <w:p>
      <w:pPr>
        <w:spacing w:before="160" w:after="80"/>
      </w:pPr>
      <w:r>
        <w:pict>
          <v:rect style="width:0;height:1.5pt" o:hralign="center" o:hrstd="t" o:hr="t"/>
        </w:pict>
      </w:r>
    </w:p>
    <w:bookmarkEnd w:id="27"/>
    <w:bookmarkStart w:id="28" w:name="化学平衡计算"/>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化学平衡计算</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left="480" w:hanging="480"/>
        <w:spacing w:after="0"/>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0" w:after="0"/>
      </w:pPr>
    </w:p>
    <w:p>
      <w:pPr>
        <w:spacing w:before="0" w:after="0"/>
      </w:pPr>
    </w:p>
    <w:p>
      <w:pPr>
        <w:spacing w:before="160" w:after="80"/>
      </w:pPr>
      <w:r>
        <w:pict>
          <v:rect style="width:0;height:1.5pt" o:hralign="center" o:hrstd="t" o:hr="t"/>
        </w:pict>
      </w:r>
    </w:p>
    <w:bookmarkEnd w:id="28"/>
    <w:bookmarkStart w:id="29" w:name="vant-hoff方程"/>
    <w:p>
      <w:pPr>
        <w:pStyle w:val="Heading2"/>
        <w:spacing w:before="280" w:after="120"/>
      </w:pPr>
      <w:r>
        <w:rPr>
          <w:rFonts w:ascii="Times New Roman" w:hAnsi="Times New Roman" w:eastAsia="Times New Roman" w:cs="Times New Roman"/>
        </w:rPr>
        <w:t xml:space="preserve">3.19 van’t </w:t>
      </w:r>
      <w:r>
        <w:rPr>
          <w:rFonts w:hint="eastAsia" w:ascii="Times New Roman" w:hAnsi="Times New Roman" w:eastAsia="Times New Roman" w:cs="Times New Roman"/>
        </w:rPr>
        <w:t>Hoff</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ind w:left="480" w:hanging="480"/>
        <w:spacing w:after="0"/>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18.9% </w:t>
      </w:r>
    </w:p>
    <w:p>
      <w:pPr>
        <w:pStyle w:val="BodyText"/>
        <w:ind w:left="480" w:hanging="480"/>
        <w:spacing w:before="0" w:after="0"/>
      </w:pPr>
      <w:r>
        <w:rPr>
          <w:rFonts w:ascii="Times New Roman" w:hAnsi="Times New Roman" w:eastAsia="Times New Roman" w:cs="Times New Roman"/>
        </w:rPr>
        <w:t xml:space="preserve">B. 15.1% </w:t>
      </w:r>
    </w:p>
    <w:p>
      <w:pPr>
        <w:pStyle w:val="BodyText"/>
        <w:ind w:left="480" w:hanging="480"/>
        <w:spacing w:before="0" w:after="0"/>
      </w:pPr>
      <w:r>
        <w:rPr>
          <w:rFonts w:ascii="Times New Roman" w:hAnsi="Times New Roman" w:eastAsia="Times New Roman" w:cs="Times New Roman"/>
        </w:rPr>
        <w:t xml:space="preserve">C. 30.2% </w:t>
      </w:r>
    </w:p>
    <w:p>
      <w:pPr>
        <w:pStyle w:val="BodyText"/>
        <w:ind w:left="480" w:hanging="480"/>
        <w:spacing w:before="0" w:after="180"/>
      </w:pPr>
      <w:r>
        <w:rPr>
          <w:rFonts w:ascii="Times New Roman" w:hAnsi="Times New Roman" w:eastAsia="Times New Roman" w:cs="Times New Roman"/>
        </w:rPr>
        <w:t xml:space="preserve">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ind w:left="480" w:hanging="480"/>
        <w:spacing w:after="0"/>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0" w:after="0"/>
      </w:pPr>
    </w:p>
    <w:p>
      <w:pPr>
        <w:spacing w:before="0" w:after="0"/>
      </w:pPr>
    </w:p>
    <w:p>
      <w:pPr>
        <w:spacing w:before="160" w:after="80"/>
      </w:pPr>
      <w:r>
        <w:pict>
          <v:rect style="width:0;height:1.5pt" o:hralign="center" o:hrstd="t" o:hr="t"/>
        </w:pict>
      </w:r>
    </w:p>
    <w:bookmarkEnd w:id="29"/>
    <w:bookmarkStart w:id="30" w:name="等效平衡"/>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等效平衡</w:t>
      </w:r>
    </w:p>
    <w:p>
      <w:pPr>
        <w:pStyle w:val="FirstParagraph"/>
        <w:ind w:left="480" w:hanging="480"/>
        <w:spacing w:after="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spacing w:before="0" w:after="0"/>
      </w:pPr>
    </w:p>
    <w:p>
      <w:pPr>
        <w:spacing w:before="0" w:after="0"/>
      </w:pPr>
    </w:p>
    <w:p>
      <w:pPr>
        <w:spacing w:before="160" w:after="80"/>
      </w:pPr>
      <w:r>
        <w:pict>
          <v:rect style="width:0;height:1.5pt" o:hralign="center" o:hrstd="t" o:hr="t"/>
        </w:pict>
      </w:r>
    </w:p>
    <w:bookmarkEnd w:id="30"/>
    <w:bookmarkStart w:id="31" w:name="化学热力学"/>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化学热力学</w:t>
      </w:r>
    </w:p>
    <w:p>
      <w:pPr>
        <w:pStyle w:val="FirstParagraph"/>
        <w:ind w:left="480" w:hanging="480"/>
        <w:spacing w:after="0"/>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15% </w:t>
      </w:r>
    </w:p>
    <w:p>
      <w:pPr>
        <w:pStyle w:val="FirstParagraph"/>
        <w:ind w:left="480" w:hanging="480"/>
        <w:spacing w:before="0" w:after="0"/>
      </w:pPr>
      <w:r>
        <w:rPr>
          <w:rFonts w:ascii="Times New Roman" w:hAnsi="Times New Roman" w:eastAsia="Times New Roman" w:cs="Times New Roman"/>
        </w:rPr>
        <w:t xml:space="preserve">B. 30% </w:t>
      </w:r>
    </w:p>
    <w:p>
      <w:pPr>
        <w:pStyle w:val="FirstParagraph"/>
        <w:ind w:left="480" w:hanging="480"/>
        <w:spacing w:before="0" w:after="0"/>
      </w:pPr>
      <w:r>
        <w:rPr>
          <w:rFonts w:ascii="Times New Roman" w:hAnsi="Times New Roman" w:eastAsia="Times New Roman" w:cs="Times New Roman"/>
        </w:rPr>
        <w:t xml:space="preserve">C. 45% </w:t>
      </w:r>
    </w:p>
    <w:p>
      <w:pPr>
        <w:pStyle w:val="FirstParagraph"/>
        <w:ind w:left="480" w:hanging="480"/>
        <w:spacing w:before="0" w:after="180"/>
      </w:pPr>
      <w:r>
        <w:rPr>
          <w:rFonts w:ascii="Times New Roman" w:hAnsi="Times New Roman" w:eastAsia="Times New Roman" w:cs="Times New Roman"/>
        </w:rPr>
        <w:t xml:space="preserve">D. 60%</w:t>
      </w:r>
    </w:p>
    <w:p>
      <w:pPr>
        <w:spacing w:before="0" w:after="0"/>
      </w:pPr>
    </w:p>
    <w:p>
      <w:pPr>
        <w:spacing w:before="0" w:after="0"/>
      </w:pPr>
    </w:p>
    <w:p>
      <w:pPr>
        <w:spacing w:before="160" w:after="80"/>
      </w:pPr>
      <w:r>
        <w:pict>
          <v:rect style="width:0;height:1.5pt" o:hralign="center" o:hrstd="t" o:hr="t"/>
        </w:pict>
      </w:r>
    </w:p>
    <w:bookmarkEnd w:id="31"/>
    <w:bookmarkStart w:id="32" w:name="催化剂-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催化剂</w:t>
      </w:r>
    </w:p>
    <w:p>
      <w:pPr>
        <w:pStyle w:val="FirstParagraph"/>
        <w:ind w:left="480" w:hanging="480"/>
        <w:spacing w:after="0"/>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spacing w:before="0" w:after="0"/>
      </w:pPr>
    </w:p>
    <w:p>
      <w:pPr>
        <w:spacing w:before="0" w:after="0"/>
      </w:pPr>
    </w:p>
    <w:p>
      <w:pPr>
        <w:spacing w:before="160" w:after="80"/>
      </w:pPr>
      <w:r>
        <w:pict>
          <v:rect style="width:0;height:1.5pt" o:hralign="center" o:hrstd="t" o:hr="t"/>
        </w:pict>
      </w:r>
    </w:p>
    <w:bookmarkEnd w:id="32"/>
    <w:bookmarkStart w:id="33" w:name="缓冲溶液"/>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缓冲溶液</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0.51 </w:t>
      </w:r>
    </w:p>
    <w:p>
      <w:pPr>
        <w:pStyle w:val="FirstParagraph"/>
        <w:ind w:left="480" w:hanging="480"/>
        <w:spacing w:before="0" w:after="0"/>
      </w:pPr>
      <w:r>
        <w:rPr>
          <w:rFonts w:ascii="Times New Roman" w:hAnsi="Times New Roman" w:eastAsia="Times New Roman" w:cs="Times New Roman"/>
        </w:rPr>
        <w:t xml:space="preserve">B. 0.72 </w:t>
      </w:r>
    </w:p>
    <w:p>
      <w:pPr>
        <w:pStyle w:val="FirstParagraph"/>
        <w:ind w:left="480" w:hanging="480"/>
        <w:spacing w:before="0" w:after="0"/>
      </w:pPr>
      <w:r>
        <w:rPr>
          <w:rFonts w:ascii="Times New Roman" w:hAnsi="Times New Roman" w:eastAsia="Times New Roman" w:cs="Times New Roman"/>
        </w:rPr>
        <w:t xml:space="preserve">C. 0.13 </w:t>
      </w:r>
    </w:p>
    <w:p>
      <w:pPr>
        <w:pStyle w:val="FirstParagraph"/>
        <w:ind w:left="480" w:hanging="480"/>
        <w:spacing w:before="0" w:after="180"/>
      </w:pPr>
      <w:r>
        <w:rPr>
          <w:rFonts w:ascii="Times New Roman" w:hAnsi="Times New Roman" w:eastAsia="Times New Roman" w:cs="Times New Roman"/>
        </w:rPr>
        <w:t xml:space="preserve">D. 0.45</w:t>
      </w:r>
    </w:p>
    <w:p>
      <w:pPr>
        <w:spacing w:before="0" w:after="0"/>
      </w:pPr>
    </w:p>
    <w:p>
      <w:pPr>
        <w:spacing w:before="0" w:after="0"/>
      </w:pPr>
    </w:p>
    <w:p>
      <w:pPr>
        <w:spacing w:before="160" w:after="80"/>
      </w:pPr>
      <w:r>
        <w:pict>
          <v:rect style="width:0;height:1.5pt" o:hralign="center" o:hrstd="t" o:hr="t"/>
        </w:pict>
      </w:r>
    </w:p>
    <w:bookmarkEnd w:id="33"/>
    <w:bookmarkStart w:id="34" w:name="缓冲溶液-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缓冲溶液</w:t>
      </w:r>
    </w:p>
    <w:p>
      <w:pPr>
        <w:pStyle w:val="FirstParagraph"/>
        <w:ind w:left="480" w:hanging="480"/>
        <w:spacing w:after="0"/>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A.6.52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B.7.26 </w:t>
      </w:r>
    </w:p>
    <w:p>
      <w:pPr>
        <w:pStyle w:val="FirstParagraph"/>
        <w:ind w:left="480" w:hanging="480"/>
        <w:spacing w:before="0" w:after="0"/>
      </w:pPr>
      <w:r>
        <w:rPr>
          <w:rFonts w:ascii="Times New Roman" w:hAnsi="Times New Roman" w:eastAsia="Times New Roman" w:cs="Times New Roman"/>
        </w:rPr>
        <w:t xml:space="preserve">C.7.49 </w:t>
      </w:r>
    </w:p>
    <w:p>
      <w:pPr>
        <w:pStyle w:val="FirstParagraph"/>
        <w:ind w:left="480" w:hanging="480"/>
        <w:spacing w:before="0" w:after="180"/>
      </w:pPr>
      <w:r>
        <w:rPr>
          <w:rFonts w:ascii="Times New Roman" w:hAnsi="Times New Roman" w:eastAsia="Times New Roman" w:cs="Times New Roman"/>
        </w:rPr>
        <w:t xml:space="preserve">D.7.66</w:t>
      </w:r>
    </w:p>
    <w:p>
      <w:pPr>
        <w:spacing w:before="0" w:after="0"/>
      </w:pPr>
    </w:p>
    <w:p>
      <w:pPr>
        <w:spacing w:before="0" w:after="0"/>
      </w:pPr>
    </w:p>
    <w:p>
      <w:pPr>
        <w:spacing w:before="160" w:after="80"/>
      </w:pPr>
      <w:r>
        <w:pict>
          <v:rect style="width:0;height:1.5pt" o:hralign="center" o:hrstd="t" o:hr="t"/>
        </w:pict>
      </w:r>
    </w:p>
    <w:bookmarkEnd w:id="34"/>
    <w:bookmarkStart w:id="35" w:name="同离子效应"/>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同离子效应</w:t>
      </w:r>
    </w:p>
    <w:p>
      <w:pPr>
        <w:pStyle w:val="FirstParagraph"/>
        <w:ind w:left="480" w:hanging="480"/>
        <w:spacing w:after="0"/>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spacing w:before="0" w:after="0"/>
      </w:pPr>
    </w:p>
    <w:p>
      <w:pPr>
        <w:spacing w:before="0" w:after="0"/>
      </w:pPr>
    </w:p>
    <w:p>
      <w:pPr>
        <w:spacing w:before="160" w:after="80"/>
      </w:pPr>
      <w:r>
        <w:pict>
          <v:rect style="width:0;height:1.5pt" o:hralign="center" o:hrstd="t" o:hr="t"/>
        </w:pict>
      </w:r>
    </w:p>
    <w:bookmarkEnd w:id="35"/>
    <w:bookmarkStart w:id="36" w:name="分步沉淀"/>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spacing w:before="0" w:after="0"/>
      </w:pPr>
    </w:p>
    <w:p>
      <w:pPr>
        <w:spacing w:before="0" w:after="0"/>
      </w:pPr>
    </w:p>
    <w:p>
      <w:pPr>
        <w:spacing w:before="160" w:after="80"/>
      </w:pPr>
      <w:r>
        <w:pict>
          <v:rect style="width:0;height:1.5pt" o:hralign="center" o:hrstd="t" o:hr="t"/>
        </w:pict>
      </w:r>
    </w:p>
    <w:bookmarkEnd w:id="36"/>
    <w:bookmarkStart w:id="37" w:name="arrhenius方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ind w:left="480" w:hanging="480"/>
        <w:spacing w:after="0"/>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三级</w:t>
      </w:r>
    </w:p>
    <w:p>
      <w:pPr>
        <w:spacing w:before="0" w:after="0"/>
      </w:pPr>
    </w:p>
    <w:p>
      <w:pPr>
        <w:spacing w:before="0" w:after="0"/>
      </w:pPr>
    </w:p>
    <w:p>
      <w:pPr>
        <w:spacing w:before="160" w:after="80"/>
      </w:pPr>
      <w:r>
        <w:pict>
          <v:rect style="width:0;height:1.5pt" o:hralign="center" o:hrstd="t" o:hr="t"/>
        </w:pict>
      </w:r>
    </w:p>
    <w:bookmarkEnd w:id="37"/>
    <w:bookmarkStart w:id="38" w:name="半衰期"/>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半衰期</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5.75 </w:t>
      </w:r>
    </w:p>
    <w:p>
      <w:pPr>
        <w:pStyle w:val="FirstParagraph"/>
        <w:ind w:left="480" w:hanging="480"/>
        <w:spacing w:before="0" w:after="0"/>
      </w:pPr>
      <w:r>
        <w:rPr>
          <w:rFonts w:ascii="Times New Roman" w:hAnsi="Times New Roman" w:eastAsia="Times New Roman" w:cs="Times New Roman"/>
        </w:rPr>
        <w:t xml:space="preserve">B. 74.66 </w:t>
      </w:r>
    </w:p>
    <w:p>
      <w:pPr>
        <w:pStyle w:val="FirstParagraph"/>
        <w:ind w:left="480" w:hanging="480"/>
        <w:spacing w:before="0" w:after="0"/>
      </w:pPr>
      <w:r>
        <w:rPr>
          <w:rFonts w:ascii="Times New Roman" w:hAnsi="Times New Roman" w:eastAsia="Times New Roman" w:cs="Times New Roman"/>
        </w:rPr>
        <w:t xml:space="preserve">C. 90.65 </w:t>
      </w:r>
    </w:p>
    <w:p>
      <w:pPr>
        <w:pStyle w:val="FirstParagraph"/>
        <w:ind w:left="480" w:hanging="480"/>
        <w:spacing w:before="0" w:after="180"/>
      </w:pPr>
      <w:r>
        <w:rPr>
          <w:rFonts w:ascii="Times New Roman" w:hAnsi="Times New Roman" w:eastAsia="Times New Roman" w:cs="Times New Roman"/>
        </w:rPr>
        <w:t xml:space="preserve">D. 38.57</w:t>
      </w:r>
    </w:p>
    <w:p>
      <w:pPr>
        <w:spacing w:before="0" w:after="0"/>
      </w:pPr>
    </w:p>
    <w:p>
      <w:pPr>
        <w:spacing w:before="0" w:after="0"/>
      </w:pPr>
    </w:p>
    <w:p>
      <w:pPr>
        <w:spacing w:before="160" w:after="80"/>
      </w:pPr>
      <w:r>
        <w:pict>
          <v:rect style="width:0;height:1.5pt" o:hralign="center" o:hrstd="t" o:hr="t"/>
        </w:pict>
      </w:r>
    </w:p>
    <w:bookmarkEnd w:id="38"/>
    <w:bookmarkStart w:id="39" w:name="碰撞理论"/>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碰撞理论</w:t>
      </w:r>
    </w:p>
    <w:p>
      <w:pPr>
        <w:pStyle w:val="FirstParagraph"/>
        <w:ind w:left="480" w:hanging="480"/>
        <w:spacing w:after="0"/>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0" w:after="0"/>
      </w:pPr>
    </w:p>
    <w:p>
      <w:pPr>
        <w:spacing w:before="0" w:after="0"/>
      </w:pPr>
    </w:p>
    <w:p>
      <w:pPr>
        <w:spacing w:before="160" w:after="80"/>
      </w:pPr>
      <w:r>
        <w:pict>
          <v:rect style="width:0;height:1.5pt" o:hralign="center" o:hrstd="t" o:hr="t"/>
        </w:pict>
      </w:r>
    </w:p>
    <w:bookmarkEnd w:id="39"/>
    <w:bookmarkStart w:id="40" w:name="酶催化动力学"/>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酶催化动力学</w:t>
      </w:r>
    </w:p>
    <w:p>
      <w:pPr>
        <w:pStyle w:val="FirstParagraph"/>
        <w:ind w:left="480" w:hanging="480"/>
        <w:spacing w:after="0"/>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 </w:t>
      </w:r>
    </w:p>
    <w:p>
      <w:pPr>
        <w:pStyle w:val="FirstParagraph"/>
        <w:ind w:left="480" w:hanging="480"/>
        <w:spacing w:before="0" w:after="0"/>
      </w:pPr>
      <w:r>
        <w:rPr>
          <w:rFonts w:ascii="Times New Roman" w:hAnsi="Times New Roman" w:eastAsia="Times New Roman" w:cs="Times New Roman"/>
        </w:rPr>
        <w:t xml:space="preserve">B. 2.5 </w:t>
      </w:r>
    </w:p>
    <w:p>
      <w:pPr>
        <w:pStyle w:val="FirstParagraph"/>
        <w:ind w:left="480" w:hanging="480"/>
        <w:spacing w:before="0" w:after="0"/>
      </w:pPr>
      <w:r>
        <w:rPr>
          <w:rFonts w:ascii="Times New Roman" w:hAnsi="Times New Roman" w:eastAsia="Times New Roman" w:cs="Times New Roman"/>
        </w:rPr>
        <w:t xml:space="preserve">C. 3 </w:t>
      </w:r>
    </w:p>
    <w:p>
      <w:pPr>
        <w:pStyle w:val="FirstParagraph"/>
        <w:ind w:left="480" w:hanging="480"/>
        <w:spacing w:before="0" w:after="180"/>
      </w:pPr>
      <w:r>
        <w:rPr>
          <w:rFonts w:ascii="Times New Roman" w:hAnsi="Times New Roman" w:eastAsia="Times New Roman" w:cs="Times New Roman"/>
        </w:rPr>
        <w:t xml:space="preserve">D. 3.5</w:t>
      </w:r>
    </w:p>
    <w:p>
      <w:pPr>
        <w:spacing w:before="0" w:after="0"/>
      </w:pPr>
    </w:p>
    <w:p>
      <w:pPr>
        <w:spacing w:before="0" w:after="0"/>
      </w:pPr>
    </w:p>
    <w:p>
      <w:pPr>
        <w:spacing w:before="160" w:after="80"/>
      </w:pPr>
      <w:r>
        <w:pict>
          <v:rect style="width:0;height:1.5pt" o:hralign="center" o:hrstd="t" o:hr="t"/>
        </w:pict>
      </w:r>
    </w:p>
    <w:bookmarkEnd w:id="40"/>
    <w:bookmarkStart w:id="41" w:name="溶度积-1"/>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反应速率-9"/>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反应速率</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反应速率-10"/>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反应速率-11"/>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反应速率-1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平衡常数-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平衡常数</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平衡常数-2"/>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平衡常数-3"/>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52" w:name="平衡常数-4"/>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50" name="Picture"/>
            <a:graphic>
              <a:graphicData uri="http://schemas.openxmlformats.org/drawingml/2006/picture">
                <pic:pic>
                  <pic:nvPicPr>
                    <pic:cNvPr descr="a388d892e347cb960785f9f73d1fdc4f399fa5d75796e0f6f2aac68d5a0a577f.jpg" id="51" name="Picture"/>
                    <pic:cNvPicPr>
                      <a:picLocks noChangeArrowheads="1" noChangeAspect="1"/>
                    </pic:cNvPicPr>
                  </pic:nvPicPr>
                  <pic:blipFill>
                    <a:blip r:embed="rId49"/>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Ag(s)</w:t>
            </w:r>
          </w:p>
        </w:tc>
        <w:tc>
          <w:tcPr/>
          <w:p>
            <w:pPr>
              <w:pStyle w:val="Compact"/>
              <w:jc w:val="center"/>
            </w:pPr>
            <m:oMath>
              <m:sSub>
                <m:e>
                  <m:r>
                    <m:t>H</m:t>
                  </m:r>
                </m:e>
                <m:sub>
                  <m:r>
                    <m:t>2</m:t>
                  </m:r>
                </m:sub>
              </m:sSub>
              <m:r>
                <m:t>S</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A</m:t>
              </m:r>
              <m:sSub>
                <m:e>
                  <m:r>
                    <m:t>g</m:t>
                  </m:r>
                </m:e>
                <m:sub>
                  <m:r>
                    <m:t>2</m:t>
                  </m:r>
                </m:sub>
              </m:sSub>
              <m:r>
                <m:t>S</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-32.6</w:t>
            </w:r>
          </w:p>
        </w:tc>
        <w:tc>
          <w:tcPr/>
          <w:p>
            <w:pPr>
              <w:pStyle w:val="Compact"/>
              <w:jc w:val="center"/>
            </w:pPr>
          </w:p>
        </w:tc>
        <w:tc>
          <w:tcPr/>
          <w:p>
            <w:pPr>
              <w:pStyle w:val="Compact"/>
              <w:jc w:val="center"/>
            </w:pPr>
          </w:p>
        </w:tc>
      </w:tr>
      <w:tr>
        <w:tc>
          <w:tcPr/>
          <w:p>
            <w:pPr>
              <w:pStyle w:val="Compact"/>
              <w:jc w:val="center"/>
            </w:pPr>
            <m:oMath>
              <m:sSub>
                <m:e>
                  <m:r>
                    <m:t>S</m:t>
                  </m:r>
                </m:e>
                <m:sub>
                  <m:r>
                    <m:t>m</m:t>
                  </m:r>
                </m:sub>
              </m:sSub>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205.8</w:t>
            </w:r>
          </w:p>
        </w:tc>
        <w:tc>
          <w:tcPr/>
          <w:p>
            <w:pPr>
              <w:pStyle w:val="Compact"/>
              <w:jc w:val="center"/>
            </w:pPr>
            <w:r>
              <w:rPr>
                <w:rFonts w:ascii="Times New Roman" w:hAnsi="Times New Roman" w:eastAsia="Times New Roman" w:cs="Times New Roman"/>
              </w:rPr>
              <w:t xml:space="preserve">144</w:t>
            </w:r>
          </w:p>
        </w:tc>
        <w:tc>
          <w:tcPr/>
          <w:p>
            <w:pPr>
              <w:pStyle w:val="Compact"/>
              <w:jc w:val="center"/>
            </w:pPr>
            <w:r>
              <w:rPr>
                <w:rFonts w:ascii="Times New Roman" w:hAnsi="Times New Roman" w:eastAsia="Times New Roman" w:cs="Times New Roman"/>
              </w:rPr>
              <w:t xml:space="preserve">130.7</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平衡常数-5"/>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06"/>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7" w:name="平衡常数-6"/>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55" name="Picture"/>
            <a:graphic>
              <a:graphicData uri="http://schemas.openxmlformats.org/drawingml/2006/picture">
                <pic:pic>
                  <pic:nvPicPr>
                    <pic:cNvPr descr="c6a0b36757e6790d3cbe314d691f3373e93018ef732ab5fadb9107e5c6db99e3.jpg" id="56" name="Picture"/>
                    <pic:cNvPicPr>
                      <a:picLocks noChangeArrowheads="1" noChangeAspect="1"/>
                    </pic:cNvPicPr>
                  </pic:nvPicPr>
                  <pic:blipFill>
                    <a:blip r:embed="rId54"/>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Chemical reaction equation showing nucleophilic substitution of a peptide bond to form a cyclic amide 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07"/>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08"/>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64" w:name="平衡常数-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59" name="Picture"/>
            <a:graphic>
              <a:graphicData uri="http://schemas.openxmlformats.org/drawingml/2006/picture">
                <pic:pic>
                  <pic:nvPicPr>
                    <pic:cNvPr descr="9e5d82a8d6a524dfe63ae715bb78d20737c17ab48718fc20edd9bde7a48be0d0.jpg" id="60" name="Picture"/>
                    <pic:cNvPicPr>
                      <a:picLocks noChangeArrowheads="1" noChangeAspect="1"/>
                    </pic:cNvPicPr>
                  </pic:nvPicPr>
                  <pic:blipFill>
                    <a:blip r:embed="rId58"/>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09"/>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62" name="Picture"/>
            <a:graphic>
              <a:graphicData uri="http://schemas.openxmlformats.org/drawingml/2006/picture">
                <pic:pic>
                  <pic:nvPicPr>
                    <pic:cNvPr descr="77acac51ee8ea6f4948aa4e3b0c1d793adc06f02a41c8283229a45cd104dc31f.jpg" id="63" name="Picture"/>
                    <pic:cNvPicPr>
                      <a:picLocks noChangeArrowheads="1" noChangeAspect="1"/>
                    </pic:cNvPicPr>
                  </pic:nvPicPr>
                  <pic:blipFill>
                    <a:blip r:embed="rId61"/>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10"/>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1"/>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12"/>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平衡常数-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平衡常数-9"/>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平衡常数-10"/>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X(s)</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X(g)</w:t>
            </w:r>
          </w:p>
        </w:tc>
        <w:tc>
          <w:tcPr/>
          <w:p>
            <w:pPr>
              <w:pStyle w:val="Compact"/>
              <w:jc w:val="center"/>
            </w:pPr>
            <w:r>
              <w:rPr>
                <w:rFonts w:ascii="Times New Roman" w:hAnsi="Times New Roman" w:eastAsia="Times New Roman" w:cs="Times New Roman"/>
              </w:rPr>
              <w:t xml:space="preserve">92.427</w:t>
            </w:r>
          </w:p>
        </w:tc>
      </w:tr>
      <w:tr>
        <w:tc>
          <w:tcPr/>
          <w:p>
            <w:pPr>
              <w:pStyle w:val="Compact"/>
              <w:jc w:val="center"/>
            </w:pPr>
            <w:r>
              <w:rPr>
                <w:rFonts w:ascii="Times New Roman" w:hAnsi="Times New Roman" w:eastAsia="Times New Roman" w:cs="Times New Roman"/>
              </w:rPr>
              <w:t xml:space="preserve">Y2(g)</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Y(g)</w:t>
            </w:r>
          </w:p>
        </w:tc>
        <w:tc>
          <w:tcPr/>
          <w:p>
            <w:pPr>
              <w:pStyle w:val="Compact"/>
              <w:jc w:val="center"/>
            </w:pPr>
            <w:r>
              <w:rPr>
                <w:rFonts w:ascii="Times New Roman" w:hAnsi="Times New Roman" w:eastAsia="Times New Roman" w:cs="Times New Roman"/>
              </w:rPr>
              <w:t xml:space="preserve">-15.541</w:t>
            </w:r>
          </w:p>
        </w:tc>
      </w:tr>
      <w:tr>
        <w:tc>
          <w:tcPr/>
          <w:p>
            <w:pPr>
              <w:pStyle w:val="Compact"/>
              <w:jc w:val="center"/>
            </w:pPr>
            <w:r>
              <w:rPr>
                <w:rFonts w:ascii="Times New Roman" w:hAnsi="Times New Roman" w:eastAsia="Times New Roman" w:cs="Times New Roman"/>
              </w:rPr>
              <w:t xml:space="preserve">XY2(g)</w:t>
            </w:r>
          </w:p>
        </w:tc>
        <w:tc>
          <w:tcPr/>
          <w:p>
            <w:pPr>
              <w:pStyle w:val="Compact"/>
              <w:jc w:val="center"/>
            </w:pPr>
            <w:r>
              <w:rPr>
                <w:rFonts w:ascii="Times New Roman" w:hAnsi="Times New Roman" w:eastAsia="Times New Roman" w:cs="Times New Roman"/>
              </w:rPr>
              <w:t xml:space="preserve">353.687</w:t>
            </w:r>
          </w:p>
        </w:tc>
      </w:tr>
      <w:tr>
        <w:tc>
          <w:tcPr/>
          <w:p>
            <w:pPr>
              <w:pStyle w:val="Compact"/>
              <w:jc w:val="center"/>
            </w:pPr>
            <w:r>
              <w:rPr>
                <w:rFonts w:ascii="Times New Roman" w:hAnsi="Times New Roman" w:eastAsia="Times New Roman" w:cs="Times New Roman"/>
              </w:rPr>
              <w:t xml:space="preserve">XY(g)</w:t>
            </w:r>
          </w:p>
        </w:tc>
        <w:tc>
          <w:tcPr/>
          <w:p>
            <w:pPr>
              <w:pStyle w:val="Compact"/>
              <w:jc w:val="center"/>
            </w:pPr>
            <w:r>
              <w:rPr>
                <w:rFonts w:ascii="Times New Roman" w:hAnsi="Times New Roman" w:eastAsia="Times New Roman" w:cs="Times New Roman"/>
              </w:rPr>
              <w:t xml:space="preserve">194.335</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71" w:name="平衡常数-11"/>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69" name="Picture"/>
            <a:graphic>
              <a:graphicData uri="http://schemas.openxmlformats.org/drawingml/2006/picture">
                <pic:pic>
                  <pic:nvPicPr>
                    <pic:cNvPr descr="4f7394adf29d9e4fdbf5f5aced0dd472e93f790e566d63cd1d83638ba7219b69.jpg" id="70" name="Picture"/>
                    <pic:cNvPicPr>
                      <a:picLocks noChangeArrowheads="1" noChangeAspect="1"/>
                    </pic:cNvPicPr>
                  </pic:nvPicPr>
                  <pic:blipFill>
                    <a:blip r:embed="rId68"/>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14"/>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16"/>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平衡常数-1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平衡常数-1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平衡常数-14"/>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平衡常数-1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酸碱平衡"/>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20"/>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电解"/>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21"/>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电解-1"/>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核化学"/>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平衡常数-16"/>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22"/>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吉布斯自由能"/>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吉布斯自由能</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鸡蛋蛋白热变与煮熟时间"/>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arrhenius方程-1"/>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ind w:left="480" w:hanging="480"/>
        <w:spacing w:after="0"/>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spacing w:before="0" w:after="0"/>
      </w:pPr>
    </w:p>
    <w:p>
      <w:pPr>
        <w:spacing w:before="0" w:after="0"/>
      </w:pPr>
    </w:p>
    <w:p>
      <w:pPr>
        <w:spacing w:before="160" w:after="80"/>
      </w:pPr>
      <w:r>
        <w:pict>
          <v:rect style="width:0;height:1.5pt" o:hralign="center" o:hrstd="t" o:hr="t"/>
        </w:pict>
      </w:r>
    </w:p>
    <w:bookmarkEnd w:id="83"/>
    <w:bookmarkStart w:id="84" w:name="le-chatelier原理"/>
    <w:p>
      <w:pPr>
        <w:pStyle w:val="Heading2"/>
        <w:spacing w:before="280" w:after="120"/>
      </w:pPr>
      <w:r>
        <w:rPr>
          <w:rFonts w:ascii="Times New Roman" w:hAnsi="Times New Roman" w:eastAsia="Times New Roman" w:cs="Times New Roman"/>
        </w:rPr>
        <w:t xml:space="preserve">3.59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BodyText"/>
        <w:ind w:left="480" w:hanging="480"/>
        <w:spacing w:after="0"/>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spacing w:before="0" w:after="0"/>
      </w:pPr>
    </w:p>
    <w:p>
      <w:pPr>
        <w:spacing w:before="0" w:after="0"/>
      </w:pPr>
    </w:p>
    <w:p>
      <w:pPr>
        <w:spacing w:before="160" w:after="80"/>
      </w:pPr>
      <w:r>
        <w:pict>
          <v:rect style="width:0;height:1.5pt" o:hralign="center" o:hrstd="t" o:hr="t"/>
        </w:pict>
      </w:r>
    </w:p>
    <w:bookmarkEnd w:id="84"/>
    <w:bookmarkStart w:id="86" w:name="le-chatelier原理-1"/>
    <w:p>
      <w:pPr>
        <w:pStyle w:val="Heading2"/>
        <w:spacing w:before="280" w:after="120"/>
      </w:pPr>
      <w:r>
        <w:rPr>
          <w:rFonts w:ascii="Times New Roman" w:hAnsi="Times New Roman" w:eastAsia="Times New Roman" w:cs="Times New Roman"/>
        </w:rPr>
        <w:t xml:space="preserve">3.60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bookmarkStart w:id="85"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0" w:after="0"/>
      </w:pPr>
    </w:p>
    <w:p>
      <w:pPr>
        <w:spacing w:before="0" w:after="0"/>
      </w:pPr>
    </w:p>
    <w:p>
      <w:pPr>
        <w:spacing w:before="160" w:after="80"/>
      </w:pPr>
      <w:r>
        <w:pict>
          <v:rect style="width:0;height:1.5pt" o:hralign="center" o:hrstd="t" o:hr="t"/>
        </w:pict>
      </w:r>
    </w:p>
    <w:bookmarkEnd w:id="85"/>
    <w:bookmarkEnd w:id="86"/>
    <w:bookmarkStart w:id="87" w:name="平衡常数-17"/>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平衡常数</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7.0kPa </w:t>
      </w:r>
    </w:p>
    <w:p>
      <w:pPr>
        <w:pStyle w:val="FirstParagraph"/>
        <w:ind w:left="480" w:hanging="480"/>
        <w:spacing w:before="0" w:after="0"/>
      </w:pPr>
      <w:r>
        <w:rPr>
          <w:rFonts w:ascii="Times New Roman" w:hAnsi="Times New Roman" w:eastAsia="Times New Roman" w:cs="Times New Roman"/>
        </w:rPr>
        <w:t xml:space="preserve">B. 26kPa </w:t>
      </w:r>
    </w:p>
    <w:p>
      <w:pPr>
        <w:pStyle w:val="FirstParagraph"/>
        <w:ind w:left="480" w:hanging="480"/>
        <w:spacing w:before="0" w:after="0"/>
      </w:pPr>
      <w:r>
        <w:rPr>
          <w:rFonts w:ascii="Times New Roman" w:hAnsi="Times New Roman" w:eastAsia="Times New Roman" w:cs="Times New Roman"/>
        </w:rPr>
        <w:t xml:space="preserve">C. 53kPa </w:t>
      </w:r>
    </w:p>
    <w:p>
      <w:pPr>
        <w:pStyle w:val="FirstParagraph"/>
        <w:ind w:left="480" w:hanging="480"/>
        <w:spacing w:before="0" w:after="180"/>
      </w:pPr>
      <w:r>
        <w:rPr>
          <w:rFonts w:ascii="Times New Roman" w:hAnsi="Times New Roman" w:eastAsia="Times New Roman" w:cs="Times New Roman"/>
        </w:rPr>
        <w:t xml:space="preserve">D. 0.26kPa</w:t>
      </w:r>
    </w:p>
    <w:p>
      <w:pPr>
        <w:spacing w:before="0" w:after="0"/>
      </w:pPr>
    </w:p>
    <w:p>
      <w:pPr>
        <w:spacing w:before="0" w:after="0"/>
      </w:pPr>
    </w:p>
    <w:p>
      <w:pPr>
        <w:spacing w:before="160" w:after="80"/>
      </w:pPr>
      <w:r>
        <w:pict>
          <v:rect style="width:0;height:1.5pt" o:hralign="center" o:hrstd="t" o:hr="t"/>
        </w:pict>
      </w:r>
    </w:p>
    <w:bookmarkEnd w:id="87"/>
    <w:bookmarkStart w:id="88" w:name="缓冲溶液-2"/>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缓冲溶液</w:t>
      </w:r>
    </w:p>
    <w:p>
      <w:pPr>
        <w:pStyle w:val="FirstParagraph"/>
        <w:ind w:left="480" w:hanging="480"/>
        <w:spacing w:after="0"/>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1.875 </w:t>
      </w:r>
    </w:p>
    <w:p>
      <w:pPr>
        <w:pStyle w:val="FirstParagraph"/>
        <w:ind w:left="480" w:hanging="480"/>
        <w:spacing w:before="0" w:after="180"/>
      </w:pPr>
      <w:r>
        <w:rPr>
          <w:rFonts w:ascii="Times New Roman" w:hAnsi="Times New Roman" w:eastAsia="Times New Roman" w:cs="Times New Roman"/>
        </w:rPr>
        <w:t xml:space="preserve">D. 0.5403</w:t>
      </w:r>
    </w:p>
    <w:p>
      <w:pPr>
        <w:spacing w:before="0" w:after="0"/>
      </w:pPr>
    </w:p>
    <w:p>
      <w:pPr>
        <w:spacing w:before="0" w:after="0"/>
      </w:pPr>
    </w:p>
    <w:p>
      <w:pPr>
        <w:spacing w:before="160" w:after="80"/>
      </w:pPr>
      <w:r>
        <w:pict>
          <v:rect style="width:0;height:1.5pt" o:hralign="center" o:hrstd="t" o:hr="t"/>
        </w:pict>
      </w:r>
    </w:p>
    <w:bookmarkEnd w:id="88"/>
    <w:bookmarkStart w:id="90" w:name="沉淀转化"/>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沉淀转化</w:t>
      </w:r>
    </w:p>
    <w:p>
      <w:pPr>
        <w:pStyle w:val="FirstParagraph"/>
        <w:ind w:left="480" w:hanging="480"/>
        <w:spacing w:after="0"/>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89"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0" w:after="0"/>
      </w:pPr>
    </w:p>
    <w:p>
      <w:pPr>
        <w:spacing w:before="0" w:after="0"/>
      </w:pPr>
    </w:p>
    <w:p>
      <w:pPr>
        <w:spacing w:before="160" w:after="80"/>
      </w:pPr>
      <w:r>
        <w:pict>
          <v:rect style="width:0;height:1.5pt" o:hralign="center" o:hrstd="t" o:hr="t"/>
        </w:pict>
      </w:r>
    </w:p>
    <w:bookmarkEnd w:id="89"/>
    <w:bookmarkEnd w:id="90"/>
    <w:bookmarkStart w:id="91" w:name="稳态近似"/>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稳态近似</w:t>
      </w:r>
    </w:p>
    <w:p>
      <w:pPr>
        <w:pStyle w:val="FirstParagraph"/>
        <w:ind w:left="480" w:hanging="480"/>
        <w:spacing w:after="0"/>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spacing w:before="0" w:after="0"/>
      </w:pPr>
    </w:p>
    <w:p>
      <w:pPr>
        <w:spacing w:before="0" w:after="0"/>
      </w:pPr>
    </w:p>
    <w:p>
      <w:pPr>
        <w:spacing w:before="160" w:after="80"/>
      </w:pPr>
      <w:r>
        <w:pict>
          <v:rect style="width:0;height:1.5pt" o:hralign="center" o:hrstd="t" o:hr="t"/>
        </w:pict>
      </w:r>
    </w:p>
    <w:bookmarkEnd w:id="91"/>
    <w:bookmarkStart w:id="92" w:name="arrhenius方程-2"/>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ind w:left="480" w:hanging="480"/>
        <w:spacing w:after="0"/>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92"/>
    <w:bookmarkStart w:id="93" w:name="缓冲溶液-3"/>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溶度积-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溶度积-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反应机理"/>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反应机理-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反应机理-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23"/>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反应机理-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反应机理-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反应机理-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反应机理-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反应机理</w:t>
      </w:r>
    </w:p>
    <w:p>
      <w:pPr>
        <w:pStyle w:val="FirstParagraph"/>
      </w:pP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对于基元反应"/>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对于基元反应</w:t>
      </w:r>
    </w:p>
    <w:p>
      <w:pPr>
        <w:pStyle w:val="FirstParagraph"/>
      </w:pPr>
      <w:r>
        <w:rPr>
          <w:rFonts w:hint="eastAsia" w:ascii="Times New Roman" w:hAnsi="Times New Roman" w:eastAsia="FangSong" w:cs="Times New Roman"/>
        </w:rPr>
        <w:t>化学上将一步完成的反应称为基元反应</w:t>
      </w:r>
      <w:r>
        <w:rPr>
          <w:rFonts w:hint="eastAsia" w:ascii="Times New Roman" w:hAnsi="Times New Roman" w:eastAsia="Times New Roman" w:cs="Times New Roman"/>
        </w:rPr>
        <w:t>。</w:t>
      </w:r>
      <w:r>
        <w:rPr>
          <w:rFonts w:hint="eastAsia" w:ascii="Times New Roman" w:hAnsi="Times New Roman" w:eastAsia="FangSong" w:cs="Times New Roman"/>
        </w:rPr>
        <w:t>只由一个基元反应构成的化学反应称为简单反应</w:t>
      </w:r>
      <w:r>
        <w:rPr>
          <w:rFonts w:hint="eastAsia" w:ascii="Times New Roman" w:hAnsi="Times New Roman" w:eastAsia="Times New Roman" w:cs="Times New Roman"/>
        </w:rPr>
        <w:t>；</w:t>
      </w:r>
      <w:r>
        <w:rPr>
          <w:rFonts w:hint="eastAsia" w:ascii="Times New Roman" w:hAnsi="Times New Roman" w:eastAsia="FangSong" w:cs="Times New Roman"/>
        </w:rPr>
        <w:t>由两个或两个以上基元反应构成的化学反应称为复杂反应</w:t>
      </w:r>
      <w:r>
        <w:rPr>
          <w:rFonts w:hint="eastAsia" w:ascii="Times New Roman" w:hAnsi="Times New Roman" w:eastAsia="Times New Roman" w:cs="Times New Roman"/>
        </w:rPr>
        <w:t>。</w:t>
      </w:r>
      <w:r>
        <w:rPr>
          <w:rFonts w:hint="eastAsia" w:ascii="Times New Roman" w:hAnsi="Times New Roman" w:eastAsia="FangSong" w:cs="Times New Roman"/>
        </w:rPr>
        <w:t>对于基元反应</w:t>
      </w:r>
      <w:r>
        <w:rPr>
          <w:rFonts w:hint="eastAsia" w:ascii="Times New Roman" w:hAnsi="Times New Roman" w:eastAsia="Times New Roman" w:cs="Times New Roman"/>
        </w:rPr>
        <w:t>：</w:t>
      </w:r>
      <m:oMath>
        <m:oMathPr>
          <m:ctrlPr>
            <w:rPr>
              <w:sz w:val="28"/>
              <w:szCs w:val="28"/>
            </w:rPr>
          </m:ctrlPr>
        </m:oMathPr>
        <m:r>
          <m:t>a</m:t>
        </m:r>
        <m:r>
          <m:t>A</m:t>
        </m:r>
        <m:r>
          <m:rPr>
            <m:sty m:val="p"/>
          </m:rPr>
          <m:t>+</m:t>
        </m:r>
        <m:r>
          <m:t>b</m:t>
        </m:r>
        <m:r>
          <m:t>B</m:t>
        </m:r>
        <m:r>
          <m:rPr>
            <m:sty m:val="p"/>
          </m:rPr>
          <m:t>→</m:t>
        </m:r>
        <m:r>
          <m:t>c</m:t>
        </m:r>
        <m:r>
          <m:t>C</m:t>
        </m:r>
        <m:r>
          <m:rPr>
            <m:sty m:val="p"/>
          </m:rPr>
          <m:t>+</m:t>
        </m:r>
        <m:r>
          <m:t>d</m:t>
        </m:r>
        <m:r>
          <m:t>D</m:t>
        </m:r>
      </m:oMath>
      <w:r>
        <w:rPr>
          <w:rFonts w:hint="eastAsia" w:ascii="Times New Roman" w:hAnsi="Times New Roman" w:eastAsia="Times New Roman" w:cs="Times New Roman"/>
        </w:rPr>
        <w:t>，</w:t>
      </w:r>
      <w:r>
        <w:rPr>
          <w:rFonts w:hint="eastAsia" w:ascii="Times New Roman" w:hAnsi="Times New Roman" w:eastAsia="FangSong" w:cs="Times New Roman"/>
        </w:rPr>
        <w:t>其速率可以表示为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r>
          <m:t>A</m:t>
        </m:r>
        <m:r>
          <m:rPr>
            <m:sty m:val="p"/>
          </m:rPr>
          <m:t>)</m:t>
        </m:r>
        <m:sSup>
          <m:e>
            <m:r>
              <m:rPr>
                <m:sty m:val="p"/>
              </m:rPr>
              <m:t>}</m:t>
            </m:r>
          </m:e>
          <m:sup>
            <m:r>
              <m:t>a</m:t>
            </m:r>
          </m:sup>
        </m:sSup>
        <m:r>
          <m:rPr>
            <m:sty m:val="p"/>
          </m:rPr>
          <m:t>⋅</m:t>
        </m:r>
        <m:r>
          <m:rPr>
            <m:sty m:val="p"/>
          </m:rPr>
          <m:t>{</m:t>
        </m:r>
        <m:r>
          <m:t>c</m:t>
        </m:r>
        <m:r>
          <m:rPr>
            <m:sty m:val="p"/>
          </m:rPr>
          <m:t>(</m:t>
        </m:r>
        <m:r>
          <m:t>B</m:t>
        </m:r>
        <m:r>
          <m:rPr>
            <m:sty m:val="p"/>
          </m:rPr>
          <m:t>)</m:t>
        </m:r>
        <m:sSup>
          <m:e>
            <m:r>
              <m:rPr>
                <m:sty m:val="p"/>
              </m:rPr>
              <m:t>}</m:t>
            </m:r>
          </m:e>
          <m:sup>
            <m:r>
              <m:t>b</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称为速率常数</w:t>
      </w:r>
      <w:r>
        <w:rPr>
          <w:rFonts w:hint="eastAsia" w:ascii="Times New Roman" w:hAnsi="Times New Roman" w:eastAsia="Times New Roman" w:cs="Times New Roman"/>
        </w:rPr>
        <w:t>），</w:t>
      </w:r>
      <w:r>
        <w:rPr>
          <w:rFonts w:hint="eastAsia" w:ascii="Times New Roman" w:hAnsi="Times New Roman" w:eastAsia="FangSong" w:cs="Times New Roman"/>
        </w:rPr>
        <w:t>复杂反应的速率取决于慢的基元反应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在不同的温度下反应机理不同</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sSub>
          <m:e>
            <m:r>
              <m:rPr>
                <m:sty m:val="p"/>
              </m:rPr>
              <m:t>N</m:t>
            </m:r>
            <m:r>
              <m:rPr>
                <m:sty m:val="p"/>
              </m:rPr>
              <m:t>O</m:t>
            </m:r>
          </m:e>
          <m:sub>
            <m:r>
              <m:t>2</m:t>
            </m:r>
          </m:sub>
        </m:sSub>
        <m:r>
          <m:rPr>
            <m:sty m:val="p"/>
          </m:rPr>
          <m:t>)</m:t>
        </m:r>
        <m:r>
          <m:rPr>
            <m:sty m:val="p"/>
          </m:rPr>
          <m:t>⋅</m:t>
        </m:r>
        <m:r>
          <m:t>c</m:t>
        </m:r>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则该反应是</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简单反应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复杂反应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sSub>
          <m:e>
            <m:r>
              <m:rPr>
                <m:sty m:val="p"/>
              </m:rPr>
              <m:t>N</m:t>
            </m:r>
            <m:r>
              <m:rPr>
                <m:sty m:val="p"/>
              </m:rPr>
              <m:t>O</m:t>
            </m:r>
          </m:e>
          <m:sub>
            <m: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又知该反应是由两个基元反应构成的复杂反应</w:t>
      </w:r>
      <w:r>
        <w:rPr>
          <w:rFonts w:hint="eastAsia" w:ascii="Times New Roman" w:hAnsi="Times New Roman" w:eastAsia="Times New Roman" w:cs="Times New Roman"/>
        </w:rPr>
        <w:t>，</w:t>
      </w:r>
      <w:r>
        <w:rPr>
          <w:rFonts w:hint="eastAsia" w:ascii="Times New Roman" w:hAnsi="Times New Roman" w:eastAsia="FangSong" w:cs="Times New Roman"/>
        </w:rPr>
        <w:t>其中较慢的基元反应的反应物和生成物均为氮氧化物</w:t>
      </w:r>
      <w:r>
        <w:rPr>
          <w:rFonts w:hint="eastAsia" w:ascii="Times New Roman" w:hAnsi="Times New Roman" w:eastAsia="Times New Roman" w:cs="Times New Roman"/>
        </w:rPr>
        <w:t>（</w:t>
      </w:r>
      <w:r>
        <w:rPr>
          <w:rFonts w:hint="eastAsia" w:ascii="Times New Roman" w:hAnsi="Times New Roman" w:eastAsia="FangSong" w:cs="Times New Roman"/>
        </w:rPr>
        <w:t>目前已被科学家确认的氮氧化物有</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、NO、</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m:oMath>
        <m:sSub>
          <m:e>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请你根据上述事实</w:t>
      </w:r>
      <w:r>
        <w:rPr>
          <w:rFonts w:hint="eastAsia" w:ascii="Times New Roman" w:hAnsi="Times New Roman" w:eastAsia="Times New Roman" w:cs="Times New Roman"/>
        </w:rPr>
        <w:t>，</w:t>
      </w:r>
      <w:r>
        <w:rPr>
          <w:rFonts w:hint="eastAsia" w:ascii="Times New Roman" w:hAnsi="Times New Roman" w:eastAsia="FangSong" w:cs="Times New Roman"/>
        </w:rPr>
        <w:t>大胆猜想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在该条件下的反应机理</w:t>
      </w:r>
      <w:r>
        <w:rPr>
          <w:rFonts w:hint="eastAsia" w:ascii="Times New Roman" w:hAnsi="Times New Roman" w:eastAsia="Times New Roman" w:cs="Times New Roman"/>
        </w:rPr>
        <w:t>（</w:t>
      </w:r>
      <w:r>
        <w:rPr>
          <w:rFonts w:hint="eastAsia" w:ascii="Times New Roman" w:hAnsi="Times New Roman" w:eastAsia="FangSong" w:cs="Times New Roman"/>
        </w:rPr>
        <w:t>用方程式表示该反应的历程</w:t>
      </w:r>
      <w:r>
        <w:rPr>
          <w:rFonts w:hint="eastAsia" w:ascii="Times New Roman" w:hAnsi="Times New Roman" w:eastAsia="Times New Roman" w:cs="Times New Roman"/>
        </w:rPr>
        <w:t>，</w:t>
      </w:r>
      <w:r>
        <w:rPr>
          <w:rFonts w:hint="eastAsia" w:ascii="Times New Roman" w:hAnsi="Times New Roman" w:eastAsia="FangSong" w:cs="Times New Roman"/>
        </w:rPr>
        <w:t>并在括号内注明</w:t>
      </w:r>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①____（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②____（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n2o5分解速率"/>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Times New Roman" w:cs="Times New Roman"/>
        </w:rPr>
        <w:t>N2O5</w:t>
      </w:r>
      <w:r>
        <w:rPr>
          <w:rFonts w:hint="eastAsia" w:ascii="Times New Roman" w:hAnsi="Times New Roman" w:eastAsia="SimHei" w:cs="Times New Roman"/>
        </w:rPr>
        <w:t>分解速率</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h2po2负速率方程"/>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Times New Roman" w:cs="Times New Roman"/>
        </w:rPr>
        <w:t>H2PO2</w:t>
      </w:r>
      <w:r>
        <w:rPr>
          <w:rFonts w:hint="eastAsia" w:ascii="Times New Roman" w:hAnsi="Times New Roman" w:eastAsia="SimHei" w:cs="Times New Roman"/>
        </w:rPr>
        <w:t>负速率方程</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26"/>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9" w:name="广东高考hno3大理石速率探究"/>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Times New Roman" w:cs="Times New Roman"/>
        </w:rPr>
        <w:t>2008</w:t>
      </w:r>
      <w:r>
        <w:rPr>
          <w:rFonts w:hint="eastAsia" w:ascii="Times New Roman" w:hAnsi="Times New Roman" w:eastAsia="SimHei" w:cs="Times New Roman"/>
        </w:rPr>
        <w:t>广东高考</w:t>
      </w:r>
      <w:r>
        <w:rPr>
          <w:rFonts w:hint="eastAsia" w:ascii="Times New Roman" w:hAnsi="Times New Roman" w:eastAsia="Times New Roman" w:cs="Times New Roman"/>
        </w:rPr>
        <w:t>HNO3</w:t>
      </w:r>
      <w:r>
        <w:rPr>
          <w:rFonts w:hint="eastAsia" w:ascii="Times New Roman" w:hAnsi="Times New Roman" w:eastAsia="SimHei" w:cs="Times New Roman"/>
        </w:rPr>
        <w:t>大理石速率探究</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27"/>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28"/>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46454"/>
            <wp:effectExtent b="0" l="0" r="0" t="0"/>
            <wp:docPr descr="" title="" id="107" name="Picture"/>
            <a:graphic>
              <a:graphicData uri="http://schemas.openxmlformats.org/drawingml/2006/picture">
                <pic:pic>
                  <pic:nvPicPr>
                    <pic:cNvPr descr="ecf2df0b69df4fecc4ab183c0b8da9576340cdcb0c56d9522678b6a1603f43a7.jpg" id="108" name="Picture"/>
                    <pic:cNvPicPr>
                      <a:picLocks noChangeArrowheads="1" noChangeAspect="1"/>
                    </pic:cNvPicPr>
                  </pic:nvPicPr>
                  <pic:blipFill>
                    <a:blip r:embed="rId106"/>
                    <a:stretch>
                      <a:fillRect/>
                    </a:stretch>
                  </pic:blipFill>
                  <pic:spPr bwMode="auto">
                    <a:xfrm>
                      <a:off x="0" y="0"/>
                      <a:ext cx="3240000" cy="3246454"/>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3" w:name="v-t图阴影面积含义"/>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Times New Roman" w:cs="Times New Roman"/>
        </w:rPr>
        <w:t>v-t</w:t>
      </w:r>
      <w:r>
        <w:rPr>
          <w:rFonts w:hint="eastAsia" w:ascii="Times New Roman" w:hAnsi="Times New Roman" w:eastAsia="SimHei" w:cs="Times New Roman"/>
        </w:rPr>
        <w:t>图阴影面积含义</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11" name="Picture"/>
            <a:graphic>
              <a:graphicData uri="http://schemas.openxmlformats.org/drawingml/2006/picture">
                <pic:pic>
                  <pic:nvPicPr>
                    <pic:cNvPr descr="382ed09ec731bd4288d5cc7ae2c95c2c12182b8599c9b90ad5d50a9baaa8fe1f.jpg" id="112" name="Picture"/>
                    <pic:cNvPicPr>
                      <a:picLocks noChangeArrowheads="1" noChangeAspect="1"/>
                    </pic:cNvPicPr>
                  </pic:nvPicPr>
                  <pic:blipFill>
                    <a:blip r:embed="rId110"/>
                    <a:stretch>
                      <a:fillRect/>
                    </a:stretch>
                  </pic:blipFill>
                  <pic:spPr bwMode="auto">
                    <a:xfrm>
                      <a:off x="0" y="0"/>
                      <a:ext cx="3240000" cy="3431099"/>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113"/>
    <w:bookmarkStart w:id="117" w:name="cu与浓hno3反应曲线"/>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Times New Roman" w:cs="Times New Roman"/>
        </w:rPr>
        <w:t>Cu</w:t>
      </w:r>
      <w:r>
        <w:rPr>
          <w:rFonts w:hint="eastAsia" w:ascii="Times New Roman" w:hAnsi="Times New Roman" w:eastAsia="SimHei" w:cs="Times New Roman"/>
        </w:rPr>
        <w:t>与浓</w:t>
      </w:r>
      <w:r>
        <w:rPr>
          <w:rFonts w:hint="eastAsia" w:ascii="Times New Roman" w:hAnsi="Times New Roman" w:eastAsia="Times New Roman" w:cs="Times New Roman"/>
        </w:rPr>
        <w:t>HNO3</w:t>
      </w:r>
      <w:r>
        <w:rPr>
          <w:rFonts w:hint="eastAsia" w:ascii="Times New Roman" w:hAnsi="Times New Roman" w:eastAsia="SimHei" w:cs="Times New Roman"/>
        </w:rPr>
        <w:t>反应曲线</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14455"/>
            <wp:effectExtent b="0" l="0" r="0" t="0"/>
            <wp:docPr descr="" title="" id="115" name="Picture"/>
            <a:graphic>
              <a:graphicData uri="http://schemas.openxmlformats.org/drawingml/2006/picture">
                <pic:pic>
                  <pic:nvPicPr>
                    <pic:cNvPr descr="b7ab717b24d387d5c0c6e8d4a973f80e8fe4afcc86ead7e7ddeded38a1b9d29e.jpg" id="116" name="Picture"/>
                    <pic:cNvPicPr>
                      <a:picLocks noChangeArrowheads="1" noChangeAspect="1"/>
                    </pic:cNvPicPr>
                  </pic:nvPicPr>
                  <pic:blipFill>
                    <a:blip r:embed="rId114"/>
                    <a:stretch>
                      <a:fillRect/>
                    </a:stretch>
                  </pic:blipFill>
                  <pic:spPr bwMode="auto">
                    <a:xfrm>
                      <a:off x="0" y="0"/>
                      <a:ext cx="3240000" cy="2614455"/>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117"/>
    <w:bookmarkStart w:id="118" w:name="一级反应"/>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一级反应-1"/>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arrhenius方程-3"/>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arrhenius方程-4"/>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预平衡近似与稳态近似比较"/>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33"/>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初始速率法求级数"/>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arrhenius求活化能"/>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Times New Roman" w:cs="Times New Roman"/>
        </w:rPr>
        <w:t>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竞赛提升"/>
    <w:p>
      <w:pPr>
        <w:pStyle w:val="Heading2"/>
        <w:spacing w:before="280" w:after="120"/>
      </w:pPr>
      <w:r>
        <w:rPr>
          <w:rFonts w:hint="eastAsia" w:ascii="Times New Roman" w:hAnsi="Times New Roman" w:eastAsia="SimHei" w:cs="Times New Roman"/>
        </w:rPr>
        <w:t xml:space="preserve">竞赛提升</w:t>
      </w:r>
    </w:p>
    <w:bookmarkEnd w:id="125"/>
    <w:bookmarkStart w:id="126" w:name="反应动力学"/>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反应动力学</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34"/>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勒夏特列原理"/>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勒夏特列原理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35"/>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漆包线热老化寿命"/>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漆包线热老化寿命</w:t>
      </w:r>
    </w:p>
    <w:p>
      <w:pPr>
        <w:pStyle w:val="FirstParagraph"/>
      </w:pPr>
      <w:r>
        <w:rPr>
          <w:rFonts w:hint="eastAsia" w:ascii="Times New Roman" w:hAnsi="Times New Roman" w:eastAsia="FangSong" w:cs="Times New Roman"/>
        </w:rPr>
        <w:t>电机运转发热导致漆包线表面漆膜热降解</w:t>
      </w:r>
      <w:r>
        <w:rPr>
          <w:rFonts w:hint="eastAsia" w:ascii="Times New Roman" w:hAnsi="Times New Roman" w:eastAsia="Times New Roman" w:cs="Times New Roman"/>
        </w:rPr>
        <w:t>，</w:t>
      </w:r>
      <w:r>
        <w:rPr>
          <w:rFonts w:hint="eastAsia" w:ascii="Times New Roman" w:hAnsi="Times New Roman" w:eastAsia="FangSong" w:cs="Times New Roman"/>
        </w:rPr>
        <w:t>绝缘性降低直至失效</w:t>
      </w:r>
      <w:r>
        <w:rPr>
          <w:rFonts w:hint="eastAsia" w:ascii="Times New Roman" w:hAnsi="Times New Roman" w:eastAsia="Times New Roman" w:cs="Times New Roman"/>
        </w:rPr>
        <w:t>。</w:t>
      </w:r>
      <w:r>
        <w:rPr>
          <w:rFonts w:hint="eastAsia" w:ascii="Times New Roman" w:hAnsi="Times New Roman" w:eastAsia="FangSong" w:cs="Times New Roman"/>
        </w:rPr>
        <w:t>异氰酸酯树脂改性缩醛漆包线在恒温箱热老化</w:t>
      </w:r>
      <w:r>
        <w:rPr>
          <w:rFonts w:hint="eastAsia" w:ascii="Times New Roman" w:hAnsi="Times New Roman" w:eastAsia="Times New Roman" w:cs="Times New Roman"/>
        </w:rPr>
        <w:t>：393.0</w:t>
      </w:r>
      <w:r>
        <w:rPr>
          <w:rFonts w:ascii="Times New Roman" w:hAnsi="Times New Roman" w:eastAsia="Times New Roman" w:cs="Times New Roman"/>
        </w:rPr>
        <w:t xml:space="preserve"> K、411.0 K、453.0 K </w:t>
      </w:r>
      <w:r>
        <w:rPr>
          <w:rFonts w:hint="eastAsia" w:ascii="Times New Roman" w:hAnsi="Times New Roman" w:eastAsia="FangSong" w:cs="Times New Roman"/>
        </w:rPr>
        <w:t xml:space="preserve">下寿命分别为</w:t>
      </w:r>
      <w:r>
        <w:rPr>
          <w:rFonts w:ascii="Times New Roman" w:hAnsi="Times New Roman" w:eastAsia="Times New Roman" w:cs="Times New Roman"/>
        </w:rPr>
        <w:t xml:space="preserve"> 20000 </w:t>
      </w:r>
      <w:r>
        <w:rPr>
          <w:rFonts w:hint="eastAsia" w:ascii="Times New Roman" w:hAnsi="Times New Roman" w:eastAsia="FangSong" w:cs="Times New Roman"/>
        </w:rPr>
        <w:t>小时</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小时和</w:t>
      </w:r>
      <w:r>
        <w:rPr>
          <w:rFonts w:ascii="Times New Roman" w:hAnsi="Times New Roman" w:eastAsia="Times New Roman" w:cs="Times New Roman"/>
        </w:rPr>
        <w:t xml:space="preserve"> 307.0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漆膜重量均减少</w:t>
      </w:r>
      <w:r>
        <w:rPr>
          <w:rFonts w:ascii="Times New Roman" w:hAnsi="Times New Roman" w:eastAsia="Times New Roman" w:cs="Times New Roman"/>
        </w:rPr>
        <w:t xml:space="preserve"> </w:t>
      </w:r>
      <w:r>
        <w:rPr>
          <w:rFonts w:hint="eastAsia" w:ascii="Times New Roman" w:hAnsi="Times New Roman" w:eastAsia="Times New Roman" w:cs="Times New Roman"/>
        </w:rPr>
        <w:t>39.0%）。</w:t>
      </w:r>
      <w:r>
        <w:rPr>
          <w:rFonts w:hint="eastAsia" w:ascii="Times New Roman" w:hAnsi="Times New Roman" w:eastAsia="FangSong" w:cs="Times New Roman"/>
        </w:rPr>
        <w:t>假定热降解机理不变且服从一级反应规律</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348.0 K </w:t>
      </w:r>
      <w:r>
        <w:rPr>
          <w:rFonts w:hint="eastAsia" w:ascii="Times New Roman" w:hAnsi="Times New Roman" w:eastAsia="FangSong" w:cs="Times New Roman"/>
        </w:rPr>
        <w:t>正常使用温度下漆包线的寿命</w:t>
      </w:r>
      <w:r>
        <w:rPr>
          <w:rFonts w:hint="eastAsia" w:ascii="Times New Roman" w:hAnsi="Times New Roman" w:eastAsia="Times New Roman" w:cs="Times New Roman"/>
        </w:rPr>
        <w:t>。</w:t>
      </w:r>
      <w:r>
        <w:rPr>
          <w:rFonts w:hint="eastAsia" w:ascii="Times New Roman" w:hAnsi="Times New Roman" w:eastAsia="FangSong" w:cs="Times New Roman"/>
        </w:rPr>
        <w:t>热降解的活化能为多少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a2b反应级数与速率常数"/>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Times New Roman" w:cs="Times New Roman"/>
        </w:rPr>
        <w:t>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环戊二烯二聚动力学"/>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n2o5分解动力学"/>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Times New Roman" w:cs="Times New Roman"/>
        </w:rPr>
        <w:t>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酸雨h2so4生成途径动力学"/>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中间体"/>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中间体</w:t>
      </w:r>
    </w:p>
    <w:p>
      <w:pPr>
        <w:pStyle w:val="FirstParagraph"/>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链反应"/>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链反应</w:t>
      </w:r>
    </w:p>
    <w:p>
      <w:pPr>
        <w:pStyle w:val="FirstParagraph"/>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溶度积-4"/>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溶度积-5"/>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5">
              <w:r>
                <w:rPr>
                  <w:rStyle w:val="Hyperlink"/>
                </w:rPr>
                <w:t xml:space="preserve">A</w:t>
              </w:r>
            </w:hyperlink>
          </w:p>
        </w:tc>
        <w:tc>
          <w:tcPr/>
          <w:p>
            <w:pPr>
              <w:pStyle w:val="Compact"/>
              <w:jc w:val="center"/>
            </w:pPr>
            <w:hyperlink r:id="rId25">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分步沉淀-1"/>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溶度积-6"/>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38"/>
        </w:numPr>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38"/>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反应机理-7"/>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反应机理-8"/>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反应机理-9"/>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反应机理-10"/>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反应机理-11"/>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反应机理-12"/>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8" w:name="clo3负氧化hso3负速率曲线"/>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10000"/>
            <wp:effectExtent b="0" l="0" r="0" t="0"/>
            <wp:docPr descr="" title="" id="146" name="Picture"/>
            <a:graphic>
              <a:graphicData uri="http://schemas.openxmlformats.org/drawingml/2006/picture">
                <pic:pic>
                  <pic:nvPicPr>
                    <pic:cNvPr descr="9d041104f52cc0e611e3b35966cb5b0e2e64da27fec068eb5de961012eb526ac.jpg" id="147" name="Picture"/>
                    <pic:cNvPicPr>
                      <a:picLocks noChangeArrowheads="1" noChangeAspect="1"/>
                    </pic:cNvPicPr>
                  </pic:nvPicPr>
                  <pic:blipFill>
                    <a:blip r:embed="rId145"/>
                    <a:stretch>
                      <a:fillRect/>
                    </a:stretch>
                  </pic:blipFill>
                  <pic:spPr bwMode="auto">
                    <a:xfrm>
                      <a:off x="0" y="0"/>
                      <a:ext cx="3240000" cy="261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0" w:after="0"/>
      </w:pPr>
    </w:p>
    <w:p>
      <w:pPr>
        <w:spacing w:before="0" w:after="0"/>
      </w:pPr>
    </w:p>
    <w:p>
      <w:pPr>
        <w:spacing w:before="160" w:after="80"/>
      </w:pPr>
      <w:r>
        <w:pict>
          <v:rect style="width:0;height:1.5pt" o:hralign="center" o:hrstd="t" o:hr="t"/>
        </w:pict>
      </w:r>
    </w:p>
    <w:bookmarkEnd w:id="148"/>
    <w:bookmarkStart w:id="149" w:name="n2o5分解数据表速率与k表达式"/>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Times New Roman" w:cs="Times New Roman"/>
        </w:rPr>
        <w:t>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39"/>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9"/>
    <w:bookmarkStart w:id="150" w:name="kmno4氧化草酸历程验证设计"/>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Times New Roman" w:cs="Times New Roman"/>
        </w:rPr>
        <w:t>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0"/>
    <w:bookmarkStart w:id="151" w:name="化学动力学基础"/>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化学动力学基础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b/>
              </w:rPr>
              <w:t xml:space="preserve">,0/Pa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40"/>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41"/>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bi放射衰变链"/>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Times New Roman" w:cs="Times New Roman"/>
        </w:rPr>
        <w:t>210Bi</w:t>
      </w:r>
      <w:r>
        <w:rPr>
          <w:rFonts w:hint="eastAsia" w:ascii="Times New Roman" w:hAnsi="Times New Roman" w:eastAsia="SimHei" w:cs="Times New Roman"/>
        </w:rPr>
        <w:t>放射衰变链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9" w:name="甲醇pemfc与co氧化动力学"/>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81859" cy="1610526"/>
            <wp:effectExtent b="0" l="0" r="0" t="0"/>
            <wp:docPr descr="" title="" id="154" name="Picture"/>
            <a:graphic>
              <a:graphicData uri="http://schemas.openxmlformats.org/drawingml/2006/picture">
                <pic:pic>
                  <pic:nvPicPr>
                    <pic:cNvPr descr="c597b71930454724dd554881f142add5704f2acead4389ed274a0e1036b6a27b.jpg" id="155" name="Picture"/>
                    <pic:cNvPicPr>
                      <a:picLocks noChangeArrowheads="1" noChangeAspect="1"/>
                    </pic:cNvPicPr>
                  </pic:nvPicPr>
                  <pic:blipFill>
                    <a:blip r:embed="rId153"/>
                    <a:stretch>
                      <a:fillRect/>
                    </a:stretch>
                  </pic:blipFill>
                  <pic:spPr bwMode="auto">
                    <a:xfrm>
                      <a:off x="0" y="0"/>
                      <a:ext cx="1781859"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7143" cy="6514285"/>
            <wp:effectExtent b="0" l="0" r="0" t="0"/>
            <wp:docPr descr="" title="" id="157" name="Picture"/>
            <a:graphic>
              <a:graphicData uri="http://schemas.openxmlformats.org/drawingml/2006/picture">
                <pic:pic>
                  <pic:nvPicPr>
                    <pic:cNvPr descr="4921402e472f22874818e1254fedde437191370087ccac8090db5dd402641c27.jpg" id="158" name="Picture"/>
                    <pic:cNvPicPr>
                      <a:picLocks noChangeArrowheads="1" noChangeAspect="1"/>
                    </pic:cNvPicPr>
                  </pic:nvPicPr>
                  <pic:blipFill>
                    <a:blip r:embed="rId156"/>
                    <a:stretch>
                      <a:fillRect/>
                    </a:stretch>
                  </pic:blipFill>
                  <pic:spPr bwMode="auto">
                    <a:xfrm>
                      <a:off x="0" y="0"/>
                      <a:ext cx="1737143"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42"/>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3" w:name="环丙烷异构化动力学"/>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6238"/>
            <wp:effectExtent b="0" l="0" r="0" t="0"/>
            <wp:docPr descr="" title="" id="161" name="Picture"/>
            <a:graphic>
              <a:graphicData uri="http://schemas.openxmlformats.org/drawingml/2006/picture">
                <pic:pic>
                  <pic:nvPicPr>
                    <pic:cNvPr descr="2a324d5c2d6d4bb665c89ab1e4872ef43a60dfa95209a0225ae3ac873484bfd9.jpg" id="162" name="Picture"/>
                    <pic:cNvPicPr>
                      <a:picLocks noChangeArrowheads="1" noChangeAspect="1"/>
                    </pic:cNvPicPr>
                  </pic:nvPicPr>
                  <pic:blipFill>
                    <a:blip r:embed="rId160"/>
                    <a:stretch>
                      <a:fillRect/>
                    </a:stretch>
                  </pic:blipFill>
                  <pic:spPr bwMode="auto">
                    <a:xfrm>
                      <a:off x="0" y="0"/>
                      <a:ext cx="3600000" cy="11762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a分解速率方程与机理检验"/>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8" w:name="no催化分解cuzsm5"/>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0302"/>
            <wp:effectExtent b="0" l="0" r="0" t="0"/>
            <wp:docPr descr="" title="" id="166" name="Picture"/>
            <a:graphic>
              <a:graphicData uri="http://schemas.openxmlformats.org/drawingml/2006/picture">
                <pic:pic>
                  <pic:nvPicPr>
                    <pic:cNvPr descr="4f3c01a1995d88185ffa0dbb50550b4de79f2a1b52a34f82f53933d04c8388b6.jpg" id="167" name="Picture"/>
                    <pic:cNvPicPr>
                      <a:picLocks noChangeArrowheads="1" noChangeAspect="1"/>
                    </pic:cNvPicPr>
                  </pic:nvPicPr>
                  <pic:blipFill>
                    <a:blip r:embed="rId165"/>
                    <a:stretch>
                      <a:fillRect/>
                    </a:stretch>
                  </pic:blipFill>
                  <pic:spPr bwMode="auto">
                    <a:xfrm>
                      <a:off x="0" y="0"/>
                      <a:ext cx="3600000" cy="6603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69" w:name="硝胺no2nh2分解动力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9"/>
    <w:bookmarkStart w:id="170" w:name="星际氨合成离子分子链"/>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星际氨合成离子分子链</w:t>
      </w:r>
    </w:p>
    <w:p>
      <w:pPr>
        <w:pStyle w:val="FirstParagraph"/>
        <w:spacing w:after="80"/>
      </w:pPr>
      <w:r>
        <w:rPr>
          <w:rFonts w:hint="eastAsia" w:ascii="Times New Roman" w:hAnsi="Times New Roman" w:eastAsia="FangSong" w:cs="Times New Roman"/>
        </w:rPr>
        <w:t xml:space="preserve">星际气云合成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的粒子</w:t>
      </w:r>
      <w:r>
        <w:rPr>
          <w:rFonts w:hint="eastAsia" w:ascii="Times New Roman" w:hAnsi="Times New Roman" w:eastAsia="Times New Roman" w:cs="Times New Roman"/>
        </w:rPr>
        <w:t>-</w:t>
      </w:r>
      <w:r>
        <w:rPr>
          <w:rFonts w:hint="eastAsia" w:ascii="Times New Roman" w:hAnsi="Times New Roman" w:eastAsia="FangSong" w:cs="Times New Roman"/>
        </w:rPr>
        <w:t>分子反应机理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常数</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稳态近似推导中间体</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电子与其他反应物同样处理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d[NH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]/dt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2nat</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2nat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化学反应活化能的来源是什么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很多离子</w:t>
      </w:r>
      <w:r>
        <w:rPr>
          <w:rFonts w:hint="eastAsia" w:ascii="Times New Roman" w:hAnsi="Times New Roman" w:eastAsia="Times New Roman" w:cs="Times New Roman"/>
        </w:rPr>
        <w:t>-</w:t>
      </w:r>
      <w:r>
        <w:rPr>
          <w:rFonts w:hint="eastAsia" w:ascii="Times New Roman" w:hAnsi="Times New Roman" w:eastAsia="FangSong" w:cs="Times New Roman"/>
        </w:rPr>
        <w:t>分子反应速率与温度无关</w:t>
      </w:r>
      <w:r>
        <w:rPr>
          <w:rFonts w:hint="eastAsia" w:ascii="Times New Roman" w:hAnsi="Times New Roman" w:eastAsia="Times New Roman" w:cs="Times New Roman"/>
        </w:rPr>
        <w:t>。</w:t>
      </w:r>
      <w:r>
        <w:rPr>
          <w:rFonts w:hint="eastAsia" w:ascii="Times New Roman" w:hAnsi="Times New Roman" w:eastAsia="FangSong" w:cs="Times New Roman"/>
        </w:rPr>
        <w:t>对活化能意味着什么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这与反应发生在星际介质中有何联系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h加c2h4反应碰撞理论"/>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乙醛高温分解链反应"/>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乙醛高温分解链反应</w:t>
      </w:r>
    </w:p>
    <w:p>
      <w:pPr>
        <w:pStyle w:val="FirstParagraph"/>
        <w:spacing w:after="80"/>
      </w:pPr>
      <w:r>
        <w:rPr>
          <w:rFonts w:hint="eastAsia" w:ascii="Times New Roman" w:hAnsi="Times New Roman" w:eastAsia="Times New Roman" w:cs="Times New Roman"/>
        </w:rPr>
        <w:t xml:space="preserve">Hinshelwood（1956</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高温反应机理研究</w:t>
      </w:r>
      <w:r>
        <w:rPr>
          <w:rFonts w:hint="eastAsia" w:ascii="Times New Roman" w:hAnsi="Times New Roman" w:eastAsia="Times New Roman" w:cs="Times New Roman"/>
        </w:rPr>
        <w:t>。</w:t>
      </w:r>
      <w:r>
        <w:rPr>
          <w:rFonts w:hint="eastAsia" w:ascii="Times New Roman" w:hAnsi="Times New Roman" w:eastAsia="FangSong" w:cs="Times New Roman"/>
        </w:rPr>
        <w:t>乙醛高温分解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速率常数</w:t>
            </w:r>
          </w:p>
        </w:tc>
        <w:tc>
          <w:tcPr/>
          <w:p>
            <w:pPr>
              <w:pStyle w:val="Compact"/>
              <w:jc w:val="center"/>
            </w:pPr>
            <w:r>
              <w:rPr>
                <w:rFonts w:ascii="Times New Roman" w:hAnsi="Times New Roman" w:eastAsia="Times New Roman" w:cs="Times New Roman"/>
                <w:b/>
              </w:rPr>
              <w:t>E</w:t>
            </w:r>
            <w:r>
              <w:rPr>
                <w:rFonts w:ascii="Times New Roman" w:hAnsi="Times New Roman" w:eastAsia="Times New Roman" w:cs="Times New Roman"/>
                <w:b/>
                <w:vertAlign w:val="subscript"/>
              </w:rPr>
              <w:t>a</w:t>
            </w:r>
            <w:r>
              <w:rPr>
                <w:rFonts w:ascii="Times New Roman" w:hAnsi="Times New Roman" w:eastAsia="Times New Roman" w:cs="Times New Roman"/>
                <w:b/>
              </w:rPr>
              <w:t>/kJ·mol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3</w:t>
            </w:r>
            <w:r>
              <w:rPr>
                <w:rFonts w:ascii="Times New Roman" w:hAnsi="Times New Roman" w:eastAsia="Times New Roman" w:cs="Times New Roman"/>
              </w:rPr>
              <w:t>· + HCO·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CH</w:t>
            </w:r>
            <w:r>
              <w:rPr>
                <w:rFonts w:ascii="Times New Roman" w:hAnsi="Times New Roman" w:eastAsia="Times New Roman" w:cs="Times New Roman"/>
                <w:vertAlign w:val="subscript"/>
              </w:rPr>
              <w:t>3</w:t>
            </w:r>
            <w:r>
              <w:rPr>
                <w:rFonts w:ascii="Times New Roman" w:hAnsi="Times New Roman" w:eastAsia="Times New Roman" w:cs="Times New Roman"/>
              </w:rPr>
              <w:t>·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59</w:t>
            </w:r>
          </w:p>
        </w:tc>
      </w:tr>
      <w:tr>
        <w:tc>
          <w:tcPr/>
          <w:p>
            <w:pPr>
              <w:pStyle w:val="Compact"/>
              <w:jc w:val="center"/>
            </w:pPr>
            <w:r>
              <w:rPr>
                <w:rFonts w:ascii="Times New Roman" w:hAnsi="Times New Roman" w:eastAsia="Times New Roman" w:cs="Times New Roman"/>
              </w:rPr>
              <w:t xml:space="preserve">HCO· → H·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H· + CH</w:t>
            </w:r>
            <w:r>
              <w:rPr>
                <w:rFonts w:ascii="Times New Roman" w:hAnsi="Times New Roman" w:eastAsia="Times New Roman" w:cs="Times New Roman"/>
                <w:vertAlign w:val="subscript"/>
              </w:rPr>
              <w:t>3</w:t>
            </w:r>
            <w:r>
              <w:rPr>
                <w:rFonts w:ascii="Times New Roman" w:hAnsi="Times New Roman" w:eastAsia="Times New Roman" w:cs="Times New Roman"/>
              </w:rPr>
              <w:t>CHO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按链引发</w:t>
      </w:r>
      <w:r>
        <w:rPr>
          <w:rFonts w:hint="eastAsia" w:ascii="Times New Roman" w:hAnsi="Times New Roman" w:eastAsia="Times New Roman" w:cs="Times New Roman"/>
        </w:rPr>
        <w:t>、</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hint="eastAsia" w:ascii="Times New Roman" w:hAnsi="Times New Roman" w:eastAsia="FangSong" w:cs="Times New Roman"/>
        </w:rPr>
        <w:t>链终止分类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稳态近似求</w:t>
      </w:r>
      <w:r>
        <w:rPr>
          <w:rFonts w:ascii="Times New Roman" w:hAnsi="Times New Roman" w:eastAsia="Times New Roman" w:cs="Times New Roman"/>
        </w:rPr>
        <w:t xml:space="preserve"> HCO·、H·、CH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稳态浓度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写出乙醛消耗速率方程和甲烷</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乙醛分解两种途径</w:t>
      </w:r>
      <w:r>
        <w:rPr>
          <w:rFonts w:hint="eastAsia" w:ascii="Times New Roman" w:hAnsi="Times New Roman" w:eastAsia="Times New Roman" w:cs="Times New Roman"/>
        </w:rPr>
        <w:t>——</w:t>
      </w:r>
      <w:r>
        <w:rPr>
          <w:rFonts w:hint="eastAsia" w:ascii="Times New Roman" w:hAnsi="Times New Roman" w:eastAsia="FangSong" w:cs="Times New Roman"/>
        </w:rPr>
        <w:t>写配平方程式并分别给乙醛反应级数和活化能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6" w:name="gtp环水解酶酶动力学"/>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174" name="Picture"/>
            <a:graphic>
              <a:graphicData uri="http://schemas.openxmlformats.org/drawingml/2006/picture">
                <pic:pic>
                  <pic:nvPicPr>
                    <pic:cNvPr descr="a70a5948c159dd1a7a923b5d2e53fab6c8119d42a09cc1a835eb93710ec66343.jpg" id="175" name="Picture"/>
                    <pic:cNvPicPr>
                      <a:picLocks noChangeArrowheads="1" noChangeAspect="1"/>
                    </pic:cNvPicPr>
                  </pic:nvPicPr>
                  <pic:blipFill>
                    <a:blip r:embed="rId173"/>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6"/>
    <w:bookmarkStart w:id="177" w:name="丙酮溴化动力学机理"/>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7"/>
    <w:bookmarkStart w:id="187" w:name="生物相容性化学反应第40届初赛"/>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生物相容性化学反应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生物相容性化学反应</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生物相容性化学反应是指能在细胞</w:t>
      </w:r>
      <w:r>
        <w:rPr>
          <w:rFonts w:hint="eastAsia" w:ascii="Times New Roman" w:hAnsi="Times New Roman" w:eastAsia="Times New Roman" w:cs="Times New Roman"/>
        </w:rPr>
        <w:t>、</w:t>
      </w:r>
      <w:r>
        <w:rPr>
          <w:rFonts w:hint="eastAsia" w:ascii="Times New Roman" w:hAnsi="Times New Roman" w:eastAsia="FangSong" w:cs="Times New Roman"/>
        </w:rPr>
        <w:t>组织或生物体等生命环境中进行</w:t>
      </w:r>
      <w:r>
        <w:rPr>
          <w:rFonts w:hint="eastAsia" w:ascii="Times New Roman" w:hAnsi="Times New Roman" w:eastAsia="Times New Roman" w:cs="Times New Roman"/>
        </w:rPr>
        <w:t>，</w:t>
      </w:r>
      <w:r>
        <w:rPr>
          <w:rFonts w:hint="eastAsia" w:ascii="Times New Roman" w:hAnsi="Times New Roman" w:eastAsia="FangSong" w:cs="Times New Roman"/>
        </w:rPr>
        <w:t>并对生命体系损伤较小的化学反应</w:t>
      </w:r>
      <w:r>
        <w:rPr>
          <w:rFonts w:hint="eastAsia" w:ascii="Times New Roman" w:hAnsi="Times New Roman" w:eastAsia="Times New Roman" w:cs="Times New Roman"/>
        </w:rPr>
        <w:t>。</w:t>
      </w:r>
      <w:r>
        <w:rPr>
          <w:rFonts w:hint="eastAsia" w:ascii="Times New Roman" w:hAnsi="Times New Roman" w:eastAsia="FangSong" w:cs="Times New Roman"/>
        </w:rPr>
        <w:t>它在药物递送</w:t>
      </w:r>
      <w:r>
        <w:rPr>
          <w:rFonts w:hint="eastAsia" w:ascii="Times New Roman" w:hAnsi="Times New Roman" w:eastAsia="Times New Roman" w:cs="Times New Roman"/>
        </w:rPr>
        <w:t>、</w:t>
      </w:r>
      <w:r>
        <w:rPr>
          <w:rFonts w:hint="eastAsia" w:ascii="Times New Roman" w:hAnsi="Times New Roman" w:eastAsia="FangSong" w:cs="Times New Roman"/>
        </w:rPr>
        <w:t>疾病诊断</w:t>
      </w:r>
      <w:r>
        <w:rPr>
          <w:rFonts w:hint="eastAsia" w:ascii="Times New Roman" w:hAnsi="Times New Roman" w:eastAsia="Times New Roman" w:cs="Times New Roman"/>
        </w:rPr>
        <w:t>、</w:t>
      </w:r>
      <w:r>
        <w:rPr>
          <w:rFonts w:hint="eastAsia" w:ascii="Times New Roman" w:hAnsi="Times New Roman" w:eastAsia="FangSong" w:cs="Times New Roman"/>
        </w:rPr>
        <w:t>生物成像和活细胞标记等领域具有广泛的应用</w:t>
      </w:r>
      <w:r>
        <w:rPr>
          <w:rFonts w:hint="eastAsia" w:ascii="Times New Roman" w:hAnsi="Times New Roman" w:eastAsia="Times New Roman" w:cs="Times New Roman"/>
        </w:rPr>
        <w:t>，</w:t>
      </w:r>
      <w:r>
        <w:rPr>
          <w:rFonts w:hint="eastAsia" w:ascii="Times New Roman" w:hAnsi="Times New Roman" w:eastAsia="FangSong" w:cs="Times New Roman"/>
        </w:rPr>
        <w:t>为研究生命过程</w:t>
      </w:r>
      <w:r>
        <w:rPr>
          <w:rFonts w:hint="eastAsia" w:ascii="Times New Roman" w:hAnsi="Times New Roman" w:eastAsia="Times New Roman" w:cs="Times New Roman"/>
        </w:rPr>
        <w:t>、</w:t>
      </w:r>
      <w:r>
        <w:rPr>
          <w:rFonts w:hint="eastAsia" w:ascii="Times New Roman" w:hAnsi="Times New Roman" w:eastAsia="FangSong" w:cs="Times New Roman"/>
        </w:rPr>
        <w:t>精准检测疾病和开发新型治疗方法提供了新的途径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Start w:id="181" w:name="section"/>
    <w:p>
      <w:pPr>
        <w:pStyle w:val="Heading3"/>
        <w:spacing w:before="280" w:after="120"/>
      </w:pPr>
      <w:r>
        <w:rPr>
          <w:rFonts w:ascii="Times New Roman" w:hAnsi="Times New Roman" w:eastAsia="Times New Roman" w:cs="Times New Roman"/>
        </w:rPr>
        <w:t xml:space="preserve">2.1</w:t>
      </w:r>
    </w:p>
    <w:p>
      <w:pPr>
        <w:pStyle w:val="FirstParagraph"/>
      </w:pPr>
      <w:r>
        <w:rPr>
          <w:rFonts w:hint="eastAsia" w:ascii="Times New Roman" w:hAnsi="Times New Roman" w:eastAsia="FangSong" w:cs="Times New Roman"/>
        </w:rPr>
        <w:t>叠氮基团与炔基之间的反应是常用的生物相容性化学反应之一</w:t>
      </w:r>
      <w:r>
        <w:rPr>
          <w:rFonts w:hint="eastAsia" w:ascii="Times New Roman" w:hAnsi="Times New Roman" w:eastAsia="Times New Roman" w:cs="Times New Roman"/>
        </w:rPr>
        <w:t>。</w:t>
      </w:r>
      <w:r>
        <w:rPr>
          <w:rFonts w:hint="eastAsia" w:ascii="Times New Roman" w:hAnsi="Times New Roman" w:eastAsia="FangSong" w:cs="Times New Roman"/>
        </w:rPr>
        <w:t>由于这类反应可以像</w:t>
      </w:r>
      <w:r>
        <w:rPr>
          <w:rFonts w:hint="eastAsia" w:ascii="Times New Roman" w:hAnsi="Times New Roman" w:eastAsia="Times New Roman" w:cs="Times New Roman"/>
        </w:rPr>
        <w:t>”</w:t>
      </w:r>
      <w:r>
        <w:rPr>
          <w:rFonts w:hint="eastAsia" w:ascii="Times New Roman" w:hAnsi="Times New Roman" w:eastAsia="FangSong" w:cs="Times New Roman"/>
        </w:rPr>
        <w:t>点击</w:t>
      </w:r>
      <w:r>
        <w:rPr>
          <w:rFonts w:hint="eastAsia" w:ascii="Times New Roman" w:hAnsi="Times New Roman" w:eastAsia="Times New Roman" w:cs="Times New Roman"/>
        </w:rPr>
        <w:t>”（Click）</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在温和条件下快速</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选择性地把两个分子连接起来</w:t>
      </w:r>
      <w:r>
        <w:rPr>
          <w:rFonts w:hint="eastAsia" w:ascii="Times New Roman" w:hAnsi="Times New Roman" w:eastAsia="Times New Roman" w:cs="Times New Roman"/>
        </w:rPr>
        <w:t>，</w:t>
      </w:r>
      <w:r>
        <w:rPr>
          <w:rFonts w:hint="eastAsia" w:ascii="Times New Roman" w:hAnsi="Times New Roman" w:eastAsia="FangSong" w:cs="Times New Roman"/>
        </w:rPr>
        <w:t>因此被称为</w:t>
      </w:r>
      <w:r>
        <w:rPr>
          <w:rFonts w:ascii="Times New Roman" w:hAnsi="Times New Roman" w:eastAsia="Times New Roman" w:cs="Times New Roman"/>
        </w:rPr>
        <w:t xml:space="preserve"> Click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早期的叠氮</w:t>
      </w:r>
      <w:r>
        <w:rPr>
          <w:rFonts w:hint="eastAsia" w:ascii="Times New Roman" w:hAnsi="Times New Roman" w:eastAsia="Times New Roman" w:cs="Times New Roman"/>
        </w:rPr>
        <w:t>-</w:t>
      </w:r>
      <w:r>
        <w:rPr>
          <w:rFonts w:hint="eastAsia" w:ascii="Times New Roman" w:hAnsi="Times New Roman" w:eastAsia="FangSong" w:cs="Times New Roman"/>
        </w:rPr>
        <w:t>炔基</w:t>
      </w:r>
      <w:r>
        <w:rPr>
          <w:rFonts w:ascii="Times New Roman" w:hAnsi="Times New Roman" w:eastAsia="Times New Roman" w:cs="Times New Roman"/>
        </w:rPr>
        <w:t xml:space="preserve"> Click </w:t>
      </w:r>
      <w:r>
        <w:rPr>
          <w:rFonts w:hint="eastAsia" w:ascii="Times New Roman" w:hAnsi="Times New Roman" w:eastAsia="FangSong" w:cs="Times New Roman"/>
        </w:rPr>
        <w:t>反应通常需要一价铜离子催化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如下所示的分子</w:t>
      </w:r>
      <w:r>
        <w:rPr>
          <w:rFonts w:ascii="Times New Roman" w:hAnsi="Times New Roman" w:eastAsia="Times New Roman" w:cs="Times New Roman"/>
        </w:rPr>
        <w:t xml:space="preserve"> DBCO </w:t>
      </w:r>
      <w:r>
        <w:rPr>
          <w:rFonts w:hint="eastAsia" w:ascii="Times New Roman" w:hAnsi="Times New Roman" w:eastAsia="FangSong" w:cs="Times New Roman"/>
        </w:rPr>
        <w:t xml:space="preserve">参与的</w:t>
      </w:r>
      <w:r>
        <w:rPr>
          <w:rFonts w:ascii="Times New Roman" w:hAnsi="Times New Roman" w:eastAsia="Times New Roman" w:cs="Times New Roman"/>
        </w:rPr>
        <w:t xml:space="preserve"> Click </w:t>
      </w:r>
      <w:r>
        <w:rPr>
          <w:rFonts w:hint="eastAsia" w:ascii="Times New Roman" w:hAnsi="Times New Roman" w:eastAsia="FangSong" w:cs="Times New Roman"/>
        </w:rPr>
        <w:t>反应无需催化剂即可进行</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7874"/>
            <wp:effectExtent b="0" l="0" r="0" t="0"/>
            <wp:docPr descr="" title="" id="179" name="Picture"/>
            <a:graphic>
              <a:graphicData uri="http://schemas.openxmlformats.org/drawingml/2006/picture">
                <pic:pic>
                  <pic:nvPicPr>
                    <pic:cNvPr descr="dbf9ff5d568ea429a06b05a8751ba3f92f7766270ace4378eb613607308ea8a7.jpg" id="180" name="Picture"/>
                    <pic:cNvPicPr>
                      <a:picLocks noChangeArrowheads="1" noChangeAspect="1"/>
                    </pic:cNvPicPr>
                  </pic:nvPicPr>
                  <pic:blipFill>
                    <a:blip r:embed="rId178"/>
                    <a:stretch>
                      <a:fillRect/>
                    </a:stretch>
                  </pic:blipFill>
                  <pic:spPr bwMode="auto">
                    <a:xfrm>
                      <a:off x="0" y="0"/>
                      <a:ext cx="3600000" cy="161787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bookmarkEnd w:id="181"/>
    <w:bookmarkStart w:id="182" w:name="section-1"/>
    <w:p>
      <w:pPr>
        <w:pStyle w:val="Heading3"/>
        <w:spacing w:before="280" w:after="120"/>
      </w:pPr>
      <w:r>
        <w:rPr>
          <w:rFonts w:ascii="Times New Roman" w:hAnsi="Times New Roman" w:eastAsia="Times New Roman" w:cs="Times New Roman"/>
        </w:rPr>
        <w:t xml:space="preserve">2.2</w:t>
      </w:r>
    </w:p>
    <w:p>
      <w:pPr>
        <w:pStyle w:val="FirstParagraph"/>
      </w:pPr>
      <w:r>
        <w:rPr>
          <w:rFonts w:hint="eastAsia" w:ascii="Times New Roman" w:hAnsi="Times New Roman" w:eastAsia="FangSong" w:cs="Times New Roman"/>
        </w:rPr>
        <w:t>上述反应通常可在数小时内完成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实际体系中蛋白质</w:t>
      </w:r>
      <w:r>
        <w:rPr>
          <w:rFonts w:hint="eastAsia" w:ascii="Times New Roman" w:hAnsi="Times New Roman" w:eastAsia="Times New Roman" w:cs="Times New Roman"/>
        </w:rPr>
        <w:t>、</w:t>
      </w:r>
      <w:r>
        <w:rPr>
          <w:rFonts w:hint="eastAsia" w:ascii="Times New Roman" w:hAnsi="Times New Roman" w:eastAsia="FangSong" w:cs="Times New Roman"/>
        </w:rPr>
        <w:t>核酸等生物大分子浓度通常很低</w:t>
      </w:r>
      <w:r>
        <w:rPr>
          <w:rFonts w:hint="eastAsia" w:ascii="Times New Roman" w:hAnsi="Times New Roman" w:eastAsia="Times New Roman" w:cs="Times New Roman"/>
        </w:rPr>
        <w:t>，</w:t>
      </w:r>
      <w:r>
        <w:rPr>
          <w:rFonts w:hint="eastAsia" w:ascii="Times New Roman" w:hAnsi="Times New Roman" w:eastAsia="FangSong" w:cs="Times New Roman"/>
        </w:rPr>
        <w:t>直接测定其反应动力学参数具有一定的困难</w:t>
      </w:r>
      <w:r>
        <w:rPr>
          <w:rFonts w:hint="eastAsia" w:ascii="Times New Roman" w:hAnsi="Times New Roman" w:eastAsia="Times New Roman" w:cs="Times New Roman"/>
        </w:rPr>
        <w:t>。</w:t>
      </w:r>
      <w:r>
        <w:rPr>
          <w:rFonts w:hint="eastAsia" w:ascii="Times New Roman" w:hAnsi="Times New Roman" w:eastAsia="FangSong" w:cs="Times New Roman"/>
        </w:rPr>
        <w:t>一种可行的方法是通过监测物质分子量的变化来判断反应进程</w:t>
      </w:r>
      <w:r>
        <w:rPr>
          <w:rFonts w:hint="eastAsia" w:ascii="Times New Roman" w:hAnsi="Times New Roman" w:eastAsia="Times New Roman" w:cs="Times New Roman"/>
        </w:rPr>
        <w:t>。</w:t>
      </w:r>
      <w:r>
        <w:rPr>
          <w:rFonts w:hint="eastAsia" w:ascii="Times New Roman" w:hAnsi="Times New Roman" w:eastAsia="FangSong" w:cs="Times New Roman"/>
        </w:rPr>
        <w:t>分子量与分子扩散系数紧密相关</w:t>
      </w:r>
      <w:r>
        <w:rPr>
          <w:rFonts w:hint="eastAsia" w:ascii="Times New Roman" w:hAnsi="Times New Roman" w:eastAsia="Times New Roman" w:cs="Times New Roman"/>
        </w:rPr>
        <w:t>，</w:t>
      </w:r>
      <w:r>
        <w:rPr>
          <w:rFonts w:hint="eastAsia" w:ascii="Times New Roman" w:hAnsi="Times New Roman" w:eastAsia="FangSong" w:cs="Times New Roman"/>
        </w:rPr>
        <w:t>两者通过</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为溶液黏度</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为分子的水合直径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反应可以将荧光基团引入蛋白质中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1.12</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为荧光基团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AF647（</w:t>
      </w:r>
      <m:oMath>
        <m:sSup>
          <m:e>
            <m:r>
              <m:rPr>
                <m:sty m:val="bi"/>
              </m:rP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修饰的</w:t>
      </w:r>
      <w:r>
        <w:rPr>
          <w:rFonts w:ascii="Times New Roman" w:hAnsi="Times New Roman" w:eastAsia="Times New Roman" w:cs="Times New Roman"/>
        </w:rPr>
        <w:t xml:space="preserve"> </w:t>
      </w:r>
      <w:r>
        <w:rPr>
          <w:rFonts w:hint="eastAsia" w:ascii="Times New Roman" w:hAnsi="Times New Roman" w:eastAsia="Times New Roman" w:cs="Times New Roman"/>
        </w:rPr>
        <w:t>DBCO，</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43.7</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为叠氮基修饰的卵清蛋白</w:t>
      </w:r>
      <w:r>
        <w:rPr>
          <w:rFonts w:hint="eastAsia" w:ascii="Times New Roman" w:hAnsi="Times New Roman" w:eastAsia="Times New Roman" w:cs="Times New Roman"/>
        </w:rPr>
        <w:t>（Ovalbumin,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OVA），A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 xml:space="preserve">反应生成产物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7.0 </w:t>
      </w:r>
      <w:r>
        <w:rPr>
          <w:rFonts w:hint="eastAsia" w:ascii="Times New Roman" w:hAnsi="Times New Roman" w:eastAsia="FangSong" w:cs="Times New Roman"/>
        </w:rPr>
        <w:t xml:space="preserve">的水溶液中扩散系数为</w:t>
      </w:r>
      <w:r>
        <w:rPr>
          <w:rFonts w:ascii="Times New Roman" w:hAnsi="Times New Roman" w:eastAsia="Times New Roman" w:cs="Times New Roman"/>
        </w:rPr>
        <w:t xml:space="preserve"> </w:t>
      </w:r>
      <m:oMath>
        <m:oMathPr>
          <m:ctrlPr>
            <w:rPr>
              <w:sz w:val="28"/>
              <w:szCs w:val="28"/>
            </w:rPr>
          </m:ctrlPr>
        </m:oMathPr>
        <m:r>
          <m:t>257</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估算最终产物</w:t>
      </w:r>
      <w:r>
        <w:rPr>
          <w:rFonts w:ascii="Times New Roman" w:hAnsi="Times New Roman" w:eastAsia="Times New Roman" w:cs="Times New Roman"/>
        </w:rPr>
        <w:t xml:space="preserve"> C </w:t>
      </w:r>
      <w:r>
        <w:rPr>
          <w:rFonts w:hint="eastAsia" w:ascii="Times New Roman" w:hAnsi="Times New Roman" w:eastAsia="FangSong" w:cs="Times New Roman"/>
        </w:rPr>
        <w:t>的扩散系数</w:t>
      </w:r>
      <w:r>
        <w:rPr>
          <w:rFonts w:hint="eastAsia" w:ascii="Times New Roman" w:hAnsi="Times New Roman" w:eastAsia="Times New Roman" w:cs="Times New Roman"/>
        </w:rPr>
        <w:t>，</w:t>
      </w:r>
      <w:r>
        <w:rPr>
          <w:rFonts w:hint="eastAsia" w:ascii="Times New Roman" w:hAnsi="Times New Roman" w:eastAsia="FangSong" w:cs="Times New Roman"/>
        </w:rPr>
        <w:t>并给出估算所需的假设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该体系中扩散系数通过分子的荧光信号变化测定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只能测得含</w:t>
      </w:r>
      <w:r>
        <w:rPr>
          <w:rFonts w:ascii="Times New Roman" w:hAnsi="Times New Roman" w:eastAsia="Times New Roman" w:cs="Times New Roman"/>
        </w:rPr>
        <w:t xml:space="preserve"> AF647 </w:t>
      </w:r>
      <w:r>
        <w:rPr>
          <w:rFonts w:hint="eastAsia" w:ascii="Times New Roman" w:hAnsi="Times New Roman" w:eastAsia="FangSong" w:cs="Times New Roman"/>
        </w:rPr>
        <w:t xml:space="preserve">荧光基团的所有分子的平均扩散系数</w:t>
      </w:r>
      <w:r>
        <w:rPr>
          <w:rFonts w:ascii="Times New Roman" w:hAnsi="Times New Roman" w:eastAsia="Times New Roman" w:cs="Times New Roman"/>
        </w:rPr>
        <w:t xml:space="preserve"> </w:t>
      </w:r>
      <m:oMath>
        <m:oMathPr>
          <m:ctrlPr>
            <w:rPr>
              <w:sz w:val="28"/>
              <w:szCs w:val="28"/>
            </w:rPr>
          </m:ctrlPr>
        </m:oMathPr>
        <m:bar>
          <m:barPr>
            <m:pos m:val="top"/>
          </m:barPr>
          <m:e>
            <m:r>
              <m:t>D</m:t>
            </m:r>
          </m:e>
        </m:bar>
        <m:r>
          <m:rPr>
            <m:sty m:val="p"/>
          </m:rPr>
          <m:t>=</m:t>
        </m:r>
        <m:nary>
          <m:naryPr>
            <m:chr m:val="∑"/>
            <m:limLoc m:val="undOvr"/>
            <m:subHide m:val="off"/>
            <m:supHide m:val="off"/>
          </m:naryPr>
          <m:sub>
            <m:r>
              <m:t>i</m:t>
            </m:r>
            <m:r>
              <m:rPr>
                <m:sty m:val="p"/>
              </m:rPr>
              <m:t>=</m:t>
            </m:r>
            <m:r>
              <m:t>1</m:t>
            </m:r>
          </m:sub>
          <m:sup>
            <m:r>
              <m:t>N</m:t>
            </m:r>
          </m:sup>
          <m:e>
            <m:sSub>
              <m:e>
                <m:r>
                  <m:t>x</m:t>
                </m:r>
              </m:e>
              <m:sub>
                <m:r>
                  <m:t>i</m:t>
                </m:r>
              </m:sub>
            </m:sSub>
          </m:e>
        </m:nary>
        <m:sSub>
          <m:e>
            <m:r>
              <m:t>D</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分别为荧光分子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占全部荧光分子的摩尔分数和扩散系数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mL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100.0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40.00</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反应开始后第</w:t>
      </w:r>
      <w:r>
        <w:rPr>
          <w:rFonts w:ascii="Times New Roman" w:hAnsi="Times New Roman" w:eastAsia="Times New Roman" w:cs="Times New Roman"/>
        </w:rPr>
        <w:t xml:space="preserve"> </w:t>
      </w:r>
      <m:oMath>
        <m:r>
          <m:t>800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时测得体系的平均扩散系数为</w:t>
      </w:r>
      <w:r>
        <w:rPr>
          <w:rFonts w:ascii="Times New Roman" w:hAnsi="Times New Roman" w:eastAsia="Times New Roman" w:cs="Times New Roman"/>
        </w:rPr>
        <w:t xml:space="preserve"> </w:t>
      </w:r>
      <m:oMath>
        <m:oMathPr>
          <m:ctrlPr>
            <w:rPr>
              <w:sz w:val="28"/>
              <w:szCs w:val="28"/>
            </w:rPr>
          </m:ctrlPr>
        </m:oMathPr>
        <m:r>
          <m:t>131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计算此反应的速率常数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l</m:t>
            </m:r>
            <m:r>
              <m:rPr>
                <m:sty m:val="p"/>
              </m:rPr>
              <m:t>i</m:t>
            </m:r>
            <m:r>
              <m:rPr>
                <m:sty m:val="p"/>
              </m:rPr>
              <m:t>c</m:t>
            </m:r>
            <m:r>
              <m:rPr>
                <m:sty m:val="p"/>
              </m:rPr>
              <m:t>k</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反应物浓度随时间变化满足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为反应物初始浓度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为速率常数</w:t>
      </w:r>
      <w:r>
        <w:rPr>
          <w:rFonts w:hint="eastAsia" w:ascii="Times New Roman" w:hAnsi="Times New Roman" w:eastAsia="Times New Roman" w:cs="Times New Roman"/>
        </w:rPr>
        <w:t>。</w:t>
      </w:r>
      <w:r>
        <w:rPr>
          <w:rFonts w:hint="eastAsia" w:ascii="Times New Roman" w:hAnsi="Times New Roman" w:eastAsia="FangSong" w:cs="Times New Roman"/>
        </w:rPr>
        <w:t>如果你没有算出</w:t>
      </w:r>
      <w:r>
        <w:rPr>
          <w:rFonts w:ascii="Times New Roman" w:hAnsi="Times New Roman" w:eastAsia="Times New Roman" w:cs="Times New Roman"/>
        </w:rPr>
        <w:t xml:space="preserve"> 2.2.1 </w:t>
      </w:r>
      <w:r>
        <w:rPr>
          <w:rFonts w:hint="eastAsia" w:ascii="Times New Roman" w:hAnsi="Times New Roman" w:eastAsia="FangSong" w:cs="Times New Roman"/>
        </w:rPr>
        <w:t>的答案</w:t>
      </w:r>
      <w:r>
        <w:rPr>
          <w:rFonts w:hint="eastAsia" w:ascii="Times New Roman" w:hAnsi="Times New Roman" w:eastAsia="Times New Roman" w:cs="Times New Roman"/>
        </w:rPr>
        <w:t>，</w:t>
      </w:r>
      <w:r>
        <w:rPr>
          <w:rFonts w:hint="eastAsia" w:ascii="Times New Roman" w:hAnsi="Times New Roman" w:eastAsia="FangSong" w:cs="Times New Roman"/>
        </w:rPr>
        <w:t>本题计算时可以使用</w:t>
      </w:r>
      <w:r>
        <w:rPr>
          <w:rFonts w:ascii="Times New Roman" w:hAnsi="Times New Roman" w:eastAsia="Times New Roman" w:cs="Times New Roman"/>
        </w:rPr>
        <w:t xml:space="preserve"> </w:t>
      </w:r>
      <m:oMath>
        <m:oMathPr>
          <m:ctrlPr>
            <w:rPr>
              <w:sz w:val="28"/>
              <w:szCs w:val="28"/>
            </w:rPr>
          </m:ctrlPr>
        </m:oMathPr>
        <m:sSub>
          <m:e>
            <m:r>
              <m:t>D</m:t>
            </m:r>
          </m:e>
          <m:sub>
            <m:r>
              <m:rPr>
                <m:sty m:val="bi"/>
              </m:rPr>
              <m:t>C</m:t>
            </m:r>
          </m:sub>
        </m:sSub>
        <m:r>
          <m:rPr>
            <m:sty m:val="p"/>
          </m:rPr>
          <m:t>=</m:t>
        </m:r>
        <m:r>
          <m:t>80.1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B</m:t>
            </m:r>
          </m:sub>
        </m:sSub>
        <m:r>
          <m:rPr>
            <m:sty m:val="p"/>
          </m:rPr>
          <m:t>=</m:t>
        </m:r>
        <m:r>
          <m:t>80.8</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82"/>
    <w:bookmarkStart w:id="186" w:name="section-2"/>
    <w:p>
      <w:pPr>
        <w:pStyle w:val="Heading3"/>
        <w:spacing w:before="280" w:after="120"/>
      </w:pPr>
      <w:r>
        <w:rPr>
          <w:rFonts w:ascii="Times New Roman" w:hAnsi="Times New Roman" w:eastAsia="Times New Roman" w:cs="Times New Roman"/>
        </w:rPr>
        <w:t xml:space="preserve">2.3</w:t>
      </w:r>
    </w:p>
    <w:p>
      <w:pPr>
        <w:pStyle w:val="FirstParagraph"/>
      </w:pPr>
      <w:r>
        <w:rPr>
          <w:rFonts w:hint="eastAsia" w:ascii="Times New Roman" w:hAnsi="Times New Roman" w:eastAsia="FangSong" w:cs="Times New Roman"/>
        </w:rPr>
        <w:t xml:space="preserve">另一种将荧光基团引入蛋白质的方法是将</w:t>
      </w:r>
      <w:r>
        <w:rPr>
          <w:rFonts w:ascii="Times New Roman" w:hAnsi="Times New Roman" w:eastAsia="Times New Roman" w:cs="Times New Roman"/>
        </w:rPr>
        <w:t xml:space="preserve"> </w:t>
      </w:r>
      <m:oMath>
        <m:sSup>
          <m:e>
            <m:r>
              <m:rPr>
                <m:sty m:val="p"/>
              </m:rPr>
              <m:t>R</m:t>
            </m:r>
          </m:e>
          <m:sup>
            <m:r>
              <m:rPr>
                <m:sty m:val="p"/>
              </m:rPr>
              <m:t>2</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羟基琥珀酰亚胺反应形成酯</w:t>
      </w:r>
      <w:r>
        <w:rPr>
          <w:rFonts w:ascii="Times New Roman" w:hAnsi="Times New Roman" w:eastAsia="Times New Roman" w:cs="Times New Roman"/>
        </w:rPr>
        <w:t xml:space="preserve"> </w:t>
      </w:r>
      <m:oMath>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953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Da），</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可与蛋白质中的氨基进行氨酯交换反应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形成产物</w:t>
      </w:r>
      <w:r>
        <w:rPr>
          <w:rFonts w:ascii="Times New Roman" w:hAnsi="Times New Roman" w:eastAsia="Times New Roman" w:cs="Times New Roman"/>
        </w:rPr>
        <w:t xml:space="preserve"> </w:t>
      </w:r>
      <m:oMath>
        <m:r>
          <m:rPr>
            <m:sty m:val="bi"/>
          </m:rPr>
          <m:t>F</m:t>
        </m:r>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也会发生水解反应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生成羧酸</w:t>
      </w:r>
      <w:r>
        <w:rPr>
          <w:rFonts w:ascii="Times New Roman" w:hAnsi="Times New Roman" w:eastAsia="Times New Roman" w:cs="Times New Roman"/>
        </w:rPr>
        <w:t xml:space="preserve"> </w:t>
      </w:r>
      <m:oMath>
        <m:r>
          <m:rPr>
            <m:sty m:val="bi"/>
          </m:rPr>
          <m:t>G</m:t>
        </m:r>
      </m:oMath>
      <w:r>
        <w:rPr>
          <w:rFonts w:hint="eastAsia" w:ascii="Times New Roman" w:hAnsi="Times New Roman" w:eastAsia="Times New Roman" w:cs="Times New Roman"/>
        </w:rPr>
        <w:t>。</w:t>
      </w:r>
      <w:r>
        <w:rPr>
          <w:rFonts w:hint="eastAsia" w:ascii="Times New Roman" w:hAnsi="Times New Roman" w:eastAsia="FangSong" w:cs="Times New Roman"/>
        </w:rPr>
        <w:t>相关物质的扩散系数分别为</w:t>
      </w:r>
      <w:r>
        <w:rPr>
          <w:rFonts w:hint="eastAsia" w:ascii="Times New Roman" w:hAnsi="Times New Roman" w:eastAsia="Times New Roman" w:cs="Times New Roman"/>
        </w:rPr>
        <w:t>：</w:t>
      </w:r>
      <m:oMath>
        <m:oMathPr>
          <m:ctrlPr>
            <w:rPr>
              <w:sz w:val="28"/>
              <w:szCs w:val="28"/>
            </w:rPr>
          </m:ctrlPr>
        </m:oMathPr>
        <m:sSub>
          <m:e>
            <m:r>
              <m:t>D</m:t>
            </m:r>
          </m:e>
          <m:sub>
            <m:r>
              <m:rPr>
                <m:sty m:val="bi"/>
              </m:rPr>
              <m:t>E</m:t>
            </m:r>
          </m:sub>
        </m:sSub>
        <m:r>
          <m:rPr>
            <m:sty m:val="p"/>
          </m:rPr>
          <m:t>=</m:t>
        </m:r>
        <m:r>
          <m:t>271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F</m:t>
            </m:r>
          </m:sub>
        </m:sSub>
        <m:r>
          <m:rPr>
            <m:sty m:val="p"/>
          </m:rPr>
          <m:t>=</m:t>
        </m:r>
        <m:r>
          <m:t>65.5</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G</m:t>
            </m:r>
          </m:sub>
        </m:sSub>
        <m:r>
          <m:rPr>
            <m:sty m:val="p"/>
          </m:rPr>
          <m:t>=</m:t>
        </m:r>
        <m:r>
          <m:t>281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4382"/>
            <wp:effectExtent b="0" l="0" r="0" t="0"/>
            <wp:docPr descr="" title="" id="184" name="Picture"/>
            <a:graphic>
              <a:graphicData uri="http://schemas.openxmlformats.org/drawingml/2006/picture">
                <pic:pic>
                  <pic:nvPicPr>
                    <pic:cNvPr descr="261dec3dff32918ee9e043b3bad05095137ca4293d185ce69d95a6f490f9a81f.jpg" id="185" name="Picture"/>
                    <pic:cNvPicPr>
                      <a:picLocks noChangeArrowheads="1" noChangeAspect="1"/>
                    </pic:cNvPicPr>
                  </pic:nvPicPr>
                  <pic:blipFill>
                    <a:blip r:embed="rId183"/>
                    <a:stretch>
                      <a:fillRect/>
                    </a:stretch>
                  </pic:blipFill>
                  <pic:spPr bwMode="auto">
                    <a:xfrm>
                      <a:off x="0" y="0"/>
                      <a:ext cx="3600000" cy="624382"/>
                    </a:xfrm>
                    <a:prstGeom prst="rect">
                      <a:avLst/>
                    </a:prstGeom>
                    <a:noFill/>
                    <a:ln w="9525">
                      <a:noFill/>
                      <a:headEnd/>
                      <a:tailEnd/>
                    </a:ln>
                  </pic:spPr>
                </pic:pic>
              </a:graphicData>
            </a:graphic>
          </wp:inline>
        </w:drawing>
      </w:r>
    </w:p>
    <w:p>
      <w:pPr>
        <w:pStyle w:val="BodyText"/>
      </w:pPr>
      <m:oMath>
        <m:oMathPr>
          <m:ctrlPr>
            <w:rPr>
              <w:sz w:val="28"/>
              <w:szCs w:val="28"/>
            </w:rPr>
          </m:ctrlPr>
        </m:oMathPr>
        <m:r>
          <m:t>100.0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与不同浓度的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BSA（Bovine</w:t>
      </w:r>
      <w:r>
        <w:rPr>
          <w:rFonts w:ascii="Times New Roman" w:hAnsi="Times New Roman" w:eastAsia="Times New Roman" w:cs="Times New Roman"/>
        </w:rPr>
        <w:t xml:space="preserve"> Serum </w:t>
      </w:r>
      <w:r>
        <w:rPr>
          <w:rFonts w:hint="eastAsia" w:ascii="Times New Roman" w:hAnsi="Times New Roman" w:eastAsia="Times New Roman" w:cs="Times New Roman"/>
        </w:rPr>
        <w:t>Albumin，</w:t>
      </w:r>
      <w:r>
        <w:rPr>
          <w:rFonts w:hint="eastAsia" w:ascii="Times New Roman" w:hAnsi="Times New Roman" w:eastAsia="FangSong" w:cs="Times New Roman"/>
        </w:rPr>
        <w:t>牛血清白蛋白</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66.4</m:t>
        </m:r>
      </m:oMath>
      <w:r>
        <w:rPr>
          <w:rFonts w:ascii="Times New Roman" w:hAnsi="Times New Roman" w:eastAsia="Times New Roman" w:cs="Times New Roman"/>
        </w:rPr>
        <w:t xml:space="preserve"> </w:t>
      </w:r>
      <w:r>
        <w:rPr>
          <w:rFonts w:hint="eastAsia" w:ascii="Times New Roman" w:hAnsi="Times New Roman" w:eastAsia="Times New Roman" w:cs="Times New Roman"/>
        </w:rPr>
        <w:t>kDa）</w:t>
      </w:r>
      <w:r>
        <w:rPr>
          <w:rFonts w:hint="eastAsia" w:ascii="Times New Roman" w:hAnsi="Times New Roman" w:eastAsia="FangSong" w:cs="Times New Roman"/>
        </w:rPr>
        <w:t>溶液进行反应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维持在</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测得体系的平均扩散系数</w:t>
      </w:r>
      <w:r>
        <w:rPr>
          <w:rFonts w:ascii="Times New Roman" w:hAnsi="Times New Roman" w:eastAsia="Times New Roman" w:cs="Times New Roman"/>
        </w:rPr>
        <w:t xml:space="preserve"> </w:t>
      </w:r>
      <m:oMath>
        <m:bar>
          <m:barPr>
            <m:pos m:val="top"/>
          </m:barPr>
          <m:e>
            <m:r>
              <m:t>D</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BSA </w:t>
      </w:r>
      <w:r>
        <w:rPr>
          <w:rFonts w:hint="eastAsia" w:ascii="Times New Roman" w:hAnsi="Times New Roman" w:eastAsia="FangSong" w:cs="Times New Roman"/>
        </w:rPr>
        <w:t xml:space="preserve">的不同初始浓度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对应的参数</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BSA </w:t>
            </w:r>
            <w:r>
              <w:rPr>
                <w:rFonts w:hint="eastAsia" w:ascii="Times New Roman" w:hAnsi="Times New Roman" w:eastAsia="SimHei" w:cs="Times New Roman"/>
                <w:b/>
              </w:rPr>
              <w:t xml:space="preserve">初始浓度</w:t>
            </w:r>
            <w:r>
              <w:rPr>
                <w:rFonts w:ascii="Times New Roman" w:hAnsi="Times New Roman" w:eastAsia="Times New Roman" w:cs="Times New Roman"/>
                <w:b/>
              </w:rPr>
              <w:t xml:space="preserve"> </w:t>
            </w:r>
            <m:oMath>
              <m:sSub>
                <m:e>
                  <m:r>
                    <m:t>c</m:t>
                  </m:r>
                </m:e>
                <m:sub>
                  <m:r>
                    <m:t>0</m:t>
                  </m:r>
                </m:sub>
              </m:sSub>
              <m:r>
                <m:rPr>
                  <m:sty m:val="p"/>
                </m:rPr>
                <m:t>/</m:t>
              </m:r>
              <m:r>
                <m:rPr>
                  <m:sty m:val="p"/>
                </m:rPr>
                <m:t>μ</m:t>
              </m:r>
              <m:r>
                <m:rPr>
                  <m:sty m:val="p"/>
                </m:rPr>
                <m:t>M</m:t>
              </m:r>
            </m:oMath>
          </w:p>
        </w:tc>
        <w:tc>
          <w:tcPr/>
          <w:p>
            <w:pPr>
              <w:pStyle w:val="Compact"/>
              <w:jc w:val="center"/>
            </w:pPr>
            <m:oMath>
              <m:sSub>
                <m:e>
                  <m:r>
                    <m:t>P</m:t>
                  </m:r>
                </m:e>
                <m:sub>
                  <m:r>
                    <m:t>1</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sSub>
                <m:e>
                  <m:r>
                    <m:t>P</m:t>
                  </m:r>
                </m:e>
                <m:sub>
                  <m:r>
                    <m:t>2</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r>
                <m:t>k</m:t>
              </m:r>
              <m:r>
                <m:rPr>
                  <m:sty m:val="p"/>
                </m:rPr>
                <m:t>/</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85</w:t>
            </w:r>
          </w:p>
        </w:tc>
        <w:tc>
          <w:tcPr/>
          <w:p>
            <w:pPr>
              <w:pStyle w:val="Compact"/>
              <w:jc w:val="center"/>
            </w:pPr>
            <w:r>
              <w:rPr>
                <w:rFonts w:ascii="Times New Roman" w:hAnsi="Times New Roman" w:eastAsia="Times New Roman" w:cs="Times New Roman"/>
              </w:rPr>
              <w:t xml:space="preserve">186</w:t>
            </w:r>
          </w:p>
        </w:tc>
        <w:tc>
          <w:tcPr/>
          <w:p>
            <w:pPr>
              <w:pStyle w:val="Compact"/>
              <w:jc w:val="center"/>
            </w:pPr>
            <m:oMath>
              <m:r>
                <m:t>3.80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122</w:t>
            </w:r>
          </w:p>
        </w:tc>
        <w:tc>
          <w:tcPr/>
          <w:p>
            <w:pPr>
              <w:pStyle w:val="Compact"/>
              <w:jc w:val="center"/>
            </w:pPr>
            <w:r>
              <w:rPr>
                <w:rFonts w:ascii="Times New Roman" w:hAnsi="Times New Roman" w:eastAsia="Times New Roman" w:cs="Times New Roman"/>
              </w:rPr>
              <w:t xml:space="preserve">149</w:t>
            </w:r>
          </w:p>
        </w:tc>
        <w:tc>
          <w:tcPr/>
          <w:p>
            <w:pPr>
              <w:pStyle w:val="Compact"/>
              <w:jc w:val="center"/>
            </w:pPr>
            <m:oMath>
              <m:r>
                <m:t>5.48</m:t>
              </m:r>
              <m:r>
                <m:rPr>
                  <m:sty m:val="p"/>
                </m:rPr>
                <m:t>×</m:t>
              </m:r>
              <m:sSup>
                <m:e>
                  <m:r>
                    <m:t>10</m:t>
                  </m:r>
                </m:e>
                <m:sup>
                  <m:r>
                    <m:rPr>
                      <m:sty m:val="p"/>
                    </m:rPr>
                    <m:t>−</m:t>
                  </m:r>
                  <m:r>
                    <m:t>3</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2.3.1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写出参数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用三个化合物的扩散系数</w:t>
      </w:r>
      <w:r>
        <w:rPr>
          <w:rFonts w:ascii="Times New Roman" w:hAnsi="Times New Roman" w:eastAsia="Times New Roman" w:cs="Times New Roman"/>
        </w:rPr>
        <w:t xml:space="preserve"> </w:t>
      </w:r>
      <m:oMath>
        <m:oMathPr>
          <m:ctrlPr>
            <w:rPr>
              <w:sz w:val="28"/>
              <w:szCs w:val="28"/>
            </w:rPr>
          </m:ctrlPr>
        </m:oMathPr>
        <m:sSub>
          <m:e>
            <m:r>
              <m:t>D</m:t>
            </m:r>
          </m:e>
          <m:sub>
            <m:r>
              <m:t>i</m:t>
            </m:r>
          </m:sub>
        </m:sSub>
        <m:r>
          <m:t> </m:t>
        </m:r>
        <m:r>
          <m:rPr>
            <m:sty m:val="p"/>
          </m:rPr>
          <m:t>(</m:t>
        </m:r>
        <m:r>
          <m:t>i</m:t>
        </m:r>
        <m:r>
          <m:rPr>
            <m:sty m:val="p"/>
          </m:rPr>
          <m:t>=</m:t>
        </m:r>
        <m:r>
          <m:rPr>
            <m:sty m:val="bi"/>
          </m:rPr>
          <m:t>E</m:t>
        </m:r>
        <m:r>
          <m:rPr>
            <m:sty m:val="p"/>
          </m:rPr>
          <m:t>,</m:t>
        </m:r>
        <m:r>
          <m:rPr>
            <m:sty m:val="bi"/>
          </m:rPr>
          <m:t>F</m:t>
        </m:r>
        <m:r>
          <m:rPr>
            <m:sty m:val="p"/>
          </m:rPr>
          <m:t>,</m:t>
        </m:r>
        <m:r>
          <m:rPr>
            <m:sty m:val="bi"/>
          </m:rPr>
          <m:t>G</m:t>
        </m:r>
        <m:r>
          <m:rPr>
            <m:sty m:val="p"/>
          </m:rPr>
          <m:t>)</m:t>
        </m:r>
      </m:oMath>
      <w:r>
        <w:rPr>
          <w:rFonts w:ascii="Times New Roman" w:hAnsi="Times New Roman" w:eastAsia="Times New Roman" w:cs="Times New Roman"/>
        </w:rPr>
        <w:t xml:space="preserve">、</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任一时刻产物</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G</m:t>
        </m:r>
      </m:oMath>
      <w:r>
        <w:rPr>
          <w:rFonts w:ascii="Times New Roman" w:hAnsi="Times New Roman" w:eastAsia="Times New Roman" w:cs="Times New Roman"/>
        </w:rPr>
        <w:t xml:space="preserve"> </w:t>
      </w:r>
      <w:r>
        <w:rPr>
          <w:rFonts w:hint="eastAsia" w:ascii="Times New Roman" w:hAnsi="Times New Roman" w:eastAsia="FangSong" w:cs="Times New Roman"/>
        </w:rPr>
        <w:t>的浓度之比均等于其生成速率之比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6"/>
    <w:bookmarkEnd w:id="187"/>
    <w:bookmarkStart w:id="188" w:name="反应级数-1"/>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反应级数</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89" w:name="稳态近似推导速率方程"/>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045"/>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5"/>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047"/>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7"/>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0" w:name="连串反应与稳态近似"/>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50"/>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0"/>
    <w:bookmarkStart w:id="191" w:name="稳态近似与平衡假设"/>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 xml:space="preserve">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End w:id="19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3" Type="http://schemas.openxmlformats.org/officeDocument/2006/relationships/image" Target="media/rId183.jpg"/><Relationship Id="rId160" Type="http://schemas.openxmlformats.org/officeDocument/2006/relationships/image" Target="media/rId160.jpg"/><Relationship Id="rId110" Type="http://schemas.openxmlformats.org/officeDocument/2006/relationships/image" Target="media/rId110.jpg"/><Relationship Id="rId156" Type="http://schemas.openxmlformats.org/officeDocument/2006/relationships/image" Target="media/rId156.jpg"/><Relationship Id="rId165" Type="http://schemas.openxmlformats.org/officeDocument/2006/relationships/image" Target="media/rId165.jpg"/><Relationship Id="rId68" Type="http://schemas.openxmlformats.org/officeDocument/2006/relationships/image" Target="media/rId68.jpg"/><Relationship Id="rId61" Type="http://schemas.openxmlformats.org/officeDocument/2006/relationships/image" Target="media/rId61.jpg"/><Relationship Id="rId145" Type="http://schemas.openxmlformats.org/officeDocument/2006/relationships/image" Target="media/rId145.jpg"/><Relationship Id="rId58" Type="http://schemas.openxmlformats.org/officeDocument/2006/relationships/image" Target="media/rId58.jpg"/><Relationship Id="rId49" Type="http://schemas.openxmlformats.org/officeDocument/2006/relationships/image" Target="media/rId49.jpg"/><Relationship Id="rId173" Type="http://schemas.openxmlformats.org/officeDocument/2006/relationships/image" Target="media/rId173.jpg"/><Relationship Id="rId114" Type="http://schemas.openxmlformats.org/officeDocument/2006/relationships/image" Target="media/rId114.jpg"/><Relationship Id="rId153" Type="http://schemas.openxmlformats.org/officeDocument/2006/relationships/image" Target="media/rId153.jpg"/><Relationship Id="rId54" Type="http://schemas.openxmlformats.org/officeDocument/2006/relationships/image" Target="media/rId54.jpg"/><Relationship Id="rId178" Type="http://schemas.openxmlformats.org/officeDocument/2006/relationships/image" Target="media/rId178.jpg"/><Relationship Id="rId106" Type="http://schemas.openxmlformats.org/officeDocument/2006/relationships/image" Target="media/rId106.jpg"/><Relationship Id="rId25"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2026-09-20T15:21:10Z</dcterms:created>
  <dcterms:modified xsi:type="dcterms:W3CDTF">2026-09-20T15:21:10Z</dcterms:modified>
</cp:coreProperties>
</file>

<file path=docProps/custom.xml><?xml version="1.0" encoding="utf-8"?>
<Properties xmlns="http://schemas.openxmlformats.org/officeDocument/2006/custom-properties" xmlns:vt="http://schemas.openxmlformats.org/officeDocument/2006/docPropsVTypes"/>
</file>