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6"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7"/>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3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p>
      <w:pPr>
        <w:spacing w:before="0" w:after="0"/>
      </w:pPr>
    </w:p>
    <w:p>
      <w:pPr>
        <w:spacing w:before="0" w:after="0"/>
      </w:pPr>
    </w:p>
    <w:p>
      <w:pPr>
        <w:spacing w:before="0" w:after="0"/>
      </w:pPr>
    </w:p>
    <w:bookmarkStart w:id="22" w:name="section"/>
    <w:p>
      <w:pPr>
        <w:pStyle w:val="Heading3"/>
        <w:spacing w:before="280" w:after="120"/>
      </w:pPr>
      <w:r>
        <w:rPr>
          <w:rFonts w:ascii="Times New Roman" w:hAnsi="Times New Roman" w:eastAsia="Times New Roman" w:cs="Times New Roman"/>
        </w:rPr>
        <w:t xml:space="preserve">5.1</w:t>
      </w:r>
    </w:p>
    <w:p>
      <w:pPr>
        <w:pStyle w:val="FirstParagraph"/>
        <w:ind w:left="480" w:hanging="480"/>
        <w:spacing w:after="0"/>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p>
      <w:pPr>
        <w:spacing w:before="0" w:after="0"/>
      </w:pPr>
    </w:p>
    <w:p>
      <w:pPr>
        <w:spacing w:before="0" w:after="0"/>
      </w:pPr>
    </w:p>
    <w:p>
      <w:pPr>
        <w:spacing w:before="0" w:after="0"/>
      </w:pP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ind w:left="480" w:hanging="480"/>
        <w:spacing w:after="0"/>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p>
      <w:pPr>
        <w:spacing w:before="0" w:after="0"/>
      </w:pPr>
    </w:p>
    <w:p>
      <w:pPr>
        <w:spacing w:before="0" w:after="0"/>
      </w:pPr>
    </w:p>
    <w:p>
      <w:pPr>
        <w:spacing w:before="0" w:after="0"/>
      </w:pPr>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ind w:left="480" w:hanging="480"/>
        <w:spacing w:after="0"/>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7</w:t>
      </w:r>
      <w:r>
        <w:rPr>
          <w:rFonts w:hint="eastAsia" w:ascii="Times New Roman" w:hAnsi="Times New Roman" w:eastAsia="FangSong" w:cs="Times New Roman"/>
        </w:rPr>
        <w:t>个</w:t>
      </w:r>
    </w:p>
    <w:p>
      <w:pPr>
        <w:spacing w:before="0" w:after="0"/>
      </w:pPr>
    </w:p>
    <w:p>
      <w:pPr>
        <w:spacing w:before="0" w:after="0"/>
      </w:pPr>
    </w:p>
    <w:p>
      <w:pPr>
        <w:spacing w:before="0" w:after="0"/>
      </w:pP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ind w:left="480" w:hanging="480"/>
        <w:spacing w:after="0"/>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8～32</w:t>
      </w:r>
      <w:r>
        <w:rPr>
          <w:rFonts w:hint="eastAsia" w:ascii="Times New Roman" w:hAnsi="Times New Roman" w:eastAsia="FangSong" w:cs="Times New Roman"/>
        </w:rPr>
        <w:t>个</w:t>
      </w:r>
    </w:p>
    <w:p>
      <w:pPr>
        <w:spacing w:before="0" w:after="0"/>
      </w:pPr>
    </w:p>
    <w:p>
      <w:pPr>
        <w:spacing w:before="0" w:after="0"/>
      </w:pPr>
    </w:p>
    <w:p>
      <w:pPr>
        <w:spacing w:before="0" w:after="0"/>
      </w:pP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Ne, Ar, Kr, Xe </w:t>
      </w:r>
    </w:p>
    <w:p>
      <w:pPr>
        <w:pStyle w:val="FirstParagraph"/>
        <w:ind w:left="480" w:hanging="480"/>
        <w:spacing w:before="0" w:after="0"/>
      </w:pPr>
      <w:r>
        <w:rPr>
          <w:rFonts w:ascii="Times New Roman" w:hAnsi="Times New Roman" w:eastAsia="Times New Roman" w:cs="Times New Roman"/>
        </w:rPr>
        <w:t xml:space="preserve">(B) Mg, Ca, Sr, Ba </w:t>
      </w:r>
    </w:p>
    <w:p>
      <w:pPr>
        <w:pStyle w:val="FirstParagraph"/>
        <w:ind w:left="480" w:hanging="480"/>
        <w:spacing w:before="0" w:after="0"/>
      </w:pPr>
      <w:r>
        <w:rPr>
          <w:rFonts w:ascii="Times New Roman" w:hAnsi="Times New Roman" w:eastAsia="Times New Roman" w:cs="Times New Roman"/>
        </w:rPr>
        <w:t xml:space="preserve">(C) B, C, N, O </w:t>
      </w:r>
    </w:p>
    <w:p>
      <w:pPr>
        <w:pStyle w:val="FirstParagraph"/>
        <w:ind w:left="480" w:hanging="480"/>
        <w:spacing w:before="0" w:after="180"/>
      </w:pPr>
      <w:r>
        <w:rPr>
          <w:rFonts w:ascii="Times New Roman" w:hAnsi="Times New Roman" w:eastAsia="Times New Roman" w:cs="Times New Roman"/>
        </w:rPr>
        <w:t xml:space="preserve">(D) Cr, Mn, Fe, Co</w:t>
      </w:r>
    </w:p>
    <w:p>
      <w:pPr>
        <w:spacing w:before="0" w:after="0"/>
      </w:pPr>
    </w:p>
    <w:p>
      <w:pPr>
        <w:spacing w:before="0" w:after="0"/>
      </w:pPr>
    </w:p>
    <w:p>
      <w:pPr>
        <w:spacing w:before="0" w:after="0"/>
      </w:pPr>
    </w:p>
    <w:p>
      <w:pPr>
        <w:spacing w:before="0" w:after="0"/>
      </w:pPr>
    </w:p>
    <w:p>
      <w:pPr>
        <w:spacing w:before="0" w:after="0"/>
      </w:pP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ind w:left="480" w:hanging="480"/>
        <w:spacing w:after="0"/>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Mg B Si </w:t>
      </w:r>
    </w:p>
    <w:p>
      <w:pPr>
        <w:pStyle w:val="FirstParagraph"/>
        <w:ind w:left="480" w:hanging="480"/>
        <w:spacing w:before="0" w:after="0"/>
      </w:pPr>
      <w:r>
        <w:rPr>
          <w:rFonts w:ascii="Times New Roman" w:hAnsi="Times New Roman" w:eastAsia="Times New Roman" w:cs="Times New Roman"/>
        </w:rPr>
        <w:t xml:space="preserve">(B) Si Mg B </w:t>
      </w:r>
    </w:p>
    <w:p>
      <w:pPr>
        <w:pStyle w:val="FirstParagraph"/>
        <w:ind w:left="480" w:hanging="480"/>
        <w:spacing w:before="0" w:after="0"/>
      </w:pPr>
      <w:r>
        <w:rPr>
          <w:rFonts w:ascii="Times New Roman" w:hAnsi="Times New Roman" w:eastAsia="Times New Roman" w:cs="Times New Roman"/>
        </w:rPr>
        <w:t xml:space="preserve">(C) Mg Si B </w:t>
      </w:r>
    </w:p>
    <w:p>
      <w:pPr>
        <w:pStyle w:val="FirstParagraph"/>
        <w:ind w:left="480" w:hanging="480"/>
        <w:spacing w:before="0" w:after="180"/>
      </w:pPr>
      <w:r>
        <w:rPr>
          <w:rFonts w:ascii="Times New Roman" w:hAnsi="Times New Roman" w:eastAsia="Times New Roman" w:cs="Times New Roman"/>
        </w:rPr>
        <w:t xml:space="preserve">(D) B Si Mg</w:t>
      </w:r>
    </w:p>
    <w:p>
      <w:pPr>
        <w:spacing w:before="0" w:after="0"/>
      </w:pPr>
    </w:p>
    <w:p>
      <w:pPr>
        <w:spacing w:before="0" w:after="0"/>
      </w:pPr>
    </w:p>
    <w:p>
      <w:pPr>
        <w:spacing w:before="0" w:after="0"/>
      </w:pP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p>
      <w:pPr>
        <w:spacing w:before="0" w:after="0"/>
      </w:pPr>
    </w:p>
    <w:p>
      <w:pPr>
        <w:spacing w:before="0" w:after="0"/>
      </w:pPr>
    </w:p>
    <w:p>
      <w:pPr>
        <w:spacing w:before="0" w:after="0"/>
      </w:pPr>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ind w:left="480" w:hanging="480"/>
        <w:spacing w:after="0"/>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p>
      <w:pPr>
        <w:spacing w:before="0" w:after="0"/>
      </w:pPr>
    </w:p>
    <w:p>
      <w:pPr>
        <w:spacing w:before="0" w:after="0"/>
      </w:pPr>
    </w:p>
    <w:p>
      <w:pPr>
        <w:spacing w:before="0" w:after="0"/>
      </w:pPr>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ind w:left="480" w:hanging="480"/>
        <w:spacing w:after="0"/>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w:t>
      </w:r>
    </w:p>
    <w:p>
      <w:pPr>
        <w:pStyle w:val="FirstParagraph"/>
        <w:ind w:left="480" w:hanging="480"/>
        <w:spacing w:before="0" w:after="0"/>
      </w:pPr>
      <w:r>
        <w:rPr>
          <w:rFonts w:ascii="Times New Roman" w:hAnsi="Times New Roman" w:eastAsia="Times New Roman" w:cs="Times New Roman"/>
        </w:rPr>
        <w:t xml:space="preserve">(B)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w:t>
      </w:r>
    </w:p>
    <w:p>
      <w:pPr>
        <w:pStyle w:val="FirstParagraph"/>
        <w:ind w:left="480" w:hanging="480"/>
        <w:spacing w:before="0" w:after="0"/>
      </w:pPr>
      <w:r>
        <w:rPr>
          <w:rFonts w:ascii="Times New Roman" w:hAnsi="Times New Roman" w:eastAsia="Times New Roman" w:cs="Times New Roman"/>
        </w:rPr>
        <w:t xml:space="preserve">(C)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w:t>
      </w:r>
    </w:p>
    <w:p>
      <w:pPr>
        <w:pStyle w:val="FirstParagraph"/>
        <w:ind w:left="480" w:hanging="480"/>
        <w:spacing w:before="0" w:after="180"/>
      </w:pPr>
      <w:r>
        <w:rPr>
          <w:rFonts w:ascii="Times New Roman" w:hAnsi="Times New Roman" w:eastAsia="Times New Roman" w:cs="Times New Roman"/>
        </w:rPr>
        <w:t xml:space="preserve">(D)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spacing w:before="0" w:after="0"/>
      </w:pPr>
    </w:p>
    <w:p>
      <w:pPr>
        <w:spacing w:before="0" w:after="0"/>
      </w:pPr>
    </w:p>
    <w:p>
      <w:pPr>
        <w:spacing w:before="0" w:after="0"/>
      </w:pP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ind w:left="480" w:hanging="480"/>
        <w:spacing w:after="0"/>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1"/>
    <w:bookmarkEnd w:id="32"/>
    <w:bookmarkStart w:id="4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p>
      <w:pPr>
        <w:spacing w:before="0" w:after="0"/>
      </w:pPr>
    </w:p>
    <w:p>
      <w:pPr>
        <w:spacing w:before="0" w:after="0"/>
      </w:pPr>
    </w:p>
    <w:p>
      <w:pPr>
        <w:spacing w:before="0" w:after="0"/>
      </w:pPr>
    </w:p>
    <w:bookmarkStart w:id="33" w:name="section-10"/>
    <w:p>
      <w:pPr>
        <w:pStyle w:val="Heading3"/>
        <w:spacing w:before="280" w:after="120"/>
      </w:pPr>
      <w:r>
        <w:rPr>
          <w:rFonts w:ascii="Times New Roman" w:hAnsi="Times New Roman" w:eastAsia="Times New Roman" w:cs="Times New Roman"/>
        </w:rPr>
        <w:t xml:space="preserve">5.11</w:t>
      </w:r>
    </w:p>
    <w:p>
      <w:pPr>
        <w:pStyle w:val="FirstParagraph"/>
        <w:ind w:left="480" w:hanging="480"/>
        <w:spacing w:after="0"/>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p>
      <w:pPr>
        <w:spacing w:before="0" w:after="0"/>
      </w:pPr>
    </w:p>
    <w:p>
      <w:pPr>
        <w:spacing w:before="0" w:after="0"/>
      </w:pPr>
    </w:p>
    <w:p>
      <w:pPr>
        <w:spacing w:before="0" w:after="0"/>
      </w:pPr>
    </w:p>
    <w:bookmarkEnd w:id="33"/>
    <w:bookmarkStart w:id="34" w:name="section-11"/>
    <w:p>
      <w:pPr>
        <w:pStyle w:val="Heading3"/>
        <w:spacing w:before="280" w:after="120"/>
      </w:pPr>
      <w:r>
        <w:rPr>
          <w:rFonts w:ascii="Times New Roman" w:hAnsi="Times New Roman" w:eastAsia="Times New Roman" w:cs="Times New Roman"/>
        </w:rPr>
        <w:t xml:space="preserve">5.12</w:t>
      </w:r>
    </w:p>
    <w:p>
      <w:pPr>
        <w:pStyle w:val="FirstParagraph"/>
        <w:ind w:left="480" w:hanging="480"/>
        <w:spacing w:after="0"/>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Mg &lt; Al </w:t>
      </w:r>
    </w:p>
    <w:p>
      <w:pPr>
        <w:pStyle w:val="FirstParagraph"/>
        <w:ind w:left="480" w:hanging="480"/>
        <w:spacing w:before="0" w:after="0"/>
      </w:pPr>
      <w:r>
        <w:rPr>
          <w:rFonts w:ascii="Times New Roman" w:hAnsi="Times New Roman" w:eastAsia="Times New Roman" w:cs="Times New Roman"/>
        </w:rPr>
        <w:t xml:space="preserve">(B) S &lt; P </w:t>
      </w:r>
    </w:p>
    <w:p>
      <w:pPr>
        <w:pStyle w:val="FirstParagraph"/>
        <w:ind w:left="480" w:hanging="480"/>
        <w:spacing w:before="0" w:after="0"/>
      </w:pPr>
      <w:r>
        <w:rPr>
          <w:rFonts w:ascii="Times New Roman" w:hAnsi="Times New Roman" w:eastAsia="Times New Roman" w:cs="Times New Roman"/>
        </w:rPr>
        <w:t xml:space="preserve">(C) Cu &lt; Zn </w:t>
      </w:r>
    </w:p>
    <w:p>
      <w:pPr>
        <w:pStyle w:val="FirstParagraph"/>
        <w:ind w:left="480" w:hanging="480"/>
        <w:spacing w:before="0" w:after="180"/>
      </w:pPr>
      <w:r>
        <w:rPr>
          <w:rFonts w:ascii="Times New Roman" w:hAnsi="Times New Roman" w:eastAsia="Times New Roman" w:cs="Times New Roman"/>
        </w:rPr>
        <w:t xml:space="preserve">(D) Cs &lt; Au</w:t>
      </w:r>
    </w:p>
    <w:p>
      <w:pPr>
        <w:spacing w:before="0" w:after="0"/>
      </w:pPr>
    </w:p>
    <w:p>
      <w:pPr>
        <w:spacing w:before="0" w:after="0"/>
      </w:pPr>
    </w:p>
    <w:p>
      <w:pPr>
        <w:spacing w:before="0" w:after="0"/>
      </w:pPr>
    </w:p>
    <w:p>
      <w:pPr>
        <w:spacing w:before="0" w:after="0"/>
      </w:pPr>
    </w:p>
    <w:p>
      <w:pPr>
        <w:spacing w:before="0" w:after="0"/>
      </w:pPr>
    </w:p>
    <w:bookmarkEnd w:id="34"/>
    <w:bookmarkStart w:id="35" w:name="section-12"/>
    <w:p>
      <w:pPr>
        <w:pStyle w:val="Heading3"/>
        <w:spacing w:before="280" w:after="120"/>
      </w:pPr>
      <w:r>
        <w:rPr>
          <w:rFonts w:ascii="Times New Roman" w:hAnsi="Times New Roman" w:eastAsia="Times New Roman" w:cs="Times New Roman"/>
        </w:rPr>
        <w:t xml:space="preserve">5.13</w:t>
      </w:r>
    </w:p>
    <w:p>
      <w:pPr>
        <w:pStyle w:val="FirstParagraph"/>
        <w:ind w:left="480" w:hanging="480"/>
        <w:spacing w:after="0"/>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 </w:t>
      </w:r>
    </w:p>
    <w:p>
      <w:pPr>
        <w:pStyle w:val="FirstParagraph"/>
        <w:ind w:left="480" w:hanging="480"/>
        <w:spacing w:before="0" w:after="0"/>
      </w:pPr>
      <w:r>
        <w:rPr>
          <w:rFonts w:ascii="Times New Roman" w:hAnsi="Times New Roman" w:eastAsia="Times New Roman" w:cs="Times New Roman"/>
        </w:rPr>
        <w:t xml:space="preserve">(B) B </w:t>
      </w:r>
    </w:p>
    <w:p>
      <w:pPr>
        <w:pStyle w:val="FirstParagraph"/>
        <w:ind w:left="480" w:hanging="480"/>
        <w:spacing w:before="0" w:after="0"/>
      </w:pPr>
      <w:r>
        <w:rPr>
          <w:rFonts w:ascii="Times New Roman" w:hAnsi="Times New Roman" w:eastAsia="Times New Roman" w:cs="Times New Roman"/>
        </w:rPr>
        <w:t xml:space="preserve">(C) Be </w:t>
      </w:r>
    </w:p>
    <w:p>
      <w:pPr>
        <w:pStyle w:val="FirstParagraph"/>
        <w:ind w:left="480" w:hanging="480"/>
        <w:spacing w:before="0" w:after="180"/>
      </w:pPr>
      <w:r>
        <w:rPr>
          <w:rFonts w:ascii="Times New Roman" w:hAnsi="Times New Roman" w:eastAsia="Times New Roman" w:cs="Times New Roman"/>
        </w:rPr>
        <w:t xml:space="preserve">(D) Li</w:t>
      </w:r>
    </w:p>
    <w:p>
      <w:pPr>
        <w:spacing w:before="0" w:after="0"/>
      </w:pPr>
    </w:p>
    <w:p>
      <w:pPr>
        <w:spacing w:before="0" w:after="0"/>
      </w:pPr>
    </w:p>
    <w:p>
      <w:pPr>
        <w:spacing w:before="0" w:after="0"/>
      </w:pPr>
    </w:p>
    <w:bookmarkEnd w:id="35"/>
    <w:bookmarkStart w:id="36" w:name="section-13"/>
    <w:p>
      <w:pPr>
        <w:pStyle w:val="Heading3"/>
        <w:spacing w:before="280" w:after="120"/>
      </w:pPr>
      <w:r>
        <w:rPr>
          <w:rFonts w:ascii="Times New Roman" w:hAnsi="Times New Roman" w:eastAsia="Times New Roman" w:cs="Times New Roman"/>
        </w:rPr>
        <w:t xml:space="preserve">5.14</w:t>
      </w:r>
    </w:p>
    <w:p>
      <w:pPr>
        <w:pStyle w:val="FirstParagraph"/>
        <w:ind w:left="480" w:hanging="480"/>
        <w:spacing w:after="0"/>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24 </w:t>
      </w:r>
    </w:p>
    <w:p>
      <w:pPr>
        <w:pStyle w:val="FirstParagraph"/>
        <w:ind w:left="480" w:hanging="480"/>
        <w:spacing w:before="0" w:after="0"/>
      </w:pPr>
      <w:r>
        <w:rPr>
          <w:rFonts w:ascii="Times New Roman" w:hAnsi="Times New Roman" w:eastAsia="Times New Roman" w:cs="Times New Roman"/>
        </w:rPr>
        <w:t xml:space="preserve">(B) 25 </w:t>
      </w:r>
    </w:p>
    <w:p>
      <w:pPr>
        <w:pStyle w:val="FirstParagraph"/>
        <w:ind w:left="480" w:hanging="480"/>
        <w:spacing w:before="0" w:after="0"/>
      </w:pPr>
      <w:r>
        <w:rPr>
          <w:rFonts w:ascii="Times New Roman" w:hAnsi="Times New Roman" w:eastAsia="Times New Roman" w:cs="Times New Roman"/>
        </w:rPr>
        <w:t xml:space="preserve">(C) 26 </w:t>
      </w:r>
    </w:p>
    <w:p>
      <w:pPr>
        <w:pStyle w:val="FirstParagraph"/>
        <w:ind w:left="480" w:hanging="480"/>
        <w:spacing w:before="0" w:after="180"/>
      </w:pPr>
      <w:r>
        <w:rPr>
          <w:rFonts w:ascii="Times New Roman" w:hAnsi="Times New Roman" w:eastAsia="Times New Roman" w:cs="Times New Roman"/>
        </w:rPr>
        <w:t xml:space="preserve">(D) 27</w:t>
      </w:r>
    </w:p>
    <w:p>
      <w:pPr>
        <w:spacing w:before="0" w:after="0"/>
      </w:pPr>
    </w:p>
    <w:p>
      <w:pPr>
        <w:spacing w:before="0" w:after="0"/>
      </w:pPr>
    </w:p>
    <w:p>
      <w:pPr>
        <w:spacing w:before="0" w:after="0"/>
      </w:pPr>
    </w:p>
    <w:bookmarkEnd w:id="36"/>
    <w:bookmarkStart w:id="37" w:name="section-14"/>
    <w:p>
      <w:pPr>
        <w:pStyle w:val="Heading3"/>
        <w:spacing w:before="280" w:after="120"/>
      </w:pPr>
      <w:r>
        <w:rPr>
          <w:rFonts w:ascii="Times New Roman" w:hAnsi="Times New Roman" w:eastAsia="Times New Roman" w:cs="Times New Roman"/>
        </w:rPr>
        <w:t xml:space="preserve">5.15</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Ta </w:t>
      </w:r>
    </w:p>
    <w:p>
      <w:pPr>
        <w:pStyle w:val="FirstParagraph"/>
        <w:ind w:left="480" w:hanging="480"/>
        <w:spacing w:before="0" w:after="0"/>
      </w:pPr>
      <w:r>
        <w:rPr>
          <w:rFonts w:ascii="Times New Roman" w:hAnsi="Times New Roman" w:eastAsia="Times New Roman" w:cs="Times New Roman"/>
        </w:rPr>
        <w:t xml:space="preserve">(B) Ti </w:t>
      </w:r>
    </w:p>
    <w:p>
      <w:pPr>
        <w:pStyle w:val="FirstParagraph"/>
        <w:ind w:left="480" w:hanging="480"/>
        <w:spacing w:before="0" w:after="0"/>
      </w:pPr>
      <w:r>
        <w:rPr>
          <w:rFonts w:ascii="Times New Roman" w:hAnsi="Times New Roman" w:eastAsia="Times New Roman" w:cs="Times New Roman"/>
        </w:rPr>
        <w:t xml:space="preserve">(C) Tl </w:t>
      </w:r>
    </w:p>
    <w:p>
      <w:pPr>
        <w:pStyle w:val="FirstParagraph"/>
        <w:ind w:left="480" w:hanging="480"/>
        <w:spacing w:before="0" w:after="180"/>
      </w:pPr>
      <w:r>
        <w:rPr>
          <w:rFonts w:ascii="Times New Roman" w:hAnsi="Times New Roman" w:eastAsia="Times New Roman" w:cs="Times New Roman"/>
        </w:rPr>
        <w:t xml:space="preserve">(D) Tm</w:t>
      </w:r>
    </w:p>
    <w:p>
      <w:pPr>
        <w:spacing w:before="0" w:after="0"/>
      </w:pPr>
    </w:p>
    <w:p>
      <w:pPr>
        <w:spacing w:before="0" w:after="0"/>
      </w:pPr>
    </w:p>
    <w:p>
      <w:pPr>
        <w:spacing w:before="0" w:after="0"/>
      </w:pPr>
    </w:p>
    <w:bookmarkEnd w:id="37"/>
    <w:bookmarkStart w:id="38" w:name="section-15"/>
    <w:p>
      <w:pPr>
        <w:pStyle w:val="Heading3"/>
        <w:spacing w:before="280" w:after="120"/>
      </w:pPr>
      <w:r>
        <w:rPr>
          <w:rFonts w:ascii="Times New Roman" w:hAnsi="Times New Roman" w:eastAsia="Times New Roman" w:cs="Times New Roman"/>
        </w:rPr>
        <w:t xml:space="preserve">5.16</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Pa </w:t>
      </w:r>
    </w:p>
    <w:p>
      <w:pPr>
        <w:pStyle w:val="FirstParagraph"/>
        <w:ind w:left="480" w:hanging="480"/>
        <w:spacing w:before="0" w:after="0"/>
      </w:pPr>
      <w:r>
        <w:rPr>
          <w:rFonts w:ascii="Times New Roman" w:hAnsi="Times New Roman" w:eastAsia="Times New Roman" w:cs="Times New Roman"/>
        </w:rPr>
        <w:t xml:space="preserve">(B) Pd </w:t>
      </w:r>
    </w:p>
    <w:p>
      <w:pPr>
        <w:pStyle w:val="FirstParagraph"/>
        <w:ind w:left="480" w:hanging="480"/>
        <w:spacing w:before="0" w:after="0"/>
      </w:pPr>
      <w:r>
        <w:rPr>
          <w:rFonts w:ascii="Times New Roman" w:hAnsi="Times New Roman" w:eastAsia="Times New Roman" w:cs="Times New Roman"/>
        </w:rPr>
        <w:t xml:space="preserve">(C) Pm </w:t>
      </w:r>
    </w:p>
    <w:p>
      <w:pPr>
        <w:pStyle w:val="FirstParagraph"/>
        <w:ind w:left="480" w:hanging="480"/>
        <w:spacing w:before="0" w:after="180"/>
      </w:pPr>
      <w:r>
        <w:rPr>
          <w:rFonts w:ascii="Times New Roman" w:hAnsi="Times New Roman" w:eastAsia="Times New Roman" w:cs="Times New Roman"/>
        </w:rPr>
        <w:t xml:space="preserve">(D) Po</w:t>
      </w:r>
    </w:p>
    <w:p>
      <w:pPr>
        <w:spacing w:before="0" w:after="0"/>
      </w:pPr>
    </w:p>
    <w:p>
      <w:pPr>
        <w:spacing w:before="0" w:after="0"/>
      </w:pPr>
    </w:p>
    <w:p>
      <w:pPr>
        <w:spacing w:before="0" w:after="0"/>
      </w:pPr>
    </w:p>
    <w:bookmarkEnd w:id="38"/>
    <w:bookmarkStart w:id="39" w:name="section-16"/>
    <w:p>
      <w:pPr>
        <w:pStyle w:val="Heading3"/>
        <w:spacing w:before="280" w:after="120"/>
      </w:pPr>
      <w:r>
        <w:rPr>
          <w:rFonts w:ascii="Times New Roman" w:hAnsi="Times New Roman" w:eastAsia="Times New Roman" w:cs="Times New Roman"/>
        </w:rPr>
        <w:t xml:space="preserve">5.17</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Ta </w:t>
      </w:r>
    </w:p>
    <w:p>
      <w:pPr>
        <w:pStyle w:val="FirstParagraph"/>
        <w:ind w:left="480" w:hanging="480"/>
        <w:spacing w:before="0" w:after="0"/>
      </w:pPr>
      <w:r>
        <w:rPr>
          <w:rFonts w:ascii="Times New Roman" w:hAnsi="Times New Roman" w:eastAsia="Times New Roman" w:cs="Times New Roman"/>
        </w:rPr>
        <w:t xml:space="preserve">(B) Tb </w:t>
      </w:r>
    </w:p>
    <w:p>
      <w:pPr>
        <w:pStyle w:val="FirstParagraph"/>
        <w:ind w:left="480" w:hanging="480"/>
        <w:spacing w:before="0" w:after="0"/>
      </w:pPr>
      <w:r>
        <w:rPr>
          <w:rFonts w:ascii="Times New Roman" w:hAnsi="Times New Roman" w:eastAsia="Times New Roman" w:cs="Times New Roman"/>
        </w:rPr>
        <w:t xml:space="preserve">(C) Tc </w:t>
      </w:r>
    </w:p>
    <w:p>
      <w:pPr>
        <w:pStyle w:val="FirstParagraph"/>
        <w:ind w:left="480" w:hanging="480"/>
        <w:spacing w:before="0" w:after="180"/>
      </w:pPr>
      <w:r>
        <w:rPr>
          <w:rFonts w:ascii="Times New Roman" w:hAnsi="Times New Roman" w:eastAsia="Times New Roman" w:cs="Times New Roman"/>
        </w:rPr>
        <w:t xml:space="preserve">(D) Tm</w:t>
      </w:r>
    </w:p>
    <w:p>
      <w:pPr>
        <w:spacing w:before="0" w:after="0"/>
      </w:pPr>
    </w:p>
    <w:p>
      <w:pPr>
        <w:spacing w:before="0" w:after="0"/>
      </w:pPr>
    </w:p>
    <w:p>
      <w:pPr>
        <w:spacing w:before="0" w:after="0"/>
      </w:pPr>
    </w:p>
    <w:bookmarkEnd w:id="39"/>
    <w:bookmarkStart w:id="40" w:name="section-17"/>
    <w:p>
      <w:pPr>
        <w:pStyle w:val="Heading3"/>
        <w:spacing w:before="280" w:after="120"/>
      </w:pPr>
      <w:r>
        <w:rPr>
          <w:rFonts w:ascii="Times New Roman" w:hAnsi="Times New Roman" w:eastAsia="Times New Roman" w:cs="Times New Roman"/>
        </w:rPr>
        <w:t xml:space="preserve">5.18</w:t>
      </w:r>
    </w:p>
    <w:p>
      <w:pPr>
        <w:pStyle w:val="FirstParagraph"/>
        <w:ind w:left="480" w:hanging="480"/>
        <w:spacing w:after="0"/>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F &gt; N &gt; O </w:t>
      </w:r>
    </w:p>
    <w:p>
      <w:pPr>
        <w:pStyle w:val="FirstParagraph"/>
        <w:ind w:left="480" w:hanging="480"/>
        <w:spacing w:before="0" w:after="0"/>
      </w:pPr>
      <w:r>
        <w:rPr>
          <w:rFonts w:ascii="Times New Roman" w:hAnsi="Times New Roman" w:eastAsia="Times New Roman" w:cs="Times New Roman"/>
        </w:rPr>
        <w:t xml:space="preserve">(B) O &gt; Cl &gt; F </w:t>
      </w:r>
    </w:p>
    <w:p>
      <w:pPr>
        <w:pStyle w:val="FirstParagraph"/>
        <w:ind w:left="480" w:hanging="480"/>
        <w:spacing w:before="0" w:after="0"/>
      </w:pPr>
      <w:r>
        <w:rPr>
          <w:rFonts w:ascii="Times New Roman" w:hAnsi="Times New Roman" w:eastAsia="Times New Roman" w:cs="Times New Roman"/>
        </w:rPr>
        <w:t xml:space="preserve">(C) As &gt; P &gt; H </w:t>
      </w:r>
    </w:p>
    <w:p>
      <w:pPr>
        <w:pStyle w:val="FirstParagraph"/>
        <w:ind w:left="480" w:hanging="480"/>
        <w:spacing w:before="0" w:after="180"/>
      </w:pPr>
      <w:r>
        <w:rPr>
          <w:rFonts w:ascii="Times New Roman" w:hAnsi="Times New Roman" w:eastAsia="Times New Roman" w:cs="Times New Roman"/>
        </w:rPr>
        <w:t xml:space="preserve">(D) Cl &gt; S &gt; As</w:t>
      </w:r>
    </w:p>
    <w:p>
      <w:pPr>
        <w:spacing w:before="0" w:after="0"/>
      </w:pPr>
    </w:p>
    <w:p>
      <w:pPr>
        <w:spacing w:before="0" w:after="0"/>
      </w:pPr>
    </w:p>
    <w:p>
      <w:pPr>
        <w:spacing w:before="0" w:after="0"/>
      </w:pPr>
    </w:p>
    <w:p>
      <w:pPr>
        <w:spacing w:before="0" w:after="0"/>
      </w:pPr>
    </w:p>
    <w:p>
      <w:pPr>
        <w:spacing w:before="0" w:after="0"/>
      </w:pPr>
    </w:p>
    <w:bookmarkEnd w:id="40"/>
    <w:bookmarkStart w:id="41" w:name="section-18"/>
    <w:p>
      <w:pPr>
        <w:pStyle w:val="Heading3"/>
        <w:spacing w:before="280" w:after="120"/>
      </w:pPr>
      <w:r>
        <w:rPr>
          <w:rFonts w:ascii="Times New Roman" w:hAnsi="Times New Roman" w:eastAsia="Times New Roman" w:cs="Times New Roman"/>
        </w:rPr>
        <w:t xml:space="preserve">5.19</w:t>
      </w:r>
    </w:p>
    <w:p>
      <w:pPr>
        <w:pStyle w:val="FirstParagraph"/>
        <w:ind w:left="480" w:hanging="480"/>
        <w:spacing w:after="0"/>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122.4 eV </w:t>
      </w:r>
    </w:p>
    <w:p>
      <w:pPr>
        <w:pStyle w:val="FirstParagraph"/>
        <w:ind w:left="480" w:hanging="480"/>
        <w:spacing w:before="0" w:after="0"/>
      </w:pPr>
      <w:r>
        <w:rPr>
          <w:rFonts w:ascii="Times New Roman" w:hAnsi="Times New Roman" w:eastAsia="Times New Roman" w:cs="Times New Roman"/>
        </w:rPr>
        <w:t xml:space="preserve">(B) 54.4 eV </w:t>
      </w:r>
    </w:p>
    <w:p>
      <w:pPr>
        <w:pStyle w:val="FirstParagraph"/>
        <w:ind w:left="480" w:hanging="480"/>
        <w:spacing w:before="0" w:after="0"/>
      </w:pPr>
      <w:r>
        <w:rPr>
          <w:rFonts w:ascii="Times New Roman" w:hAnsi="Times New Roman" w:eastAsia="Times New Roman" w:cs="Times New Roman"/>
        </w:rPr>
        <w:t xml:space="preserve">(C) 27.2 eV </w:t>
      </w:r>
    </w:p>
    <w:p>
      <w:pPr>
        <w:pStyle w:val="FirstParagraph"/>
        <w:ind w:left="480" w:hanging="480"/>
        <w:spacing w:before="0" w:after="180"/>
      </w:pPr>
      <w:r>
        <w:rPr>
          <w:rFonts w:ascii="Times New Roman" w:hAnsi="Times New Roman" w:eastAsia="Times New Roman" w:cs="Times New Roman"/>
        </w:rPr>
        <w:t xml:space="preserve">(D) 13.6 eV</w:t>
      </w:r>
    </w:p>
    <w:p>
      <w:pPr>
        <w:spacing w:before="0" w:after="0"/>
      </w:pPr>
    </w:p>
    <w:p>
      <w:pPr>
        <w:spacing w:before="0" w:after="0"/>
      </w:pPr>
    </w:p>
    <w:p>
      <w:pPr>
        <w:spacing w:before="0" w:after="0"/>
      </w:pPr>
    </w:p>
    <w:bookmarkEnd w:id="41"/>
    <w:bookmarkStart w:id="42" w:name="section-19"/>
    <w:p>
      <w:pPr>
        <w:pStyle w:val="Heading3"/>
        <w:spacing w:before="280" w:after="120"/>
      </w:pPr>
      <w:r>
        <w:rPr>
          <w:rFonts w:ascii="Times New Roman" w:hAnsi="Times New Roman" w:eastAsia="Times New Roman" w:cs="Times New Roman"/>
        </w:rPr>
        <w:t xml:space="preserve">5.20</w:t>
      </w:r>
    </w:p>
    <w:p>
      <w:pPr>
        <w:pStyle w:val="FirstParagraph"/>
        <w:ind w:left="480" w:hanging="480"/>
        <w:spacing w:after="0"/>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O &gt; S </w:t>
      </w:r>
    </w:p>
    <w:p>
      <w:pPr>
        <w:pStyle w:val="FirstParagraph"/>
        <w:ind w:left="480" w:hanging="480"/>
        <w:spacing w:before="0" w:after="0"/>
      </w:pPr>
      <w:r>
        <w:rPr>
          <w:rFonts w:ascii="Times New Roman" w:hAnsi="Times New Roman" w:eastAsia="Times New Roman" w:cs="Times New Roman"/>
        </w:rPr>
        <w:t xml:space="preserve">(B) F &lt; C </w:t>
      </w:r>
    </w:p>
    <w:p>
      <w:pPr>
        <w:pStyle w:val="FirstParagraph"/>
        <w:ind w:left="480" w:hanging="480"/>
        <w:spacing w:before="0" w:after="0"/>
      </w:pPr>
      <w:r>
        <w:rPr>
          <w:rFonts w:ascii="Times New Roman" w:hAnsi="Times New Roman" w:eastAsia="Times New Roman" w:cs="Times New Roman"/>
        </w:rPr>
        <w:t xml:space="preserve">(C) Cl &gt; Br </w:t>
      </w:r>
    </w:p>
    <w:p>
      <w:pPr>
        <w:pStyle w:val="FirstParagraph"/>
        <w:ind w:left="480" w:hanging="480"/>
        <w:spacing w:before="0" w:after="180"/>
      </w:pPr>
      <w:r>
        <w:rPr>
          <w:rFonts w:ascii="Times New Roman" w:hAnsi="Times New Roman" w:eastAsia="Times New Roman" w:cs="Times New Roman"/>
        </w:rPr>
        <w:t xml:space="preserve">(D) Si &lt; P</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End w:id="43"/>
    <w:bookmarkStart w:id="5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4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4"/>
    <w:bookmarkStart w:id="4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45"/>
    <w:bookmarkStart w:id="4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46"/>
    <w:bookmarkStart w:id="4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p>
      <w:pPr>
        <w:spacing w:before="0" w:after="0"/>
      </w:pPr>
    </w:p>
    <w:p>
      <w:pPr>
        <w:spacing w:before="0" w:after="0"/>
      </w:pPr>
    </w:p>
    <w:p>
      <w:pPr>
        <w:spacing w:before="0" w:after="0"/>
      </w:pPr>
    </w:p>
    <w:bookmarkEnd w:id="47"/>
    <w:bookmarkStart w:id="4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48"/>
    <w:bookmarkStart w:id="4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49"/>
    <w:bookmarkStart w:id="5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0"/>
    <w:bookmarkStart w:id="5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51"/>
    <w:bookmarkStart w:id="5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52"/>
    <w:bookmarkStart w:id="5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End w:id="54"/>
    <w:bookmarkStart w:id="5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ind w:left="480" w:hanging="480"/>
        <w:spacing w:after="0"/>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0" w:after="0"/>
      </w:pPr>
    </w:p>
    <w:p>
      <w:pPr>
        <w:spacing w:before="0" w:after="0"/>
      </w:pPr>
    </w:p>
    <w:p>
      <w:pPr>
        <w:spacing w:before="160" w:after="80"/>
      </w:pPr>
      <w:r>
        <w:pict>
          <v:rect style="width:0;height:1.5pt" o:hralign="center" o:hrstd="t" o:hr="t"/>
        </w:pict>
      </w:r>
    </w:p>
    <w:bookmarkEnd w:id="56"/>
    <w:bookmarkStart w:id="57"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58"/>
    <w:bookmarkStart w:id="59"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12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60"/>
    <w:bookmarkStart w:id="64"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838956"/>
            <wp:effectExtent b="0" l="0" r="0" t="0"/>
            <wp:docPr descr="" title="" id="62" name="Picture"/>
            <a:graphic>
              <a:graphicData uri="http://schemas.openxmlformats.org/drawingml/2006/picture">
                <pic:pic>
                  <pic:nvPicPr>
                    <pic:cNvPr descr="8584f38b7a819d5cad3aa4936ee8a79896db76f437350487f6bf9a5e4941bbf8.jpg" id="63" name="Picture"/>
                    <pic:cNvPicPr>
                      <a:picLocks noChangeArrowheads="1" noChangeAspect="1"/>
                    </pic:cNvPicPr>
                  </pic:nvPicPr>
                  <pic:blipFill>
                    <a:blip r:embed="rId61"/>
                    <a:stretch>
                      <a:fillRect/>
                    </a:stretch>
                  </pic:blipFill>
                  <pic:spPr bwMode="auto">
                    <a:xfrm>
                      <a:off x="0" y="0"/>
                      <a:ext cx="2908300" cy="3838956"/>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5"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2s</w:t>
      </w:r>
    </w:p>
    <w:p>
      <w:pPr>
        <w:pStyle w:val="BodyText"/>
      </w:pPr>
      <w:r>
        <w:rPr>
          <w:rFonts w:ascii="Times New Roman" w:hAnsi="Times New Roman" w:eastAsia="Times New Roman" w:cs="Times New Roman"/>
        </w:rPr>
        <w:t xml:space="preserve">2 3 0</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b>
          <m:e>
            <m:r>
              <m:rPr>
                <m:sty m:val="p"/>
              </m:rPr>
              <m:t>p</m:t>
            </m:r>
          </m:e>
          <m:sub>
            <m:r>
              <m:rPr>
                <m:sty m:val="p"/>
              </m:rPr>
              <m:t>z</m:t>
            </m:r>
          </m:sub>
        </m:sSub>
      </m:oMath>
    </w:p>
    <w:p>
      <w:pPr>
        <w:pStyle w:val="BodyText"/>
      </w:pPr>
      <w:r>
        <w:rPr>
          <w:rFonts w:ascii="Times New Roman" w:hAnsi="Times New Roman" w:eastAsia="Times New Roman" w:cs="Times New Roman"/>
        </w:rPr>
        <w:t xml:space="preserve">4 2</w:t>
      </w:r>
    </w:p>
    <w:p>
      <w:pPr>
        <w:pStyle w:val="BodyText"/>
        <w:spacing w:before="160" w:after="80"/>
        <w:jc w:val="center"/>
      </w:pPr>
      <w:r>
        <w:rPr>
          <w:rFonts w:ascii="Times New Roman" w:hAnsi="Times New Roman" w:eastAsia="Times New Roman" w:cs="Times New Roman"/>
        </w:rPr>
        <w:drawing>
          <wp:inline>
            <wp:extent cx="3162300" cy="1299036"/>
            <wp:effectExtent b="0" l="0" r="0" t="0"/>
            <wp:docPr descr="" title="" id="70" name="Picture"/>
            <a:graphic>
              <a:graphicData uri="http://schemas.openxmlformats.org/drawingml/2006/picture">
                <pic:pic>
                  <pic:nvPicPr>
                    <pic:cNvPr descr="11ab57026db2b68f17a3ade74e1dbd5f60bdbdb0a64bdb7521486c85aa262c44.jpg" id="71" name="Picture"/>
                    <pic:cNvPicPr>
                      <a:picLocks noChangeArrowheads="1" noChangeAspect="1"/>
                    </pic:cNvPicPr>
                  </pic:nvPicPr>
                  <pic:blipFill>
                    <a:blip r:embed="rId69"/>
                    <a:stretch>
                      <a:fillRect/>
                    </a:stretch>
                  </pic:blipFill>
                  <pic:spPr bwMode="auto">
                    <a:xfrm>
                      <a:off x="0" y="0"/>
                      <a:ext cx="3162300" cy="129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w:t>
      </w:r>
    </w:p>
    <w:p>
      <w:pPr>
        <w:pStyle w:val="BodyText"/>
        <w:spacing w:before="160" w:after="80"/>
        <w:jc w:val="center"/>
      </w:pPr>
      <w:r>
        <w:rPr>
          <w:rFonts w:ascii="Times New Roman" w:hAnsi="Times New Roman" w:eastAsia="Times New Roman" w:cs="Times New Roman"/>
        </w:rPr>
        <w:drawing>
          <wp:inline>
            <wp:extent cx="1803400" cy="2552700"/>
            <wp:effectExtent b="0" l="0" r="0" t="0"/>
            <wp:docPr descr="" title="" id="73" name="Picture"/>
            <a:graphic>
              <a:graphicData uri="http://schemas.openxmlformats.org/drawingml/2006/picture">
                <pic:pic>
                  <pic:nvPicPr>
                    <pic:cNvPr descr="c47cb004b09126760e85665788743a4df1c4d4bb0542ee0bedc0ea010e0c64f5.jpg" id="74" name="Picture"/>
                    <pic:cNvPicPr>
                      <a:picLocks noChangeArrowheads="1" noChangeAspect="1"/>
                    </pic:cNvPicPr>
                  </pic:nvPicPr>
                  <pic:blipFill>
                    <a:blip r:embed="rId72"/>
                    <a:stretch>
                      <a:fillRect/>
                    </a:stretch>
                  </pic:blipFill>
                  <pic:spPr bwMode="auto">
                    <a:xfrm>
                      <a:off x="0" y="0"/>
                      <a:ext cx="1803400" cy="2552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短周期二元化合物ccl4与al4c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短周期二元化合物</w:t>
      </w:r>
      <w:r>
        <w:rPr>
          <w:rFonts w:hint="eastAsia" w:ascii="Times New Roman" w:hAnsi="Times New Roman" w:eastAsia="Times New Roman" w:cs="Times New Roman"/>
        </w:rPr>
        <w:t>CCl4</w:t>
      </w:r>
      <w:r>
        <w:rPr>
          <w:rFonts w:hint="eastAsia" w:ascii="Times New Roman" w:hAnsi="Times New Roman" w:eastAsia="SimHei" w:cs="Times New Roman"/>
        </w:rPr>
        <w:t>与</w:t>
      </w:r>
      <w:r>
        <w:rPr>
          <w:rFonts w:hint="eastAsia" w:ascii="Times New Roman" w:hAnsi="Times New Roman" w:eastAsia="Times New Roman" w:cs="Times New Roman"/>
        </w:rPr>
        <w:t>Al4C3</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周期表六叙述判断"/>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周期表六叙述判断</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非金属原子簇"/>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非金属原子簇-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电子排布-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电子排布-5"/>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电子排布-6"/>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电子排布-7"/>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电子排布-8"/>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电子排布-9"/>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电子排布-10"/>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电子排布-1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电子排布-1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电子排布-1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5"/>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电子排布-1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电子排布-1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101" w:name="量子数-1"/>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量子数</w:t>
      </w:r>
    </w:p>
    <w:p>
      <w:pPr>
        <w:spacing w:before="0" w:after="0"/>
      </w:pPr>
    </w:p>
    <w:p>
      <w:pPr>
        <w:spacing w:before="0" w:after="0"/>
      </w:pPr>
    </w:p>
    <w:p>
      <w:pPr>
        <w:spacing w:before="0" w:after="0"/>
      </w:pPr>
    </w:p>
    <w:p>
      <w:pPr>
        <w:spacing w:before="160" w:after="80"/>
      </w:pPr>
      <w:r>
        <w:pict>
          <v:rect style="width:0;height:1.5pt" o:hralign="center" o:hrstd="t" o:hr="t"/>
        </w:pict>
      </w:r>
    </w:p>
    <w:bookmarkStart w:id="96" w:name="section-3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section-3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section-3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section-3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21"/>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section-3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2"/>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End w:id="101"/>
    <w:bookmarkStart w:id="103" w:name="元素推断-1"/>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元素推断</w:t>
      </w:r>
    </w:p>
    <w:p>
      <w:pPr>
        <w:spacing w:before="0" w:after="0"/>
      </w:pPr>
    </w:p>
    <w:p>
      <w:pPr>
        <w:spacing w:before="0" w:after="0"/>
      </w:pPr>
    </w:p>
    <w:p>
      <w:pPr>
        <w:spacing w:before="0" w:after="0"/>
      </w:pPr>
    </w:p>
    <w:p>
      <w:pPr>
        <w:spacing w:before="160" w:after="80"/>
      </w:pPr>
      <w:r>
        <w:pict>
          <v:rect style="width:0;height:1.5pt" o:hralign="center" o:hrstd="t" o:hr="t"/>
        </w:pict>
      </w:r>
    </w:p>
    <w:bookmarkStart w:id="102" w:name="section-3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End w:id="103"/>
    <w:bookmarkStart w:id="108" w:name="电离能与半径比较"/>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 xml:space="preserve">电离能与半径比较</w:t>
      </w:r>
    </w:p>
    <w:p>
      <w:pPr>
        <w:spacing w:before="0" w:after="0"/>
      </w:pPr>
    </w:p>
    <w:p>
      <w:pPr>
        <w:spacing w:before="0" w:after="0"/>
      </w:pPr>
    </w:p>
    <w:p>
      <w:pPr>
        <w:spacing w:before="0" w:after="0"/>
      </w:pPr>
    </w:p>
    <w:p>
      <w:pPr>
        <w:spacing w:before="160" w:after="80"/>
      </w:pPr>
      <w:r>
        <w:pict>
          <v:rect style="width:0;height:1.5pt" o:hralign="center" o:hrstd="t" o:hr="t"/>
        </w:pict>
      </w:r>
    </w:p>
    <w:bookmarkStart w:id="104" w:name="section-36"/>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section-37"/>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4"/>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4"/>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4"/>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4"/>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4"/>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section-38"/>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section-39"/>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5"/>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5"/>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5"/>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26"/>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26"/>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End w:id="108"/>
    <w:bookmarkStart w:id="109" w:name="h原子激发到2s与2p能量比较"/>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cr原子电子排布与量子数"/>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由m2的3d排布推断m元素"/>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由条件写出电子排布式"/>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28"/>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价层电子数之和为10的非金属推断"/>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失去3电子后d半充满推断元素"/>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量子数与电子排布"/>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氢原子光谱"/>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电离能-3"/>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氢原子光谱-1"/>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量子数与电子排布-1"/>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元素周期律-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核反应"/>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量子数与电子排布-2"/>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量子数与电子排布-3"/>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电离能-4"/>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氢原子光谱-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2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核反应-1"/>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核反应-2"/>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电离能-5"/>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量子数与电子排布-4"/>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核反应-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量子数与电子排布-5"/>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氢原子光谱-3"/>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核反应-4"/>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量子数与电子排布-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量子数与电子排布-7"/>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量子数与电子排布-8"/>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波粒二象性"/>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原子簇化学"/>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lewis结构式"/>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1"/>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1"/>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放射性衰变"/>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0" w:after="0"/>
      </w:pPr>
    </w:p>
    <w:p>
      <w:pPr>
        <w:spacing w:before="0" w:after="0"/>
      </w:pPr>
    </w:p>
    <w:p>
      <w:pPr>
        <w:spacing w:before="160" w:after="80"/>
      </w:pPr>
      <w:r>
        <w:pict>
          <v:rect style="width:0;height:1.5pt" o:hralign="center" o:hrstd="t" o:hr="t"/>
        </w:pict>
      </w:r>
    </w:p>
    <w:bookmarkEnd w:id="140"/>
    <w:bookmarkStart w:id="141" w:name="电离能-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0" w:after="0"/>
      </w:pPr>
    </w:p>
    <w:p>
      <w:pPr>
        <w:spacing w:before="0" w:after="0"/>
      </w:pPr>
    </w:p>
    <w:p>
      <w:pPr>
        <w:spacing w:before="160" w:after="80"/>
      </w:pPr>
      <w:r>
        <w:pict>
          <v:rect style="width:0;height:1.5pt" o:hralign="center" o:hrstd="t" o:hr="t"/>
        </w:pict>
      </w:r>
    </w:p>
    <w:bookmarkEnd w:id="141"/>
    <w:bookmarkStart w:id="142" w:name="电离能-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160" w:after="80"/>
      </w:pPr>
      <w:r>
        <w:pict>
          <v:rect style="width:0;height:1.5pt" o:hralign="center" o:hrstd="t" o:hr="t"/>
        </w:pict>
      </w:r>
    </w:p>
    <w:bookmarkEnd w:id="142"/>
    <w:bookmarkStart w:id="143" w:name="序号-实验操作-实验目"/>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序号</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实验操作</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实验目</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7" w:name="沸点"/>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沸点</w:t>
      </w:r>
    </w:p>
    <w:p>
      <w:pPr>
        <w:pStyle w:val="FirstParagraph"/>
        <w:ind w:left="480" w:hanging="480"/>
        <w:spacing w:after="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A.C </w:t>
      </w:r>
    </w:p>
    <w:p>
      <w:pPr>
        <w:pStyle w:val="FirstParagraph"/>
        <w:ind w:left="480" w:hanging="480"/>
        <w:spacing w:before="0" w:after="0"/>
      </w:pPr>
      <w:r>
        <w:rPr>
          <w:rFonts w:ascii="Times New Roman" w:hAnsi="Times New Roman" w:eastAsia="Times New Roman" w:cs="Times New Roman"/>
        </w:rPr>
        <w:t xml:space="preserve">B.Na</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C.Ne </w:t>
      </w:r>
    </w:p>
    <w:p>
      <w:pPr>
        <w:pStyle w:val="FirstParagraph"/>
        <w:ind w:left="480" w:hanging="480"/>
        <w:spacing w:before="0" w:after="180"/>
      </w:pPr>
      <w:r>
        <w:rPr>
          <w:rFonts w:ascii="Times New Roman" w:hAnsi="Times New Roman" w:eastAsia="Times New Roman" w:cs="Times New Roman"/>
        </w:rPr>
        <w:t xml:space="preserve">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45" name="Picture"/>
            <a:graphic>
              <a:graphicData uri="http://schemas.openxmlformats.org/drawingml/2006/picture">
                <pic:pic>
                  <pic:nvPicPr>
                    <pic:cNvPr descr="93ac0abad5395b9eb529a8a74bec5ec2ce9925db41e2a6b1d3aec2a7c74c1135.jpg" id="146" name="Picture"/>
                    <pic:cNvPicPr>
                      <a:picLocks noChangeArrowheads="1" noChangeAspect="1"/>
                    </pic:cNvPicPr>
                  </pic:nvPicPr>
                  <pic:blipFill>
                    <a:blip r:embed="rId144"/>
                    <a:stretch>
                      <a:fillRect/>
                    </a:stretch>
                  </pic:blipFill>
                  <pic:spPr bwMode="auto">
                    <a:xfrm>
                      <a:off x="0" y="0"/>
                      <a:ext cx="3600000" cy="250941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47"/>
    <w:bookmarkStart w:id="148" w:name="离子化合物"/>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ind w:left="480" w:hanging="480"/>
        <w:spacing w:after="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38 </w:t>
      </w:r>
    </w:p>
    <w:p>
      <w:pPr>
        <w:pStyle w:val="BodyText"/>
        <w:ind w:left="480" w:hanging="480"/>
        <w:spacing w:before="0" w:after="0"/>
      </w:pPr>
      <w:r>
        <w:rPr>
          <w:rFonts w:ascii="Times New Roman" w:hAnsi="Times New Roman" w:eastAsia="Times New Roman" w:cs="Times New Roman"/>
        </w:rPr>
        <w:t xml:space="preserve">B. 55 </w:t>
      </w:r>
    </w:p>
    <w:p>
      <w:pPr>
        <w:pStyle w:val="BodyText"/>
        <w:ind w:left="480" w:hanging="480"/>
        <w:spacing w:before="0" w:after="0"/>
      </w:pPr>
      <w:r>
        <w:rPr>
          <w:rFonts w:ascii="Times New Roman" w:hAnsi="Times New Roman" w:eastAsia="Times New Roman" w:cs="Times New Roman"/>
        </w:rPr>
        <w:t xml:space="preserve">C. 100 </w:t>
      </w:r>
    </w:p>
    <w:p>
      <w:pPr>
        <w:pStyle w:val="BodyText"/>
        <w:ind w:left="480" w:hanging="480"/>
        <w:spacing w:before="0" w:after="180"/>
      </w:pPr>
      <w:r>
        <w:rPr>
          <w:rFonts w:ascii="Times New Roman" w:hAnsi="Times New Roman" w:eastAsia="Times New Roman" w:cs="Times New Roman"/>
        </w:rPr>
        <w:t xml:space="preserve">D. 135</w:t>
      </w:r>
    </w:p>
    <w:p>
      <w:pPr>
        <w:spacing w:before="0" w:after="0"/>
      </w:pPr>
    </w:p>
    <w:p>
      <w:pPr>
        <w:spacing w:before="0" w:after="0"/>
      </w:pPr>
    </w:p>
    <w:p>
      <w:pPr>
        <w:spacing w:before="160" w:after="80"/>
      </w:pPr>
      <w:r>
        <w:pict>
          <v:rect style="width:0;height:1.5pt" o:hralign="center" o:hrstd="t" o:hr="t"/>
        </w:pict>
      </w:r>
    </w:p>
    <w:bookmarkEnd w:id="148"/>
    <w:bookmarkStart w:id="149" w:name="四中子"/>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0" w:after="0"/>
      </w:pPr>
    </w:p>
    <w:p>
      <w:pPr>
        <w:spacing w:before="0" w:after="0"/>
      </w:pPr>
    </w:p>
    <w:p>
      <w:pPr>
        <w:spacing w:before="160" w:after="80"/>
      </w:pPr>
      <w:r>
        <w:pict>
          <v:rect style="width:0;height:1.5pt" o:hralign="center" o:hrstd="t" o:hr="t"/>
        </w:pict>
      </w:r>
    </w:p>
    <w:bookmarkEnd w:id="149"/>
    <w:bookmarkStart w:id="150" w:name="反氢原子"/>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0" w:after="0"/>
      </w:pPr>
    </w:p>
    <w:p>
      <w:pPr>
        <w:spacing w:before="0" w:after="0"/>
      </w:pPr>
    </w:p>
    <w:p>
      <w:pPr>
        <w:spacing w:before="160" w:after="80"/>
      </w:pPr>
      <w:r>
        <w:pict>
          <v:rect style="width:0;height:1.5pt" o:hralign="center" o:hrstd="t" o:hr="t"/>
        </w:pict>
      </w:r>
    </w:p>
    <w:bookmarkEnd w:id="150"/>
    <w:bookmarkStart w:id="151" w:name="电子排布-16"/>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电子排布</w:t>
      </w:r>
    </w:p>
    <w:p>
      <w:pPr>
        <w:pStyle w:val="FirstParagraph"/>
        <w:ind w:left="480" w:hanging="480"/>
        <w:spacing w:after="0"/>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金属晶体</w:t>
      </w:r>
    </w:p>
    <w:p>
      <w:pPr>
        <w:spacing w:before="0" w:after="0"/>
      </w:pPr>
    </w:p>
    <w:p>
      <w:pPr>
        <w:spacing w:before="0" w:after="0"/>
      </w:pPr>
    </w:p>
    <w:p>
      <w:pPr>
        <w:spacing w:before="160" w:after="80"/>
      </w:pPr>
      <w:r>
        <w:pict>
          <v:rect style="width:0;height:1.5pt" o:hralign="center" o:hrstd="t" o:hr="t"/>
        </w:pict>
      </w:r>
    </w:p>
    <w:bookmarkEnd w:id="151"/>
    <w:bookmarkStart w:id="152" w:name="元素推断-2"/>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元素推断</w:t>
      </w:r>
    </w:p>
    <w:p>
      <w:pPr>
        <w:pStyle w:val="FirstParagraph"/>
        <w:ind w:left="480" w:hanging="480"/>
        <w:spacing w:after="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0" w:after="0"/>
      </w:pPr>
    </w:p>
    <w:p>
      <w:pPr>
        <w:spacing w:before="0" w:after="0"/>
      </w:pPr>
    </w:p>
    <w:p>
      <w:pPr>
        <w:spacing w:before="160" w:after="80"/>
      </w:pPr>
      <w:r>
        <w:pict>
          <v:rect style="width:0;height:1.5pt" o:hralign="center" o:hrstd="t" o:hr="t"/>
        </w:pict>
      </w:r>
    </w:p>
    <w:bookmarkEnd w:id="152"/>
    <w:bookmarkStart w:id="153" w:name="量子数-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ind w:left="480" w:hanging="480"/>
        <w:spacing w:after="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0" w:after="0"/>
      </w:pPr>
    </w:p>
    <w:p>
      <w:pPr>
        <w:spacing w:before="0" w:after="0"/>
      </w:pPr>
    </w:p>
    <w:p>
      <w:pPr>
        <w:spacing w:before="160" w:after="80"/>
      </w:pPr>
      <w:r>
        <w:pict>
          <v:rect style="width:0;height:1.5pt" o:hralign="center" o:hrstd="t" o:hr="t"/>
        </w:pict>
      </w:r>
    </w:p>
    <w:bookmarkEnd w:id="153"/>
    <w:bookmarkStart w:id="154" w:name="放射性衰变-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w:t>
      </w:r>
    </w:p>
    <w:p>
      <w:pPr>
        <w:pStyle w:val="FirstParagraph"/>
        <w:ind w:left="480" w:hanging="480"/>
        <w:spacing w:before="0" w:after="0"/>
      </w:pPr>
      <w:r>
        <w:rPr>
          <w:rFonts w:ascii="Times New Roman" w:hAnsi="Times New Roman" w:eastAsia="Times New Roman" w:cs="Times New Roman"/>
        </w:rPr>
        <w:t xml:space="preserve">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Z </w:t>
      </w:r>
      <w:r>
        <w:rPr>
          <w:rFonts w:hint="eastAsia" w:ascii="Times New Roman" w:hAnsi="Times New Roman" w:eastAsia="FangSong" w:cs="Times New Roman"/>
        </w:rPr>
        <w:t xml:space="preserve">单质不能与水反应</w:t>
      </w:r>
    </w:p>
    <w:p>
      <w:pPr>
        <w:spacing w:before="0" w:after="0"/>
      </w:pPr>
    </w:p>
    <w:p>
      <w:pPr>
        <w:spacing w:before="0" w:after="0"/>
      </w:pPr>
    </w:p>
    <w:p>
      <w:pPr>
        <w:spacing w:before="160" w:after="80"/>
      </w:pPr>
      <w:r>
        <w:pict>
          <v:rect style="width:0;height:1.5pt" o:hralign="center" o:hrstd="t" o:hr="t"/>
        </w:pict>
      </w:r>
    </w:p>
    <w:bookmarkEnd w:id="154"/>
    <w:bookmarkStart w:id="155" w:name="量子数-3"/>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0" w:after="0"/>
      </w:pPr>
    </w:p>
    <w:p>
      <w:pPr>
        <w:spacing w:before="0" w:after="0"/>
      </w:pPr>
    </w:p>
    <w:p>
      <w:pPr>
        <w:spacing w:before="160" w:after="80"/>
      </w:pPr>
      <w:r>
        <w:pict>
          <v:rect style="width:0;height:1.5pt" o:hralign="center" o:hrstd="t" o:hr="t"/>
        </w:pict>
      </w:r>
    </w:p>
    <w:bookmarkEnd w:id="155"/>
    <w:bookmarkStart w:id="156" w:name="含氧酸"/>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含氧酸</w:t>
      </w:r>
    </w:p>
    <w:p>
      <w:pPr>
        <w:pStyle w:val="FirstParagraph"/>
        <w:ind w:left="480" w:hanging="480"/>
        <w:spacing w:after="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0" w:after="0"/>
      </w:pPr>
    </w:p>
    <w:p>
      <w:pPr>
        <w:spacing w:before="0" w:after="0"/>
      </w:pPr>
    </w:p>
    <w:p>
      <w:pPr>
        <w:spacing w:before="160" w:after="80"/>
      </w:pPr>
      <w:r>
        <w:pict>
          <v:rect style="width:0;height:1.5pt" o:hralign="center" o:hrstd="t" o:hr="t"/>
        </w:pict>
      </w:r>
    </w:p>
    <w:bookmarkEnd w:id="156"/>
    <w:bookmarkStart w:id="157" w:name="量子数-4"/>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0" w:after="0"/>
      </w:pPr>
    </w:p>
    <w:p>
      <w:pPr>
        <w:spacing w:before="0" w:after="0"/>
      </w:pPr>
    </w:p>
    <w:p>
      <w:pPr>
        <w:spacing w:before="160" w:after="80"/>
      </w:pPr>
      <w:r>
        <w:pict>
          <v:rect style="width:0;height:1.5pt" o:hralign="center" o:hrstd="t" o:hr="t"/>
        </w:pict>
      </w:r>
    </w:p>
    <w:bookmarkEnd w:id="157"/>
    <w:bookmarkStart w:id="158" w:name="量子数-5"/>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3s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t>p</m:t>
            </m:r>
          </m:e>
          <m:sub>
            <m:r>
              <m:t>x</m:t>
            </m:r>
          </m:sub>
        </m:sSub>
      </m:oMath>
    </w:p>
    <w:p>
      <w:pPr>
        <w:spacing w:before="0" w:after="0"/>
      </w:pPr>
    </w:p>
    <w:p>
      <w:pPr>
        <w:spacing w:before="0" w:after="0"/>
      </w:pPr>
    </w:p>
    <w:p>
      <w:pPr>
        <w:spacing w:before="160" w:after="80"/>
      </w:pPr>
      <w:r>
        <w:pict>
          <v:rect style="width:0;height:1.5pt" o:hralign="center" o:hrstd="t" o:hr="t"/>
        </w:pict>
      </w:r>
    </w:p>
    <w:bookmarkEnd w:id="158"/>
    <w:bookmarkStart w:id="159" w:name="轨道"/>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元素周期律-3"/>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元素周期律</w:t>
      </w:r>
    </w:p>
    <w:p>
      <w:pPr>
        <w:pStyle w:val="FirstParagraph"/>
        <w:ind w:left="480" w:hanging="480"/>
        <w:spacing w:after="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0" w:after="0"/>
      </w:pPr>
    </w:p>
    <w:p>
      <w:pPr>
        <w:spacing w:before="0" w:after="0"/>
      </w:pPr>
    </w:p>
    <w:p>
      <w:pPr>
        <w:spacing w:before="160" w:after="80"/>
      </w:pPr>
      <w:r>
        <w:pict>
          <v:rect style="width:0;height:1.5pt" o:hralign="center" o:hrstd="t" o:hr="t"/>
        </w:pict>
      </w:r>
    </w:p>
    <w:bookmarkEnd w:id="160"/>
    <w:bookmarkStart w:id="161" w:name="电子排布-17"/>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电子排布</w:t>
      </w:r>
    </w:p>
    <w:p>
      <w:pPr>
        <w:pStyle w:val="FirstParagraph"/>
        <w:ind w:left="480" w:hanging="480"/>
        <w:spacing w:after="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15 </w:t>
      </w:r>
    </w:p>
    <w:p>
      <w:pPr>
        <w:pStyle w:val="FirstParagraph"/>
        <w:ind w:left="480" w:hanging="480"/>
        <w:spacing w:before="0" w:after="0"/>
      </w:pPr>
      <w:r>
        <w:rPr>
          <w:rFonts w:ascii="Times New Roman" w:hAnsi="Times New Roman" w:eastAsia="Times New Roman" w:cs="Times New Roman"/>
        </w:rPr>
        <w:t xml:space="preserve">C. 38 </w:t>
      </w:r>
    </w:p>
    <w:p>
      <w:pPr>
        <w:pStyle w:val="FirstParagraph"/>
        <w:ind w:left="480" w:hanging="480"/>
        <w:spacing w:before="0" w:after="180"/>
      </w:pPr>
      <w:r>
        <w:rPr>
          <w:rFonts w:ascii="Times New Roman" w:hAnsi="Times New Roman" w:eastAsia="Times New Roman" w:cs="Times New Roman"/>
        </w:rPr>
        <w:t xml:space="preserve">D. 42</w:t>
      </w:r>
    </w:p>
    <w:p>
      <w:pPr>
        <w:spacing w:before="0" w:after="0"/>
      </w:pPr>
    </w:p>
    <w:p>
      <w:pPr>
        <w:spacing w:before="0" w:after="0"/>
      </w:pPr>
    </w:p>
    <w:p>
      <w:pPr>
        <w:spacing w:before="160" w:after="80"/>
      </w:pPr>
      <w:r>
        <w:pict>
          <v:rect style="width:0;height:1.5pt" o:hralign="center" o:hrstd="t" o:hr="t"/>
        </w:pict>
      </w:r>
    </w:p>
    <w:bookmarkEnd w:id="161"/>
    <w:bookmarkStart w:id="162" w:name="量子数-6"/>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0" w:after="0"/>
      </w:pPr>
    </w:p>
    <w:p>
      <w:pPr>
        <w:spacing w:before="0" w:after="0"/>
      </w:pPr>
    </w:p>
    <w:p>
      <w:pPr>
        <w:spacing w:before="160" w:after="80"/>
      </w:pPr>
      <w:r>
        <w:pict>
          <v:rect style="width:0;height:1.5pt" o:hralign="center" o:hrstd="t" o:hr="t"/>
        </w:pict>
      </w:r>
    </w:p>
    <w:bookmarkEnd w:id="162"/>
    <w:bookmarkStart w:id="163" w:name="屏蔽效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屏蔽效应</w:t>
      </w:r>
    </w:p>
    <w:p>
      <w:pPr>
        <w:pStyle w:val="FirstParagraph"/>
        <w:ind w:left="480" w:hanging="480"/>
        <w:spacing w:after="0"/>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同层和外层电子对该电子</w:t>
      </w:r>
    </w:p>
    <w:p>
      <w:pPr>
        <w:spacing w:before="0" w:after="0"/>
      </w:pPr>
    </w:p>
    <w:p>
      <w:pPr>
        <w:spacing w:before="0" w:after="0"/>
      </w:pPr>
    </w:p>
    <w:p>
      <w:pPr>
        <w:spacing w:before="160" w:after="80"/>
      </w:pPr>
      <w:r>
        <w:pict>
          <v:rect style="width:0;height:1.5pt" o:hralign="center" o:hrstd="t" o:hr="t"/>
        </w:pict>
      </w:r>
    </w:p>
    <w:bookmarkEnd w:id="163"/>
    <w:bookmarkStart w:id="164" w:name="屏蔽效应-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屏蔽效应</w:t>
      </w:r>
    </w:p>
    <w:p>
      <w:pPr>
        <w:pStyle w:val="FirstParagraph"/>
        <w:ind w:left="480" w:hanging="480"/>
        <w:spacing w:after="0"/>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0" w:after="0"/>
      </w:pPr>
    </w:p>
    <w:p>
      <w:pPr>
        <w:spacing w:before="0" w:after="0"/>
      </w:pPr>
    </w:p>
    <w:p>
      <w:pPr>
        <w:spacing w:before="160" w:after="80"/>
      </w:pPr>
      <w:r>
        <w:pict>
          <v:rect style="width:0;height:1.5pt" o:hralign="center" o:hrstd="t" o:hr="t"/>
        </w:pict>
      </w:r>
    </w:p>
    <w:bookmarkEnd w:id="164"/>
    <w:bookmarkStart w:id="165" w:name="含氧酸-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0" w:after="0"/>
      </w:pPr>
    </w:p>
    <w:p>
      <w:pPr>
        <w:spacing w:before="0" w:after="0"/>
      </w:pPr>
    </w:p>
    <w:p>
      <w:pPr>
        <w:spacing w:before="160" w:after="80"/>
      </w:pPr>
      <w:r>
        <w:pict>
          <v:rect style="width:0;height:1.5pt" o:hralign="center" o:hrstd="t" o:hr="t"/>
        </w:pict>
      </w:r>
    </w:p>
    <w:bookmarkEnd w:id="165"/>
    <w:bookmarkStart w:id="166" w:name="德布罗意波长"/>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德布罗意波长</w:t>
      </w:r>
    </w:p>
    <w:p>
      <w:pPr>
        <w:pStyle w:val="FirstParagraph"/>
        <w:ind w:left="480" w:hanging="480"/>
        <w:spacing w:after="0"/>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0" w:after="0"/>
      </w:pPr>
    </w:p>
    <w:p>
      <w:pPr>
        <w:spacing w:before="0" w:after="0"/>
      </w:pPr>
    </w:p>
    <w:p>
      <w:pPr>
        <w:spacing w:before="160" w:after="80"/>
      </w:pPr>
      <w:r>
        <w:pict>
          <v:rect style="width:0;height:1.5pt" o:hralign="center" o:hrstd="t" o:hr="t"/>
        </w:pict>
      </w:r>
    </w:p>
    <w:bookmarkEnd w:id="166"/>
    <w:bookmarkStart w:id="167" w:name="核化学"/>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现有-a-b-c-d-e-五种短周期元素"/>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32"/>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168"/>
    <w:bookmarkStart w:id="169" w:name="化学反应"/>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94" w:name="元素周期律-4"/>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1965203"/>
            <wp:effectExtent b="0" l="0" r="0" t="0"/>
            <wp:docPr descr="" title="" id="171" name="Picture"/>
            <a:graphic>
              <a:graphicData uri="http://schemas.openxmlformats.org/drawingml/2006/picture">
                <pic:pic>
                  <pic:nvPicPr>
                    <pic:cNvPr descr="b80f82336eee40abc4e9ed51be7ce9fa43a0f1ee75782082b1b6a499e6fc0510.jpg" id="172" name="Picture"/>
                    <pic:cNvPicPr>
                      <a:picLocks noChangeArrowheads="1" noChangeAspect="1"/>
                    </pic:cNvPicPr>
                  </pic:nvPicPr>
                  <pic:blipFill>
                    <a:blip r:embed="rId170"/>
                    <a:stretch>
                      <a:fillRect/>
                    </a:stretch>
                  </pic:blipFill>
                  <pic:spPr bwMode="auto">
                    <a:xfrm>
                      <a:off x="0" y="0"/>
                      <a:ext cx="2654300" cy="1965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65300"/>
            <wp:effectExtent b="0" l="0" r="0" t="0"/>
            <wp:docPr descr="" title="" id="174" name="Picture"/>
            <a:graphic>
              <a:graphicData uri="http://schemas.openxmlformats.org/drawingml/2006/picture">
                <pic:pic>
                  <pic:nvPicPr>
                    <pic:cNvPr descr="f01e8c2486b9c07bc81d9f44bcebd35c20681d5234e5b1470ebd370d94c4f801.jpg" id="175" name="Picture"/>
                    <pic:cNvPicPr>
                      <a:picLocks noChangeArrowheads="1" noChangeAspect="1"/>
                    </pic:cNvPicPr>
                  </pic:nvPicPr>
                  <pic:blipFill>
                    <a:blip r:embed="rId173"/>
                    <a:stretch>
                      <a:fillRect/>
                    </a:stretch>
                  </pic:blipFill>
                  <pic:spPr bwMode="auto">
                    <a:xfrm>
                      <a:off x="0" y="0"/>
                      <a:ext cx="25527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01800"/>
            <wp:effectExtent b="0" l="0" r="0" t="0"/>
            <wp:docPr descr="" title="" id="177" name="Picture"/>
            <a:graphic>
              <a:graphicData uri="http://schemas.openxmlformats.org/drawingml/2006/picture">
                <pic:pic>
                  <pic:nvPicPr>
                    <pic:cNvPr descr="64a8b4fc365838ad8d061feb0ada931780b562631267e0e2732342c833e7572c.jpg" id="178" name="Picture"/>
                    <pic:cNvPicPr>
                      <a:picLocks noChangeArrowheads="1" noChangeAspect="1"/>
                    </pic:cNvPicPr>
                  </pic:nvPicPr>
                  <pic:blipFill>
                    <a:blip r:embed="rId176"/>
                    <a:stretch>
                      <a:fillRect/>
                    </a:stretch>
                  </pic:blipFill>
                  <pic:spPr bwMode="auto">
                    <a:xfrm>
                      <a:off x="0" y="0"/>
                      <a:ext cx="2616200" cy="170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790700"/>
            <wp:effectExtent b="0" l="0" r="0" t="0"/>
            <wp:docPr descr="" title="" id="180" name="Picture"/>
            <a:graphic>
              <a:graphicData uri="http://schemas.openxmlformats.org/drawingml/2006/picture">
                <pic:pic>
                  <pic:nvPicPr>
                    <pic:cNvPr descr="06e29e0e8e6c6263184eafcbc58b935605cc7745105a8f3733ad581f3f211c27.jpg" id="181" name="Picture"/>
                    <pic:cNvPicPr>
                      <a:picLocks noChangeArrowheads="1" noChangeAspect="1"/>
                    </pic:cNvPicPr>
                  </pic:nvPicPr>
                  <pic:blipFill>
                    <a:blip r:embed="rId179"/>
                    <a:stretch>
                      <a:fillRect/>
                    </a:stretch>
                  </pic:blipFill>
                  <pic:spPr bwMode="auto">
                    <a:xfrm>
                      <a:off x="0" y="0"/>
                      <a:ext cx="26670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968500"/>
            <wp:effectExtent b="0" l="0" r="0" t="0"/>
            <wp:docPr descr="" title="" id="183" name="Picture"/>
            <a:graphic>
              <a:graphicData uri="http://schemas.openxmlformats.org/drawingml/2006/picture">
                <pic:pic>
                  <pic:nvPicPr>
                    <pic:cNvPr descr="b748f8aa6200320c2f7aef8a80fb5c5fceb4d51fa864802c8a7a350a390c39bb.jpg" id="184" name="Picture"/>
                    <pic:cNvPicPr>
                      <a:picLocks noChangeArrowheads="1" noChangeAspect="1"/>
                    </pic:cNvPicPr>
                  </pic:nvPicPr>
                  <pic:blipFill>
                    <a:blip r:embed="rId182"/>
                    <a:stretch>
                      <a:fillRect/>
                    </a:stretch>
                  </pic:blipFill>
                  <pic:spPr bwMode="auto">
                    <a:xfrm>
                      <a:off x="0" y="0"/>
                      <a:ext cx="25527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638300"/>
            <wp:effectExtent b="0" l="0" r="0" t="0"/>
            <wp:docPr descr="" title="" id="186" name="Picture"/>
            <a:graphic>
              <a:graphicData uri="http://schemas.openxmlformats.org/drawingml/2006/picture">
                <pic:pic>
                  <pic:nvPicPr>
                    <pic:cNvPr descr="96b3d818db8ed14ddcc1a371f86a9e215b799354ee367f547a50f90474da763a.jpg" id="187" name="Picture"/>
                    <pic:cNvPicPr>
                      <a:picLocks noChangeArrowheads="1" noChangeAspect="1"/>
                    </pic:cNvPicPr>
                  </pic:nvPicPr>
                  <pic:blipFill>
                    <a:blip r:embed="rId185"/>
                    <a:stretch>
                      <a:fillRect/>
                    </a:stretch>
                  </pic:blipFill>
                  <pic:spPr bwMode="auto">
                    <a:xfrm>
                      <a:off x="0" y="0"/>
                      <a:ext cx="25146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01800"/>
            <wp:effectExtent b="0" l="0" r="0" t="0"/>
            <wp:docPr descr="" title="" id="189" name="Picture"/>
            <a:graphic>
              <a:graphicData uri="http://schemas.openxmlformats.org/drawingml/2006/picture">
                <pic:pic>
                  <pic:nvPicPr>
                    <pic:cNvPr descr="3628dd35d2cd87abf67c29e947074ae4da20e467f5559aea3bfcc250f2878cca.jpg" id="190" name="Picture"/>
                    <pic:cNvPicPr>
                      <a:picLocks noChangeArrowheads="1" noChangeAspect="1"/>
                    </pic:cNvPicPr>
                  </pic:nvPicPr>
                  <pic:blipFill>
                    <a:blip r:embed="rId188"/>
                    <a:stretch>
                      <a:fillRect/>
                    </a:stretch>
                  </pic:blipFill>
                  <pic:spPr bwMode="auto">
                    <a:xfrm>
                      <a:off x="0" y="0"/>
                      <a:ext cx="2552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1940052"/>
            <wp:effectExtent b="0" l="0" r="0" t="0"/>
            <wp:docPr descr="" title="" id="192" name="Picture"/>
            <a:graphic>
              <a:graphicData uri="http://schemas.openxmlformats.org/drawingml/2006/picture">
                <pic:pic>
                  <pic:nvPicPr>
                    <pic:cNvPr descr="7726a96b31c0ebb9280dae92b5fd9a99016afb937e2def6cbb54bf52ca5b7a26.jpg" id="193" name="Picture"/>
                    <pic:cNvPicPr>
                      <a:picLocks noChangeArrowheads="1" noChangeAspect="1"/>
                    </pic:cNvPicPr>
                  </pic:nvPicPr>
                  <pic:blipFill>
                    <a:blip r:embed="rId191"/>
                    <a:stretch>
                      <a:fillRect/>
                    </a:stretch>
                  </pic:blipFill>
                  <pic:spPr bwMode="auto">
                    <a:xfrm>
                      <a:off x="0" y="0"/>
                      <a:ext cx="2552700" cy="19400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34"/>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201" w:name="abcde-都是短周期元素"/>
    <w:p>
      <w:pPr>
        <w:pStyle w:val="Heading2"/>
        <w:spacing w:before="280" w:after="120"/>
      </w:pPr>
      <w:r>
        <w:rPr>
          <w:rFonts w:ascii="Times New Roman" w:hAnsi="Times New Roman" w:eastAsia="Times New Roman" w:cs="Times New Roman"/>
        </w:rPr>
        <w:t xml:space="preserve">1.110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8299"/>
            <wp:effectExtent b="0" l="0" r="0" t="0"/>
            <wp:docPr descr="" title="" id="196" name="Picture"/>
            <a:graphic>
              <a:graphicData uri="http://schemas.openxmlformats.org/drawingml/2006/picture">
                <pic:pic>
                  <pic:nvPicPr>
                    <pic:cNvPr descr="d6cad884751fdba0e4762f171de8ff552c4befcce306a75628cd8e1821515f65.jpg" id="197" name="Picture"/>
                    <pic:cNvPicPr>
                      <a:picLocks noChangeArrowheads="1" noChangeAspect="1"/>
                    </pic:cNvPicPr>
                  </pic:nvPicPr>
                  <pic:blipFill>
                    <a:blip r:embed="rId195"/>
                    <a:stretch>
                      <a:fillRect/>
                    </a:stretch>
                  </pic:blipFill>
                  <pic:spPr bwMode="auto">
                    <a:xfrm>
                      <a:off x="0" y="0"/>
                      <a:ext cx="3086100" cy="300829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3997"/>
            <wp:effectExtent b="0" l="0" r="0" t="0"/>
            <wp:docPr descr="" title="" id="199" name="Picture"/>
            <a:graphic>
              <a:graphicData uri="http://schemas.openxmlformats.org/drawingml/2006/picture">
                <pic:pic>
                  <pic:nvPicPr>
                    <pic:cNvPr descr="83e3f98e5224aa3a18f401424198b1bb7ec738835a6bb41fbddd680b16b1c66b.jpg" id="200" name="Picture"/>
                    <pic:cNvPicPr>
                      <a:picLocks noChangeArrowheads="1" noChangeAspect="1"/>
                    </pic:cNvPicPr>
                  </pic:nvPicPr>
                  <pic:blipFill>
                    <a:blip r:embed="rId198"/>
                    <a:stretch>
                      <a:fillRect/>
                    </a:stretch>
                  </pic:blipFill>
                  <pic:spPr bwMode="auto">
                    <a:xfrm>
                      <a:off x="0" y="0"/>
                      <a:ext cx="1879600" cy="17339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201"/>
    <w:bookmarkStart w:id="202" w:name="电离能-8"/>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bohr模型计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元素周期表分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全部</w:t>
      </w:r>
    </w:p>
    <w:p>
      <w:pPr>
        <w:spacing w:before="0" w:after="0"/>
      </w:pPr>
    </w:p>
    <w:p>
      <w:pPr>
        <w:spacing w:before="0" w:after="0"/>
      </w:pPr>
    </w:p>
    <w:p>
      <w:pPr>
        <w:spacing w:before="160" w:after="80"/>
      </w:pPr>
      <w:r>
        <w:pict>
          <v:rect style="width:0;height:1.5pt" o:hralign="center" o:hrstd="t" o:hr="t"/>
        </w:pict>
      </w:r>
    </w:p>
    <w:bookmarkEnd w:id="204"/>
    <w:bookmarkStart w:id="205" w:name="电极电势"/>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205"/>
    <w:bookmarkStart w:id="206" w:name="元素周期表分区-1"/>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元素周期表分区</w:t>
      </w:r>
    </w:p>
    <w:p>
      <w:pPr>
        <w:pStyle w:val="FirstParagraph"/>
        <w:ind w:left="480" w:hanging="480"/>
        <w:spacing w:after="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5、10、15 </w:t>
      </w:r>
    </w:p>
    <w:p>
      <w:pPr>
        <w:pStyle w:val="FirstParagraph"/>
        <w:ind w:left="480" w:hanging="480"/>
        <w:spacing w:before="0" w:after="0"/>
      </w:pPr>
      <w:r>
        <w:rPr>
          <w:rFonts w:ascii="Times New Roman" w:hAnsi="Times New Roman" w:eastAsia="Times New Roman" w:cs="Times New Roman"/>
        </w:rPr>
        <w:t xml:space="preserve">B. 8、18、18 </w:t>
      </w:r>
    </w:p>
    <w:p>
      <w:pPr>
        <w:pStyle w:val="FirstParagraph"/>
        <w:ind w:left="480" w:hanging="480"/>
        <w:spacing w:before="0" w:after="0"/>
      </w:pPr>
      <w:r>
        <w:rPr>
          <w:rFonts w:ascii="Times New Roman" w:hAnsi="Times New Roman" w:eastAsia="Times New Roman" w:cs="Times New Roman"/>
        </w:rPr>
        <w:t xml:space="preserve">C. 8、10、15 </w:t>
      </w:r>
    </w:p>
    <w:p>
      <w:pPr>
        <w:pStyle w:val="FirstParagraph"/>
        <w:ind w:left="480" w:hanging="480"/>
        <w:spacing w:before="0" w:after="180"/>
      </w:pPr>
      <w:r>
        <w:rPr>
          <w:rFonts w:ascii="Times New Roman" w:hAnsi="Times New Roman" w:eastAsia="Times New Roman" w:cs="Times New Roman"/>
        </w:rPr>
        <w:t xml:space="preserve">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0" w:after="0"/>
      </w:pPr>
    </w:p>
    <w:p>
      <w:pPr>
        <w:spacing w:before="0" w:after="0"/>
      </w:pPr>
    </w:p>
    <w:p>
      <w:pPr>
        <w:spacing w:before="160" w:after="80"/>
      </w:pPr>
      <w:r>
        <w:pict>
          <v:rect style="width:0;height:1.5pt" o:hralign="center" o:hrstd="t" o:hr="t"/>
        </w:pict>
      </w:r>
    </w:p>
    <w:bookmarkEnd w:id="206"/>
    <w:bookmarkStart w:id="207" w:name="电离能-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p>
    <w:p>
      <w:pPr>
        <w:pStyle w:val="FirstParagraph"/>
        <w:ind w:left="480" w:hanging="480"/>
        <w:spacing w:before="0" w:after="0"/>
      </w:pPr>
      <w:r>
        <w:rPr>
          <w:rFonts w:ascii="Times New Roman" w:hAnsi="Times New Roman" w:eastAsia="Times New Roman" w:cs="Times New Roman"/>
        </w:rPr>
        <w:t xml:space="preserve">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p>
    <w:p>
      <w:pPr>
        <w:pStyle w:val="FirstParagraph"/>
        <w:ind w:left="480" w:hanging="480"/>
        <w:spacing w:before="0" w:after="180"/>
      </w:pPr>
      <w:r>
        <w:rPr>
          <w:rFonts w:ascii="Times New Roman" w:hAnsi="Times New Roman" w:eastAsia="Times New Roman" w:cs="Times New Roman"/>
        </w:rPr>
        <w:t xml:space="preserve">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0" w:after="0"/>
      </w:pPr>
    </w:p>
    <w:p>
      <w:pPr>
        <w:spacing w:before="0" w:after="0"/>
      </w:pPr>
    </w:p>
    <w:p>
      <w:pPr>
        <w:spacing w:before="160" w:after="80"/>
      </w:pPr>
      <w:r>
        <w:pict>
          <v:rect style="width:0;height:1.5pt" o:hralign="center" o:hrstd="t" o:hr="t"/>
        </w:pict>
      </w:r>
    </w:p>
    <w:bookmarkEnd w:id="207"/>
    <w:bookmarkStart w:id="208" w:name="电离能-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0" w:after="0"/>
      </w:pPr>
    </w:p>
    <w:p>
      <w:pPr>
        <w:spacing w:before="0" w:after="0"/>
      </w:pPr>
    </w:p>
    <w:p>
      <w:pPr>
        <w:spacing w:before="160" w:after="80"/>
      </w:pPr>
      <w:r>
        <w:pict>
          <v:rect style="width:0;height:1.5pt" o:hralign="center" o:hrstd="t" o:hr="t"/>
        </w:pict>
      </w:r>
    </w:p>
    <w:bookmarkEnd w:id="208"/>
    <w:bookmarkStart w:id="209" w:name="电离能-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RCl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spacing w:before="0" w:after="0"/>
      </w:pPr>
    </w:p>
    <w:p>
      <w:pPr>
        <w:spacing w:before="0" w:after="0"/>
      </w:pPr>
    </w:p>
    <w:p>
      <w:pPr>
        <w:spacing w:before="160" w:after="80"/>
      </w:pPr>
      <w:r>
        <w:pict>
          <v:rect style="width:0;height:1.5pt" o:hralign="center" o:hrstd="t" o:hr="t"/>
        </w:pict>
      </w:r>
    </w:p>
    <w:bookmarkEnd w:id="209"/>
    <w:bookmarkStart w:id="210" w:name="屏蔽效应-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三元素质子数推断"/>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11"/>
    <w:bookmarkStart w:id="212" w:name="双原子分子式量同位素"/>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双原子分子式量同位素</w:t>
      </w:r>
    </w:p>
    <w:p>
      <w:pPr>
        <w:pStyle w:val="FirstParagraph"/>
        <w:ind w:left="480" w:hanging="480"/>
        <w:spacing w:after="0"/>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0" w:after="0"/>
      </w:pPr>
    </w:p>
    <w:p>
      <w:pPr>
        <w:spacing w:before="0" w:after="0"/>
      </w:pPr>
    </w:p>
    <w:p>
      <w:pPr>
        <w:spacing w:before="160" w:after="80"/>
      </w:pPr>
      <w:r>
        <w:pict>
          <v:rect style="width:0;height:1.5pt" o:hralign="center" o:hrstd="t" o:hr="t"/>
        </w:pict>
      </w:r>
    </w:p>
    <w:bookmarkEnd w:id="212"/>
    <w:bookmarkStart w:id="213" w:name="双原子分子式量变体"/>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0" w:after="0"/>
      </w:pPr>
    </w:p>
    <w:p>
      <w:pPr>
        <w:spacing w:before="0" w:after="0"/>
      </w:pPr>
    </w:p>
    <w:p>
      <w:pPr>
        <w:spacing w:before="160" w:after="80"/>
      </w:pPr>
      <w:r>
        <w:pict>
          <v:rect style="width:0;height:1.5pt" o:hralign="center" o:hrstd="t" o:hr="t"/>
        </w:pict>
      </w:r>
    </w:p>
    <w:bookmarkEnd w:id="213"/>
    <w:bookmarkStart w:id="214" w:name="硼化物电子总数"/>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214"/>
    <w:bookmarkStart w:id="215" w:name="超重元素位置预测"/>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反物质与反氢原子"/>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3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铊惰性电子对效应"/>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21" w:name="电离能对数图推ⅱa"/>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219" name="Picture"/>
            <a:graphic>
              <a:graphicData uri="http://schemas.openxmlformats.org/drawingml/2006/picture">
                <pic:pic>
                  <pic:nvPicPr>
                    <pic:cNvPr descr="ce58df344ca80f46f4f204b677ad25484fc0297ed7e49ff66ee18a627523075b.jpg" id="220" name="Picture"/>
                    <pic:cNvPicPr>
                      <a:picLocks noChangeArrowheads="1" noChangeAspect="1"/>
                    </pic:cNvPicPr>
                  </pic:nvPicPr>
                  <pic:blipFill>
                    <a:blip r:embed="rId218"/>
                    <a:stretch>
                      <a:fillRect/>
                    </a:stretch>
                  </pic:blipFill>
                  <pic:spPr bwMode="auto">
                    <a:xfrm>
                      <a:off x="0" y="0"/>
                      <a:ext cx="3240000" cy="26295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号元素预言"/>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6" w:name="至19号元素电离能图"/>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224" name="Picture"/>
            <a:graphic>
              <a:graphicData uri="http://schemas.openxmlformats.org/drawingml/2006/picture">
                <pic:pic>
                  <pic:nvPicPr>
                    <pic:cNvPr descr="66ba23e49bbdf9acea516b5b61abb549e732de83c61f25b79bc1ee63f04f2a08.jpg" id="225" name="Picture"/>
                    <pic:cNvPicPr>
                      <a:picLocks noChangeArrowheads="1" noChangeAspect="1"/>
                    </pic:cNvPicPr>
                  </pic:nvPicPr>
                  <pic:blipFill>
                    <a:blip r:embed="rId223"/>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3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4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30" w:name="电离能图推mg与电子式"/>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741917"/>
            <wp:effectExtent b="0" l="0" r="0" t="0"/>
            <wp:docPr descr="" title="" id="228" name="Picture"/>
            <a:graphic>
              <a:graphicData uri="http://schemas.openxmlformats.org/drawingml/2006/picture">
                <pic:pic>
                  <pic:nvPicPr>
                    <pic:cNvPr descr="e1cf1cb20b4c93ea2fd1508ceeafda3cfe2f91d490b293c655a9a4fe8d1a33c5.jpg" id="229" name="Picture"/>
                    <pic:cNvPicPr>
                      <a:picLocks noChangeArrowheads="1" noChangeAspect="1"/>
                    </pic:cNvPicPr>
                  </pic:nvPicPr>
                  <pic:blipFill>
                    <a:blip r:embed="rId227"/>
                    <a:stretch>
                      <a:fillRect/>
                    </a:stretch>
                  </pic:blipFill>
                  <pic:spPr bwMode="auto">
                    <a:xfrm>
                      <a:off x="0" y="0"/>
                      <a:ext cx="3599999" cy="2741917"/>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短周期23化合物序数差"/>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1　　</w:t>
      </w:r>
    </w:p>
    <w:p>
      <w:pPr>
        <w:pStyle w:val="BodyText"/>
        <w:ind w:left="480" w:hanging="480"/>
        <w:spacing w:before="0" w:after="0"/>
      </w:pPr>
      <w:r>
        <w:rPr>
          <w:rFonts w:ascii="Times New Roman" w:hAnsi="Times New Roman" w:eastAsia="Times New Roman" w:cs="Times New Roman"/>
        </w:rPr>
        <w:t xml:space="preserve">B. 3　　</w:t>
      </w:r>
    </w:p>
    <w:p>
      <w:pPr>
        <w:pStyle w:val="BodyText"/>
        <w:ind w:left="480" w:hanging="480"/>
        <w:spacing w:before="0" w:after="0"/>
      </w:pPr>
      <w:r>
        <w:rPr>
          <w:rFonts w:ascii="Times New Roman" w:hAnsi="Times New Roman" w:eastAsia="Times New Roman" w:cs="Times New Roman"/>
        </w:rPr>
        <w:t xml:space="preserve">C. 5　　</w:t>
      </w:r>
    </w:p>
    <w:p>
      <w:pPr>
        <w:pStyle w:val="BodyText"/>
        <w:ind w:left="480" w:hanging="480"/>
        <w:spacing w:before="0" w:after="180"/>
      </w:pPr>
      <w:r>
        <w:rPr>
          <w:rFonts w:ascii="Times New Roman" w:hAnsi="Times New Roman" w:eastAsia="Times New Roman" w:cs="Times New Roman"/>
        </w:rPr>
        <w:t xml:space="preserve">D. 6</w:t>
      </w:r>
    </w:p>
    <w:p>
      <w:pPr>
        <w:spacing w:before="0" w:after="0"/>
      </w:pPr>
    </w:p>
    <w:p>
      <w:pPr>
        <w:spacing w:before="0" w:after="0"/>
      </w:pPr>
    </w:p>
    <w:p>
      <w:pPr>
        <w:spacing w:before="160" w:after="80"/>
      </w:pPr>
      <w:r>
        <w:pict>
          <v:rect style="width:0;height:1.5pt" o:hralign="center" o:hrstd="t" o:hr="t"/>
        </w:pict>
      </w:r>
    </w:p>
    <w:bookmarkEnd w:id="231"/>
    <w:bookmarkStart w:id="232" w:name="类推结论判正误"/>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0" w:after="0"/>
      </w:pPr>
    </w:p>
    <w:p>
      <w:pPr>
        <w:spacing w:before="0" w:after="0"/>
      </w:pPr>
    </w:p>
    <w:p>
      <w:pPr>
        <w:spacing w:before="160" w:after="80"/>
      </w:pPr>
      <w:r>
        <w:pict>
          <v:rect style="width:0;height:1.5pt" o:hralign="center" o:hrstd="t" o:hr="t"/>
        </w:pict>
      </w:r>
    </w:p>
    <w:bookmarkEnd w:id="232"/>
    <w:bookmarkStart w:id="233" w:name="二维空间钠原子排布"/>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四原子磁矩比较"/>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pauling电负性递变"/>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4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号元素推测"/>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44"/>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非金属单质形态与电子结构"/>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7"/>
    <w:bookmarkStart w:id="238" w:name="五元素电子排布性质"/>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39" w:name="三对物质性质比较"/>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46"/>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46"/>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0" w:after="0"/>
      </w:pPr>
    </w:p>
    <w:p>
      <w:pPr>
        <w:spacing w:before="0" w:after="0"/>
      </w:pPr>
    </w:p>
    <w:p>
      <w:pPr>
        <w:spacing w:before="0" w:after="0"/>
      </w:pPr>
    </w:p>
    <w:p>
      <w:pPr>
        <w:spacing w:before="160" w:after="80"/>
      </w:pPr>
      <w:r>
        <w:pict>
          <v:rect style="width:0;height:1.5pt" o:hralign="center" o:hrstd="t" o:hr="t"/>
        </w:pict>
      </w:r>
    </w:p>
    <w:bookmarkEnd w:id="239"/>
    <w:bookmarkStart w:id="240" w:name="电离层五种离子稳定性预测"/>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al13超级原子"/>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0" w:after="0"/>
      </w:pPr>
    </w:p>
    <w:p>
      <w:pPr>
        <w:spacing w:before="0" w:after="0"/>
      </w:pPr>
    </w:p>
    <w:p>
      <w:pPr>
        <w:spacing w:before="160" w:after="80"/>
      </w:pPr>
      <w:r>
        <w:pict>
          <v:rect style="width:0;height:1.5pt" o:hralign="center" o:hrstd="t" o:hr="t"/>
        </w:pict>
      </w:r>
    </w:p>
    <w:bookmarkEnd w:id="241"/>
    <w:bookmarkStart w:id="248" w:name="电离能-12"/>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47"/>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2997200"/>
            <wp:effectExtent b="0" l="0" r="0" t="0"/>
            <wp:docPr descr="" title="" id="243" name="Picture"/>
            <a:graphic>
              <a:graphicData uri="http://schemas.openxmlformats.org/drawingml/2006/picture">
                <pic:pic>
                  <pic:nvPicPr>
                    <pic:cNvPr descr="0c1d782a1d25f5fa27156d6e0532118e79fb0f7fd17b10ec55cf9521101240ad.jpg" id="244" name="Picture"/>
                    <pic:cNvPicPr>
                      <a:picLocks noChangeArrowheads="1" noChangeAspect="1"/>
                    </pic:cNvPicPr>
                  </pic:nvPicPr>
                  <pic:blipFill>
                    <a:blip r:embed="rId242"/>
                    <a:stretch>
                      <a:fillRect/>
                    </a:stretch>
                  </pic:blipFill>
                  <pic:spPr bwMode="auto">
                    <a:xfrm>
                      <a:off x="0" y="0"/>
                      <a:ext cx="3073400" cy="2997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2984500"/>
            <wp:effectExtent b="0" l="0" r="0" t="0"/>
            <wp:docPr descr="" title="" id="246" name="Picture"/>
            <a:graphic>
              <a:graphicData uri="http://schemas.openxmlformats.org/drawingml/2006/picture">
                <pic:pic>
                  <pic:nvPicPr>
                    <pic:cNvPr descr="4e324fed9362cba95168a80e7b2ea170f951fa6f47bc40321034e87bc1f451b6.jpg" id="247" name="Picture"/>
                    <pic:cNvPicPr>
                      <a:picLocks noChangeArrowheads="1" noChangeAspect="1"/>
                    </pic:cNvPicPr>
                  </pic:nvPicPr>
                  <pic:blipFill>
                    <a:blip r:embed="rId245"/>
                    <a:stretch>
                      <a:fillRect/>
                    </a:stretch>
                  </pic:blipFill>
                  <pic:spPr bwMode="auto">
                    <a:xfrm>
                      <a:off x="0" y="0"/>
                      <a:ext cx="3048000" cy="2984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64" w:name="mg2fe氢化物化学式与h原子数第36届初赛"/>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250" name="Picture"/>
            <a:graphic>
              <a:graphicData uri="http://schemas.openxmlformats.org/drawingml/2006/picture">
                <pic:pic>
                  <pic:nvPicPr>
                    <pic:cNvPr descr="cabff0379bfff76a33a73fdf21548e9c11f0a8be76e7b37f3504e9a0df2bbb95.jpg" id="251" name="Picture"/>
                    <pic:cNvPicPr>
                      <a:picLocks noChangeArrowheads="1" noChangeAspect="1"/>
                    </pic:cNvPicPr>
                  </pic:nvPicPr>
                  <pic:blipFill>
                    <a:blip r:embed="rId249"/>
                    <a:stretch>
                      <a:fillRect/>
                    </a:stretch>
                  </pic:blipFill>
                  <pic:spPr bwMode="auto">
                    <a:xfrm>
                      <a:off x="0" y="0"/>
                      <a:ext cx="3240000" cy="302229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253" name="Picture"/>
            <a:graphic>
              <a:graphicData uri="http://schemas.openxmlformats.org/drawingml/2006/picture">
                <pic:pic>
                  <pic:nvPicPr>
                    <pic:cNvPr descr="65f2e5cdd743d5e98bc41bbf39f68d6e09331a59233b9bbaefa4bad7448717f9.jpg" id="254" name="Picture"/>
                    <pic:cNvPicPr>
                      <a:picLocks noChangeArrowheads="1" noChangeAspect="1"/>
                    </pic:cNvPicPr>
                  </pic:nvPicPr>
                  <pic:blipFill>
                    <a:blip r:embed="rId252"/>
                    <a:stretch>
                      <a:fillRect/>
                    </a:stretch>
                  </pic:blipFill>
                  <pic:spPr bwMode="auto">
                    <a:xfrm>
                      <a:off x="0" y="0"/>
                      <a:ext cx="1800000" cy="176170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255" name="Picture"/>
            <a:graphic>
              <a:graphicData uri="http://schemas.openxmlformats.org/drawingml/2006/picture">
                <pic:pic>
                  <pic:nvPicPr>
                    <pic:cNvPr descr="cabff0379bfff76a33a73fdf21548e9c11f0a8be76e7b37f3504e9a0df2bbb95.jpg" id="256" name="Picture"/>
                    <pic:cNvPicPr>
                      <a:picLocks noChangeArrowheads="1" noChangeAspect="1"/>
                    </pic:cNvPicPr>
                  </pic:nvPicPr>
                  <pic:blipFill>
                    <a:blip r:embed="rId249"/>
                    <a:stretch>
                      <a:fillRect/>
                    </a:stretch>
                  </pic:blipFill>
                  <pic:spPr bwMode="auto">
                    <a:xfrm>
                      <a:off x="0" y="0"/>
                      <a:ext cx="3240000" cy="3022292"/>
                    </a:xfrm>
                    <a:prstGeom prst="rect">
                      <a:avLst/>
                    </a:prstGeom>
                    <a:noFill/>
                    <a:ln w="9525">
                      <a:noFill/>
                      <a:headEnd/>
                      <a:tailEnd/>
                    </a:ln>
                  </pic:spPr>
                </pic:pic>
              </a:graphicData>
            </a:graphic>
          </wp:inline>
        </w:drawing>
      </w:r>
    </w:p>
    <w:bookmarkStart w:id="26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590386" cy="1807209"/>
            <wp:effectExtent b="0" l="0" r="0" t="0"/>
            <wp:docPr descr="" title="" id="258" name="Picture"/>
            <a:graphic>
              <a:graphicData uri="http://schemas.openxmlformats.org/drawingml/2006/picture">
                <pic:pic>
                  <pic:nvPicPr>
                    <pic:cNvPr descr="6e6b673fce7db10ebd45274ef71a00a379db87826af6d9b2e87914a284974696.jpg" id="259" name="Picture"/>
                    <pic:cNvPicPr>
                      <a:picLocks noChangeArrowheads="1" noChangeAspect="1"/>
                    </pic:cNvPicPr>
                  </pic:nvPicPr>
                  <pic:blipFill>
                    <a:blip r:embed="rId257"/>
                    <a:stretch>
                      <a:fillRect/>
                    </a:stretch>
                  </pic:blipFill>
                  <pic:spPr bwMode="auto">
                    <a:xfrm>
                      <a:off x="0" y="0"/>
                      <a:ext cx="3590386"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115" cy="1802416"/>
            <wp:effectExtent b="0" l="0" r="0" t="0"/>
            <wp:docPr descr="" title="" id="261" name="Picture"/>
            <a:graphic>
              <a:graphicData uri="http://schemas.openxmlformats.org/drawingml/2006/picture">
                <pic:pic>
                  <pic:nvPicPr>
                    <pic:cNvPr descr="72652dddab829e943c574caee67b54074e369a880cd9a5c9615f54570e0070a1.jpg" id="262" name="Picture"/>
                    <pic:cNvPicPr>
                      <a:picLocks noChangeArrowheads="1" noChangeAspect="1"/>
                    </pic:cNvPicPr>
                  </pic:nvPicPr>
                  <pic:blipFill>
                    <a:blip r:embed="rId260"/>
                    <a:stretch>
                      <a:fillRect/>
                    </a:stretch>
                  </pic:blipFill>
                  <pic:spPr bwMode="auto">
                    <a:xfrm>
                      <a:off x="0" y="0"/>
                      <a:ext cx="3595115" cy="180241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End w:id="264"/>
    <w:bookmarkStart w:id="265" w:name="电子排布-18"/>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电子排布-19"/>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电子排布-20"/>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量子数-7"/>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0" w:after="0"/>
      </w:pPr>
    </w:p>
    <w:p>
      <w:pPr>
        <w:spacing w:before="0" w:after="0"/>
      </w:pPr>
    </w:p>
    <w:p>
      <w:pPr>
        <w:spacing w:before="160" w:after="80"/>
      </w:pPr>
      <w:r>
        <w:pict>
          <v:rect style="width:0;height:1.5pt" o:hralign="center" o:hrstd="t" o:hr="t"/>
        </w:pict>
      </w:r>
    </w:p>
    <w:bookmarkEnd w:id="268"/>
    <w:bookmarkStart w:id="269" w:name="氢原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氢原子</w:t>
      </w:r>
    </w:p>
    <w:p>
      <w:pPr>
        <w:pStyle w:val="FirstParagraph"/>
        <w:ind w:left="480" w:hanging="480"/>
        <w:spacing w:after="0"/>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0" w:after="0"/>
      </w:pPr>
    </w:p>
    <w:p>
      <w:pPr>
        <w:spacing w:before="0" w:after="0"/>
      </w:pPr>
    </w:p>
    <w:p>
      <w:pPr>
        <w:spacing w:before="160" w:after="80"/>
      </w:pPr>
      <w:r>
        <w:pict>
          <v:rect style="width:0;height:1.5pt" o:hralign="center" o:hrstd="t" o:hr="t"/>
        </w:pict>
      </w:r>
    </w:p>
    <w:bookmarkEnd w:id="269"/>
    <w:bookmarkStart w:id="270" w:name="电离能-13"/>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spacing w:before="0" w:after="0"/>
      </w:pPr>
    </w:p>
    <w:p>
      <w:pPr>
        <w:spacing w:before="0" w:after="0"/>
      </w:pPr>
    </w:p>
    <w:p>
      <w:pPr>
        <w:spacing w:before="160" w:after="80"/>
      </w:pPr>
      <w:r>
        <w:pict>
          <v:rect style="width:0;height:1.5pt" o:hralign="center" o:hrstd="t" o:hr="t"/>
        </w:pict>
      </w:r>
    </w:p>
    <w:bookmarkEnd w:id="270"/>
    <w:bookmarkStart w:id="271" w:name="fe水解与配位场颜色来源"/>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7" w:name="原子结构讲义替换题2026"/>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272"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bookmarkEnd w:id="272"/>
    <w:bookmarkStart w:id="273"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bookmarkEnd w:id="273"/>
    <w:bookmarkStart w:id="274"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bookmarkEnd w:id="274"/>
    <w:bookmarkStart w:id="275"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bookmarkEnd w:id="275"/>
    <w:bookmarkStart w:id="276"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End w:id="277"/>
    <w:bookmarkStart w:id="278" w:name="竞赛提升"/>
    <w:p>
      <w:pPr>
        <w:pStyle w:val="Heading2"/>
        <w:spacing w:before="280" w:after="120"/>
      </w:pPr>
      <w:r>
        <w:rPr>
          <w:rFonts w:hint="eastAsia" w:ascii="Times New Roman" w:hAnsi="Times New Roman" w:eastAsia="SimHei" w:cs="Times New Roman"/>
        </w:rPr>
        <w:t xml:space="preserve">竞赛提升</w:t>
      </w:r>
    </w:p>
    <w:bookmarkEnd w:id="278"/>
    <w:bookmarkStart w:id="282" w:name="钒砷镍电子排布与晶胞"/>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80" name="Picture"/>
            <a:graphic>
              <a:graphicData uri="http://schemas.openxmlformats.org/drawingml/2006/picture">
                <pic:pic>
                  <pic:nvPicPr>
                    <pic:cNvPr descr="98a6741343a5a2394257283fe10a8a498efae4284ec18c2030fdb9f7bc73ba1c.jpg" id="281" name="Picture"/>
                    <pic:cNvPicPr>
                      <a:picLocks noChangeArrowheads="1" noChangeAspect="1"/>
                    </pic:cNvPicPr>
                  </pic:nvPicPr>
                  <pic:blipFill>
                    <a:blip r:embed="rId279"/>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92" w:name="氮氧磷铁生命元素综合"/>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253333"/>
            <wp:effectExtent b="0" l="0" r="0" t="0"/>
            <wp:docPr descr="" title="" id="284" name="Picture"/>
            <a:graphic>
              <a:graphicData uri="http://schemas.openxmlformats.org/drawingml/2006/picture">
                <pic:pic>
                  <pic:nvPicPr>
                    <pic:cNvPr descr="a8f2dd87dd5fb91bd0e79d0a363cc51107aabba7a00815d83ae9faded78fd851.jpg" id="285" name="Picture"/>
                    <pic:cNvPicPr>
                      <a:picLocks noChangeArrowheads="1" noChangeAspect="1"/>
                    </pic:cNvPicPr>
                  </pic:nvPicPr>
                  <pic:blipFill>
                    <a:blip r:embed="rId283"/>
                    <a:stretch>
                      <a:fillRect/>
                    </a:stretch>
                  </pic:blipFill>
                  <pic:spPr bwMode="auto">
                    <a:xfrm>
                      <a:off x="0" y="0"/>
                      <a:ext cx="3600000" cy="1253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87" name="Picture"/>
            <a:graphic>
              <a:graphicData uri="http://schemas.openxmlformats.org/drawingml/2006/picture">
                <pic:pic>
                  <pic:nvPicPr>
                    <pic:cNvPr descr="d5a309e4e3099eb1486dc0a5c7cbf98944b384e7c9938e75e3e6e3360de66c99.jpg" id="288" name="Picture"/>
                    <pic:cNvPicPr>
                      <a:picLocks noChangeArrowheads="1" noChangeAspect="1"/>
                    </pic:cNvPicPr>
                  </pic:nvPicPr>
                  <pic:blipFill>
                    <a:blip r:embed="rId286"/>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55"/>
            <wp:effectExtent b="0" l="0" r="0" t="0"/>
            <wp:docPr descr="" title="" id="290" name="Picture"/>
            <a:graphic>
              <a:graphicData uri="http://schemas.openxmlformats.org/drawingml/2006/picture">
                <pic:pic>
                  <pic:nvPicPr>
                    <pic:cNvPr descr="7e27bf62650731cb1061c4fa346617dc56b303cd87613747d1a4622ee783b8ae.jpg" id="291" name="Picture"/>
                    <pic:cNvPicPr>
                      <a:picLocks noChangeArrowheads="1" noChangeAspect="1"/>
                    </pic:cNvPicPr>
                  </pic:nvPicPr>
                  <pic:blipFill>
                    <a:blip r:embed="rId289"/>
                    <a:stretch>
                      <a:fillRect/>
                    </a:stretch>
                  </pic:blipFill>
                  <pic:spPr bwMode="auto">
                    <a:xfrm>
                      <a:off x="0" y="0"/>
                      <a:ext cx="3240000" cy="31450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308" w:name="钛的制备流程与结构"/>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94" name="Picture"/>
            <a:graphic>
              <a:graphicData uri="http://schemas.openxmlformats.org/drawingml/2006/picture">
                <pic:pic>
                  <pic:nvPicPr>
                    <pic:cNvPr descr="6058a1d05a88439d68d897b982410ba3ec7f93cf7db849f31ea265598f998f92.jpg" id="295" name="Picture"/>
                    <pic:cNvPicPr>
                      <a:picLocks noChangeArrowheads="1" noChangeAspect="1"/>
                    </pic:cNvPicPr>
                  </pic:nvPicPr>
                  <pic:blipFill>
                    <a:blip r:embed="rId293"/>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73200" cy="2095500"/>
            <wp:effectExtent b="0" l="0" r="0" t="0"/>
            <wp:docPr descr="" title="" id="297" name="Picture"/>
            <a:graphic>
              <a:graphicData uri="http://schemas.openxmlformats.org/drawingml/2006/picture">
                <pic:pic>
                  <pic:nvPicPr>
                    <pic:cNvPr descr="dbcf3c76223ae00b893f7d0869d957ea5c882cecbd4d630bec90d0e46f5086b5.jpg" id="298" name="Picture"/>
                    <pic:cNvPicPr>
                      <a:picLocks noChangeArrowheads="1" noChangeAspect="1"/>
                    </pic:cNvPicPr>
                  </pic:nvPicPr>
                  <pic:blipFill>
                    <a:blip r:embed="rId296"/>
                    <a:stretch>
                      <a:fillRect/>
                    </a:stretch>
                  </pic:blipFill>
                  <pic:spPr bwMode="auto">
                    <a:xfrm>
                      <a:off x="0" y="0"/>
                      <a:ext cx="1473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0930"/>
            <wp:effectExtent b="0" l="0" r="0" t="0"/>
            <wp:docPr descr="" title="" id="300" name="Picture"/>
            <a:graphic>
              <a:graphicData uri="http://schemas.openxmlformats.org/drawingml/2006/picture">
                <pic:pic>
                  <pic:nvPicPr>
                    <pic:cNvPr descr="c660be50b44ca6c6dd1b55c8a25284fb3407a291f44ca16c95ed2fde7526aaf2.jpg" id="301" name="Picture"/>
                    <pic:cNvPicPr>
                      <a:picLocks noChangeArrowheads="1" noChangeAspect="1"/>
                    </pic:cNvPicPr>
                  </pic:nvPicPr>
                  <pic:blipFill>
                    <a:blip r:embed="rId299"/>
                    <a:stretch>
                      <a:fillRect/>
                    </a:stretch>
                  </pic:blipFill>
                  <pic:spPr bwMode="auto">
                    <a:xfrm>
                      <a:off x="0" y="0"/>
                      <a:ext cx="3600000" cy="7809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56000" cy="2019300"/>
            <wp:effectExtent b="0" l="0" r="0" t="0"/>
            <wp:docPr descr="" title="" id="303" name="Picture"/>
            <a:graphic>
              <a:graphicData uri="http://schemas.openxmlformats.org/drawingml/2006/picture">
                <pic:pic>
                  <pic:nvPicPr>
                    <pic:cNvPr descr="a6bd5b3caaf8929f2355c7e21d6e9fcae22e3bfd2176894f7f872addd06b82f5.jpg" id="304" name="Picture"/>
                    <pic:cNvPicPr>
                      <a:picLocks noChangeArrowheads="1" noChangeAspect="1"/>
                    </pic:cNvPicPr>
                  </pic:nvPicPr>
                  <pic:blipFill>
                    <a:blip r:embed="rId302"/>
                    <a:stretch>
                      <a:fillRect/>
                    </a:stretch>
                  </pic:blipFill>
                  <pic:spPr bwMode="auto">
                    <a:xfrm>
                      <a:off x="0" y="0"/>
                      <a:ext cx="35560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247900"/>
            <wp:effectExtent b="0" l="0" r="0" t="0"/>
            <wp:docPr descr="" title="" id="306" name="Picture"/>
            <a:graphic>
              <a:graphicData uri="http://schemas.openxmlformats.org/drawingml/2006/picture">
                <pic:pic>
                  <pic:nvPicPr>
                    <pic:cNvPr descr="9630c1c21a55535ff5178ebc88dc79216e415b1d4acec05821f39e50820e9ff4.jpg" id="307" name="Picture"/>
                    <pic:cNvPicPr>
                      <a:picLocks noChangeArrowheads="1" noChangeAspect="1"/>
                    </pic:cNvPicPr>
                  </pic:nvPicPr>
                  <pic:blipFill>
                    <a:blip r:embed="rId305"/>
                    <a:stretch>
                      <a:fillRect/>
                    </a:stretch>
                  </pic:blipFill>
                  <pic:spPr bwMode="auto">
                    <a:xfrm>
                      <a:off x="0" y="0"/>
                      <a:ext cx="25146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15" w:name="锂磷酸氧铜电池与cuh"/>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10" name="Picture"/>
            <a:graphic>
              <a:graphicData uri="http://schemas.openxmlformats.org/drawingml/2006/picture">
                <pic:pic>
                  <pic:nvPicPr>
                    <pic:cNvPr descr="d3034e500b61f92302ce8ea2d68c7c1b9ef877d8a8bcd81b0acfbe778af01b04.jpg" id="311" name="Picture"/>
                    <pic:cNvPicPr>
                      <a:picLocks noChangeArrowheads="1" noChangeAspect="1"/>
                    </pic:cNvPicPr>
                  </pic:nvPicPr>
                  <pic:blipFill>
                    <a:blip r:embed="rId309"/>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13" name="Picture"/>
            <a:graphic>
              <a:graphicData uri="http://schemas.openxmlformats.org/drawingml/2006/picture">
                <pic:pic>
                  <pic:nvPicPr>
                    <pic:cNvPr descr="18dbc6f056f82b1054b2ab6dd3f868c34209f03354ea3827ab2a6d1540c0d5b9.jpg" id="314" name="Picture"/>
                    <pic:cNvPicPr>
                      <a:picLocks noChangeArrowheads="1" noChangeAspect="1"/>
                    </pic:cNvPicPr>
                  </pic:nvPicPr>
                  <pic:blipFill>
                    <a:blip r:embed="rId312"/>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9" w:name="周期表分界元素与无机苯"/>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472302"/>
            <wp:effectExtent b="0" l="0" r="0" t="0"/>
            <wp:docPr descr="" title="" id="317" name="Picture"/>
            <a:graphic>
              <a:graphicData uri="http://schemas.openxmlformats.org/drawingml/2006/picture">
                <pic:pic>
                  <pic:nvPicPr>
                    <pic:cNvPr descr="994cc46cc9d9dd25deb8b85695377f9a54702f474466b4c49c3ea5f4c11a4b49.jpg" id="318" name="Picture"/>
                    <pic:cNvPicPr>
                      <a:picLocks noChangeArrowheads="1" noChangeAspect="1"/>
                    </pic:cNvPicPr>
                  </pic:nvPicPr>
                  <pic:blipFill>
                    <a:blip r:embed="rId316"/>
                    <a:stretch>
                      <a:fillRect/>
                    </a:stretch>
                  </pic:blipFill>
                  <pic:spPr bwMode="auto">
                    <a:xfrm>
                      <a:off x="0" y="0"/>
                      <a:ext cx="3240000" cy="3472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9"/>
    <w:bookmarkStart w:id="323" w:name="镍与丁二酮肟检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1020"/>
            <wp:effectExtent b="0" l="0" r="0" t="0"/>
            <wp:docPr descr="" title="" id="321" name="Picture"/>
            <a:graphic>
              <a:graphicData uri="http://schemas.openxmlformats.org/drawingml/2006/picture">
                <pic:pic>
                  <pic:nvPicPr>
                    <pic:cNvPr descr="cb0c86824e3a3e91be6b0de1866fc49a71da62f1723922b7549c99bb1505bc6d.jpg" id="322" name="Picture"/>
                    <pic:cNvPicPr>
                      <a:picLocks noChangeArrowheads="1" noChangeAspect="1"/>
                    </pic:cNvPicPr>
                  </pic:nvPicPr>
                  <pic:blipFill>
                    <a:blip r:embed="rId320"/>
                    <a:stretch>
                      <a:fillRect/>
                    </a:stretch>
                  </pic:blipFill>
                  <pic:spPr bwMode="auto">
                    <a:xfrm>
                      <a:off x="0" y="0"/>
                      <a:ext cx="3600000" cy="23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4" w:name="福岛核泄漏碘13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5" w:name="富勒烯包合物emf"/>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铜的电离能与脱出功"/>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红巨星核合成与ascl2f3"/>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晶体场分裂能与颜色"/>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氪85衰变与压强"/>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氢键电子亲和与键能"/>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1" w:name="dt聚变与正氢仲氢"/>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电离能数据推断"/>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6" w:name="耐火材料al4sic4推断"/>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耐火材料</w:t>
      </w:r>
      <w:r>
        <w:rPr>
          <w:rFonts w:hint="eastAsia" w:ascii="Times New Roman" w:hAnsi="Times New Roman" w:eastAsia="Times New Roman" w:cs="Times New Roman"/>
        </w:rPr>
        <w:t>Al4SiC4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334" name="Picture"/>
            <a:graphic>
              <a:graphicData uri="http://schemas.openxmlformats.org/drawingml/2006/picture">
                <pic:pic>
                  <pic:nvPicPr>
                    <pic:cNvPr descr="f50bd8c06342e62ea056d9ab6ebc08b4d9a4e9a872d0799323646d8b72017afe.jpg" id="335" name="Picture"/>
                    <pic:cNvPicPr>
                      <a:picLocks noChangeArrowheads="1" noChangeAspect="1"/>
                    </pic:cNvPicPr>
                  </pic:nvPicPr>
                  <pic:blipFill>
                    <a:blip r:embed="rId333"/>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三核电子数幻数与核合成"/>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三核电子数幻数与核合成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物质结构八命题辨析"/>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物质结构八命题辨析</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41168"/>
            <wp:effectExtent b="0" l="0" r="0" t="0"/>
            <wp:docPr descr="" title="" id="339" name="Picture"/>
            <a:graphic>
              <a:graphicData uri="http://schemas.openxmlformats.org/drawingml/2006/picture">
                <pic:pic>
                  <pic:nvPicPr>
                    <pic:cNvPr descr="812be55bf1d6a4cd44b92ff2cc1f62253f18ae74c696f0f7acdf223fb86a6907.jpg" id="340" name="Picture"/>
                    <pic:cNvPicPr>
                      <a:picLocks noChangeArrowheads="1" noChangeAspect="1"/>
                    </pic:cNvPicPr>
                  </pic:nvPicPr>
                  <pic:blipFill>
                    <a:blip r:embed="rId338"/>
                    <a:stretch>
                      <a:fillRect/>
                    </a:stretch>
                  </pic:blipFill>
                  <pic:spPr bwMode="auto">
                    <a:xfrm>
                      <a:off x="0" y="0"/>
                      <a:ext cx="2476500" cy="1841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cs-sr-se-cl四元素推断与量子数"/>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Times New Roman" w:cs="Times New Roman"/>
        </w:rPr>
        <w:t>Cs-Sr-Se-Cl</w:t>
      </w:r>
      <w:r>
        <w:rPr>
          <w:rFonts w:hint="eastAsia" w:ascii="Times New Roman" w:hAnsi="Times New Roman" w:eastAsia="SimHei" w:cs="Times New Roman"/>
        </w:rPr>
        <w:t>四元素推断与量子数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量子数-8"/>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5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非金属原子簇-2"/>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非金属原子簇-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金属原子簇"/>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金属原子簇-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金属原子簇-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金属原子簇-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氢原子光谱与光电效应"/>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氢原子光谱与光电效应</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环硼氮烷无机苯"/>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环硼氮烷无机苯</w:t>
      </w:r>
    </w:p>
    <w:p>
      <w:pPr>
        <w:pStyle w:val="FirstParagraph"/>
      </w:pPr>
      <w:r>
        <w:rPr>
          <w:rFonts w:hint="eastAsia" w:ascii="Times New Roman" w:hAnsi="Times New Roman" w:eastAsia="FangSong" w:cs="Times New Roman"/>
        </w:rPr>
        <w:t>环硼氮烷可由氨或铵盐与氯化硼合成</w:t>
      </w:r>
      <w:r>
        <w:rPr>
          <w:rFonts w:hint="eastAsia" w:ascii="Times New Roman" w:hAnsi="Times New Roman" w:eastAsia="Times New Roman" w:cs="Times New Roman"/>
        </w:rPr>
        <w:t>。</w:t>
      </w:r>
      <w:r>
        <w:rPr>
          <w:rFonts w:hint="eastAsia" w:ascii="Times New Roman" w:hAnsi="Times New Roman" w:eastAsia="FangSong" w:cs="Times New Roman"/>
        </w:rPr>
        <w:t>经单晶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射线衍射分析证实其分子中存在共轭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其结构与苯相似</w:t>
      </w:r>
      <w:r>
        <w:rPr>
          <w:rFonts w:hint="eastAsia" w:ascii="Times New Roman" w:hAnsi="Times New Roman" w:eastAsia="Times New Roman" w:cs="Times New Roman"/>
        </w:rPr>
        <w:t>，</w:t>
      </w:r>
      <w:r>
        <w:rPr>
          <w:rFonts w:hint="eastAsia" w:ascii="Times New Roman" w:hAnsi="Times New Roman" w:eastAsia="FangSong" w:cs="Times New Roman"/>
        </w:rPr>
        <w:t>因而具有相似的物理性质</w:t>
      </w:r>
      <w:r>
        <w:rPr>
          <w:rFonts w:hint="eastAsia" w:ascii="Times New Roman" w:hAnsi="Times New Roman" w:eastAsia="Times New Roman" w:cs="Times New Roman"/>
        </w:rPr>
        <w:t>，</w:t>
      </w:r>
      <w:r>
        <w:rPr>
          <w:rFonts w:hint="eastAsia" w:ascii="Times New Roman" w:hAnsi="Times New Roman" w:eastAsia="FangSong" w:cs="Times New Roman"/>
        </w:rPr>
        <w:t>但因分子中硼和氮原子的电负性不同</w:t>
      </w:r>
      <w:r>
        <w:rPr>
          <w:rFonts w:hint="eastAsia" w:ascii="Times New Roman" w:hAnsi="Times New Roman" w:eastAsia="Times New Roman" w:cs="Times New Roman"/>
        </w:rPr>
        <w:t>，</w:t>
      </w:r>
      <w:r>
        <w:rPr>
          <w:rFonts w:hint="eastAsia" w:ascii="Times New Roman" w:hAnsi="Times New Roman" w:eastAsia="FangSong" w:cs="Times New Roman"/>
        </w:rPr>
        <w:t>它显示高度的反应活性</w:t>
      </w:r>
      <w:r>
        <w:rPr>
          <w:rFonts w:hint="eastAsia" w:ascii="Times New Roman" w:hAnsi="Times New Roman" w:eastAsia="Times New Roman" w:cs="Times New Roman"/>
        </w:rPr>
        <w:t>，</w:t>
      </w:r>
      <w:r>
        <w:rPr>
          <w:rFonts w:hint="eastAsia" w:ascii="Times New Roman" w:hAnsi="Times New Roman" w:eastAsia="FangSong" w:cs="Times New Roman"/>
        </w:rPr>
        <w:t>最典型的是同氯化氢发生加成反应</w:t>
      </w:r>
      <w:r>
        <w:rPr>
          <w:rFonts w:hint="eastAsia" w:ascii="Times New Roman" w:hAnsi="Times New Roman" w:eastAsia="Times New Roman" w:cs="Times New Roman"/>
        </w:rPr>
        <w:t>。</w:t>
      </w:r>
      <w:r>
        <w:rPr>
          <w:rFonts w:hint="eastAsia" w:ascii="Times New Roman" w:hAnsi="Times New Roman" w:eastAsia="FangSong" w:cs="Times New Roman"/>
        </w:rPr>
        <w:t>环硼氮烷在化学中被称之为</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w:t>
      </w:r>
      <w:r>
        <w:rPr>
          <w:rFonts w:hint="eastAsia" w:ascii="Times New Roman" w:hAnsi="Times New Roman" w:eastAsia="FangSong" w:cs="Times New Roman"/>
        </w:rPr>
        <w:t>在应用基础研究中已合成了氮化硼薄膜</w:t>
      </w:r>
      <w:r>
        <w:rPr>
          <w:rFonts w:hint="eastAsia" w:ascii="Times New Roman" w:hAnsi="Times New Roman" w:eastAsia="Times New Roman" w:cs="Times New Roman"/>
        </w:rPr>
        <w:t>，</w:t>
      </w:r>
      <w:r>
        <w:rPr>
          <w:rFonts w:hint="eastAsia" w:ascii="Times New Roman" w:hAnsi="Times New Roman" w:eastAsia="FangSong" w:cs="Times New Roman"/>
        </w:rPr>
        <w:t>它在替代有机物合成薄膜等材料中具有广泛的应用价值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画出环硼氮烷的结构式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Stock </w:t>
      </w:r>
      <w:r>
        <w:rPr>
          <w:rFonts w:hint="eastAsia" w:ascii="Times New Roman" w:hAnsi="Times New Roman" w:eastAsia="FangSong" w:cs="Times New Roman"/>
        </w:rPr>
        <w:t>通过对乙硼烷和氨的加合物加热合成了环硼氮烷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Geanangel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Stock </w:t>
      </w:r>
      <w:r>
        <w:rPr>
          <w:rFonts w:hint="eastAsia" w:ascii="Times New Roman" w:hAnsi="Times New Roman" w:eastAsia="FangSong" w:cs="Times New Roman"/>
        </w:rPr>
        <w:t>合成方法的基础上进行改进</w:t>
      </w:r>
      <w:r>
        <w:rPr>
          <w:rFonts w:hint="eastAsia" w:ascii="Times New Roman" w:hAnsi="Times New Roman" w:eastAsia="Times New Roman" w:cs="Times New Roman"/>
        </w:rPr>
        <w:t>，</w:t>
      </w:r>
      <w:r>
        <w:rPr>
          <w:rFonts w:hint="eastAsia" w:ascii="Times New Roman" w:hAnsi="Times New Roman" w:eastAsia="FangSong" w:cs="Times New Roman"/>
        </w:rPr>
        <w:t>他将氯化铵与三氯化硼混合</w:t>
      </w:r>
      <w:r>
        <w:rPr>
          <w:rFonts w:hint="eastAsia" w:ascii="Times New Roman" w:hAnsi="Times New Roman" w:eastAsia="Times New Roman" w:cs="Times New Roman"/>
        </w:rPr>
        <w:t>，</w:t>
      </w:r>
      <w:r>
        <w:rPr>
          <w:rFonts w:hint="eastAsia" w:ascii="Times New Roman" w:hAnsi="Times New Roman" w:eastAsia="FangSong" w:cs="Times New Roman"/>
        </w:rPr>
        <w:t>然后加入硼氢化钠合成了环硼氮烷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w:t>
      </w:r>
      <w:r>
        <w:rPr>
          <w:rFonts w:hint="eastAsia" w:ascii="Times New Roman" w:hAnsi="Times New Roman" w:eastAsia="Times New Roman" w:cs="Times New Roman"/>
        </w:rPr>
        <w:t>，Geanangel</w:t>
      </w:r>
      <w:r>
        <w:rPr>
          <w:rFonts w:ascii="Times New Roman" w:hAnsi="Times New Roman" w:eastAsia="Times New Roman" w:cs="Times New Roman"/>
        </w:rPr>
        <w:t xml:space="preserve"> </w:t>
      </w:r>
      <w:r>
        <w:rPr>
          <w:rFonts w:hint="eastAsia" w:ascii="Times New Roman" w:hAnsi="Times New Roman" w:eastAsia="FangSong" w:cs="Times New Roman"/>
        </w:rPr>
        <w:t>研究发现用氯化铵和硼氢化锂直接反应</w:t>
      </w:r>
      <w:r>
        <w:rPr>
          <w:rFonts w:hint="eastAsia" w:ascii="Times New Roman" w:hAnsi="Times New Roman" w:eastAsia="Times New Roman" w:cs="Times New Roman"/>
        </w:rPr>
        <w:t>，</w:t>
      </w:r>
      <w:r>
        <w:rPr>
          <w:rFonts w:hint="eastAsia" w:ascii="Times New Roman" w:hAnsi="Times New Roman" w:eastAsia="FangSong" w:cs="Times New Roman"/>
        </w:rPr>
        <w:t>也能合成环硼氮烷</w:t>
      </w:r>
      <w:r>
        <w:rPr>
          <w:rFonts w:hint="eastAsia" w:ascii="Times New Roman" w:hAnsi="Times New Roman" w:eastAsia="Times New Roman" w:cs="Times New Roman"/>
        </w:rPr>
        <w:t>，</w:t>
      </w:r>
      <w:r>
        <w:rPr>
          <w:rFonts w:hint="eastAsia" w:ascii="Times New Roman" w:hAnsi="Times New Roman" w:eastAsia="FangSong" w:cs="Times New Roman"/>
        </w:rPr>
        <w:t>且其步骤简化</w:t>
      </w:r>
      <w:r>
        <w:rPr>
          <w:rFonts w:hint="eastAsia" w:ascii="Times New Roman" w:hAnsi="Times New Roman" w:eastAsia="Times New Roman" w:cs="Times New Roman"/>
        </w:rPr>
        <w:t>，</w:t>
      </w:r>
      <w:r>
        <w:rPr>
          <w:rFonts w:hint="eastAsia" w:ascii="Times New Roman" w:hAnsi="Times New Roman" w:eastAsia="FangSong" w:cs="Times New Roman"/>
        </w:rPr>
        <w:t>产率能达到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自环硼氮烷问世后</w:t>
      </w:r>
      <w:r>
        <w:rPr>
          <w:rFonts w:hint="eastAsia" w:ascii="Times New Roman" w:hAnsi="Times New Roman" w:eastAsia="Times New Roman" w:cs="Times New Roman"/>
        </w:rPr>
        <w:t>，</w:t>
      </w:r>
      <w:r>
        <w:rPr>
          <w:rFonts w:hint="eastAsia" w:ascii="Times New Roman" w:hAnsi="Times New Roman" w:eastAsia="FangSong" w:cs="Times New Roman"/>
        </w:rPr>
        <w:t>人们又开始了对烃基环硼氮烷合成方法的研究</w:t>
      </w:r>
      <w:r>
        <w:rPr>
          <w:rFonts w:hint="eastAsia" w:ascii="Times New Roman" w:hAnsi="Times New Roman" w:eastAsia="Times New Roman" w:cs="Times New Roman"/>
        </w:rPr>
        <w:t>。Altenau</w:t>
      </w:r>
      <w:r>
        <w:rPr>
          <w:rFonts w:ascii="Times New Roman" w:hAnsi="Times New Roman" w:eastAsia="Times New Roman" w:cs="Times New Roman"/>
        </w:rPr>
        <w:t xml:space="preserve"> </w:t>
      </w:r>
      <w:r>
        <w:rPr>
          <w:rFonts w:hint="eastAsia" w:ascii="Times New Roman" w:hAnsi="Times New Roman" w:eastAsia="FangSong" w:cs="Times New Roman"/>
        </w:rPr>
        <w:t>经过反复实验</w:t>
      </w:r>
      <w:r>
        <w:rPr>
          <w:rFonts w:hint="eastAsia" w:ascii="Times New Roman" w:hAnsi="Times New Roman" w:eastAsia="Times New Roman" w:cs="Times New Roman"/>
        </w:rPr>
        <w:t>，</w:t>
      </w:r>
      <w:r>
        <w:rPr>
          <w:rFonts w:hint="eastAsia" w:ascii="Times New Roman" w:hAnsi="Times New Roman" w:eastAsia="FangSong" w:cs="Times New Roman"/>
        </w:rPr>
        <w:t>发现铵盐和三氯化硼混合后</w:t>
      </w:r>
      <w:r>
        <w:rPr>
          <w:rFonts w:hint="eastAsia" w:ascii="Times New Roman" w:hAnsi="Times New Roman" w:eastAsia="Times New Roman" w:cs="Times New Roman"/>
        </w:rPr>
        <w:t>，</w:t>
      </w:r>
      <w:r>
        <w:rPr>
          <w:rFonts w:hint="eastAsia" w:ascii="Times New Roman" w:hAnsi="Times New Roman" w:eastAsia="FangSong" w:cs="Times New Roman"/>
        </w:rPr>
        <w:t>加入硼氢化钠反应可得到烃基环硼氮烷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若将三氯三烃基环硼氮烷与烃基锂反应可得到六烃基环硼氮烷</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判断比较硼</w:t>
      </w:r>
      <w:r>
        <w:rPr>
          <w:rFonts w:hint="eastAsia" w:ascii="Times New Roman" w:hAnsi="Times New Roman" w:eastAsia="Times New Roman" w:cs="Times New Roman"/>
        </w:rPr>
        <w:t>、</w:t>
      </w:r>
      <w:r>
        <w:rPr>
          <w:rFonts w:hint="eastAsia" w:ascii="Times New Roman" w:hAnsi="Times New Roman" w:eastAsia="FangSong" w:cs="Times New Roman"/>
        </w:rPr>
        <w:t>氮原子的电负性大小和硼</w:t>
      </w:r>
      <w:r>
        <w:rPr>
          <w:rFonts w:hint="eastAsia" w:ascii="Times New Roman" w:hAnsi="Times New Roman" w:eastAsia="Times New Roman" w:cs="Times New Roman"/>
        </w:rPr>
        <w:t>、</w:t>
      </w:r>
      <w:r>
        <w:rPr>
          <w:rFonts w:hint="eastAsia" w:ascii="Times New Roman" w:hAnsi="Times New Roman" w:eastAsia="FangSong" w:cs="Times New Roman"/>
        </w:rPr>
        <w:t>氮原子上的电子云密度大小</w:t>
      </w:r>
      <w:r>
        <w:rPr>
          <w:rFonts w:hint="eastAsia" w:ascii="Times New Roman" w:hAnsi="Times New Roman" w:eastAsia="Times New Roman" w:cs="Times New Roman"/>
        </w:rPr>
        <w:t>；</w:t>
      </w:r>
      <w:r>
        <w:rPr>
          <w:rFonts w:hint="eastAsia" w:ascii="Times New Roman" w:hAnsi="Times New Roman" w:eastAsia="FangSong" w:cs="Times New Roman"/>
        </w:rPr>
        <w:t>确定硼</w:t>
      </w:r>
      <w:r>
        <w:rPr>
          <w:rFonts w:hint="eastAsia" w:ascii="Times New Roman" w:hAnsi="Times New Roman" w:eastAsia="Times New Roman" w:cs="Times New Roman"/>
        </w:rPr>
        <w:t>、</w:t>
      </w:r>
      <w:r>
        <w:rPr>
          <w:rFonts w:hint="eastAsia" w:ascii="Times New Roman" w:hAnsi="Times New Roman" w:eastAsia="FangSong" w:cs="Times New Roman"/>
        </w:rPr>
        <w:t>氮原子的酸碱性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环硼氮烷能和氯化氢发生反应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溴和环硼氮烷发生加成反应生成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除了六元的环硼氮烷之外</w:t>
      </w:r>
      <w:r>
        <w:rPr>
          <w:rFonts w:hint="eastAsia" w:ascii="Times New Roman" w:hAnsi="Times New Roman" w:eastAsia="Times New Roman" w:cs="Times New Roman"/>
        </w:rPr>
        <w:t>，Laubengayer</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合成了萘的类似物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及联苯类似物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连二亚硫酸钠与so2自由基"/>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连二亚硫酸钠与</w:t>
      </w:r>
      <w:r>
        <w:rPr>
          <w:rFonts w:hint="eastAsia" w:ascii="Times New Roman" w:hAnsi="Times New Roman" w:eastAsia="Times New Roman" w:cs="Times New Roman"/>
        </w:rPr>
        <w:t>SO2</w:t>
      </w:r>
      <w:r>
        <w:rPr>
          <w:rFonts w:hint="eastAsia" w:ascii="Times New Roman" w:hAnsi="Times New Roman" w:eastAsia="SimHei" w:cs="Times New Roman"/>
        </w:rPr>
        <w:t>自由基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sbf5-hf超酸质子化"/>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SbF5-HF</w:t>
      </w:r>
      <w:r>
        <w:rPr>
          <w:rFonts w:hint="eastAsia" w:ascii="Times New Roman" w:hAnsi="Times New Roman" w:eastAsia="SimHei" w:cs="Times New Roman"/>
        </w:rPr>
        <w:t>超酸质子化</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5" w:name="超铀元素预测"/>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超铀元素预测</w:t>
      </w:r>
    </w:p>
    <w:p>
      <w:pPr>
        <w:spacing w:before="0" w:after="0"/>
      </w:pPr>
    </w:p>
    <w:p>
      <w:pPr>
        <w:spacing w:before="0" w:after="0"/>
      </w:pPr>
    </w:p>
    <w:p>
      <w:pPr>
        <w:spacing w:before="0" w:after="0"/>
      </w:pPr>
    </w:p>
    <w:p>
      <w:pPr>
        <w:spacing w:before="160" w:after="80"/>
      </w:pPr>
      <w:r>
        <w:pict>
          <v:rect style="width:0;height:1.5pt" o:hralign="center" o:hrstd="t" o:hr="t"/>
        </w:pict>
      </w:r>
    </w:p>
    <w:bookmarkStart w:id="354" w:name="section-40"/>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End w:id="355"/>
    <w:bookmarkStart w:id="356" w:name="cu失去4s还是3d电子slater规则"/>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57" w:name="量子力学"/>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58" w:name="量子力学-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8"/>
    <w:bookmarkStart w:id="359" w:name="量子力学-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0" w:name="量子力学-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1" w:name="量子力学-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量子力学-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量子力学-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量子力学-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量子力学-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量子力学-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量子力学-1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量子力学-1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量子力学-12"/>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量子力学-13"/>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量子力学-14"/>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2" w:name="量子力学-15"/>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2"/>
    <w:bookmarkStart w:id="373" w:name="量子力学-16"/>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4" w:name="量子力学-17"/>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4"/>
    <w:bookmarkStart w:id="375" w:name="量子力学-18"/>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量子力学-19"/>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77" w:name="量子力学-20"/>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78" w:name="量子力学-21"/>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055"/>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79" w:name="氢原子光谱-4"/>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0" w:name="bohr模型计算-1"/>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氢原子光谱-5"/>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氢原子光谱-6"/>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波函数"/>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4" w:name="波函数-1"/>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5" w:name="波函数-2"/>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波函数-3"/>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5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87" w:name="原子轨道-12"/>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388" w:name="波函数-4"/>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89" w:name="波函数-5"/>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9"/>
    <w:bookmarkStart w:id="390" w:name="概率密度"/>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0"/>
    <w:bookmarkStart w:id="391" w:name="原子轨道-1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1"/>
    <w:bookmarkStart w:id="392" w:name="schrödinger方程"/>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3" w:name="schrödinger方程-1"/>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3"/>
    <w:bookmarkStart w:id="394" w:name="电离能-14"/>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4"/>
    <w:bookmarkStart w:id="395" w:name="电离能-15"/>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6" w:name="slater规则"/>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有效核电荷"/>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光谱支项"/>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Si, (2) Mn, (3) Br, (4) Nb, (5) Ni。</w:t>
      </w: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399" w:name="光谱支项-1"/>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0" w:after="0"/>
      </w:pPr>
    </w:p>
    <w:p>
      <w:pPr>
        <w:spacing w:before="0" w:after="0"/>
      </w:pPr>
    </w:p>
    <w:p>
      <w:pPr>
        <w:spacing w:before="0" w:after="0"/>
      </w:pPr>
    </w:p>
    <w:p>
      <w:pPr>
        <w:spacing w:before="160" w:after="80"/>
      </w:pPr>
      <w:r>
        <w:pict>
          <v:rect style="width:0;height:1.5pt" o:hralign="center" o:hrstd="t" o:hr="t"/>
        </w:pict>
      </w:r>
    </w:p>
    <w:bookmarkEnd w:id="399"/>
    <w:bookmarkStart w:id="400" w:name="光谱支项-2"/>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1" w:name="光谱支项-3"/>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1"/>
    <w:bookmarkStart w:id="402" w:name="电负性"/>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2"/>
    <w:bookmarkStart w:id="403" w:name="光谱分析"/>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0" w:after="0"/>
      </w:pPr>
    </w:p>
    <w:p>
      <w:pPr>
        <w:spacing w:before="0" w:after="0"/>
      </w:pPr>
    </w:p>
    <w:p>
      <w:pPr>
        <w:spacing w:before="0" w:after="0"/>
      </w:pPr>
    </w:p>
    <w:p>
      <w:pPr>
        <w:spacing w:before="160" w:after="80"/>
      </w:pPr>
      <w:r>
        <w:pict>
          <v:rect style="width:0;height:1.5pt" o:hralign="center" o:hrstd="t" o:hr="t"/>
        </w:pict>
      </w:r>
    </w:p>
    <w:bookmarkEnd w:id="403"/>
    <w:bookmarkStart w:id="404" w:name="放射性衰变-2"/>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半衰期"/>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063"/>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63"/>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核反应-5"/>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电子亲和能"/>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64"/>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64"/>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64"/>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电子排布-21"/>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09" w:name="放射性衰变-3"/>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3" w:name="周期表"/>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3265"/>
            <wp:effectExtent b="0" l="0" r="0" t="0"/>
            <wp:docPr descr="" title="" id="411" name="Picture"/>
            <a:graphic>
              <a:graphicData uri="http://schemas.openxmlformats.org/drawingml/2006/picture">
                <pic:pic>
                  <pic:nvPicPr>
                    <pic:cNvPr descr="909792d2d04c16fd37eef883fd9dc7acd7dc853711401b9af395ef8594f2e20c.jpg" id="412" name="Picture"/>
                    <pic:cNvPicPr>
                      <a:picLocks noChangeArrowheads="1" noChangeAspect="1"/>
                    </pic:cNvPicPr>
                  </pic:nvPicPr>
                  <pic:blipFill>
                    <a:blip r:embed="rId410"/>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周期表-1"/>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w:t>
      </w:r>
    </w:p>
    <w:p>
      <w:pPr>
        <w:pStyle w:val="Compact"/>
        <w:numPr>
          <w:ilvl w:val="0"/>
          <w:numId w:val="1067"/>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屏蔽效应-3"/>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6" w:name="核反应-6"/>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17" w:name="元素周期律-5"/>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核反应方程式"/>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元素周期律-6"/>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69"/>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0" w:name="第8周期与6f电子预测"/>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70"/>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1" w:name="号元素合成"/>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1"/>
    <w:bookmarkStart w:id="422" w:name="周期表有限假说"/>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星球量子数限制"/>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30" w:name="周期表字母推断"/>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01209"/>
            <wp:effectExtent b="0" l="0" r="0" t="0"/>
            <wp:docPr descr="" title="" id="425" name="Picture"/>
            <a:graphic>
              <a:graphicData uri="http://schemas.openxmlformats.org/drawingml/2006/picture">
                <pic:pic>
                  <pic:nvPicPr>
                    <pic:cNvPr descr="69d763d8e077e0d64d0869573fa2e4aa3b542d967a4dae5b58bbf0e839f8fce7.jpg" id="426" name="Picture"/>
                    <pic:cNvPicPr>
                      <a:picLocks noChangeArrowheads="1" noChangeAspect="1"/>
                    </pic:cNvPicPr>
                  </pic:nvPicPr>
                  <pic:blipFill>
                    <a:blip r:embed="rId424"/>
                    <a:stretch>
                      <a:fillRect/>
                    </a:stretch>
                  </pic:blipFill>
                  <pic:spPr bwMode="auto">
                    <a:xfrm>
                      <a:off x="0" y="0"/>
                      <a:ext cx="3240000" cy="25012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74"/>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06708"/>
            <wp:effectExtent b="0" l="0" r="0" t="0"/>
            <wp:docPr descr="" title="" id="428" name="Picture"/>
            <a:graphic>
              <a:graphicData uri="http://schemas.openxmlformats.org/drawingml/2006/picture">
                <pic:pic>
                  <pic:nvPicPr>
                    <pic:cNvPr descr="91eff742397a046926e1ceaaf45381abcd014a70f6285446437e92f16a634569.jpg" id="429" name="Picture"/>
                    <pic:cNvPicPr>
                      <a:picLocks noChangeArrowheads="1" noChangeAspect="1"/>
                    </pic:cNvPicPr>
                  </pic:nvPicPr>
                  <pic:blipFill>
                    <a:blip r:embed="rId427"/>
                    <a:stretch>
                      <a:fillRect/>
                    </a:stretch>
                  </pic:blipFill>
                  <pic:spPr bwMode="auto">
                    <a:xfrm>
                      <a:off x="0" y="0"/>
                      <a:ext cx="3240000" cy="27067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0" w:after="0"/>
      </w:pPr>
    </w:p>
    <w:p>
      <w:pPr>
        <w:spacing w:before="0" w:after="0"/>
      </w:pPr>
    </w:p>
    <w:p>
      <w:pPr>
        <w:spacing w:before="160" w:after="80"/>
      </w:pPr>
      <w:r>
        <w:pict>
          <v:rect style="width:0;height:1.5pt" o:hralign="center" o:hrstd="t" o:hr="t"/>
        </w:pict>
      </w:r>
    </w:p>
    <w:bookmarkEnd w:id="430"/>
    <w:bookmarkStart w:id="431" w:name="特征电子排布推甲乙"/>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1"/>
    <w:bookmarkStart w:id="435" w:name="核反应与归中推断"/>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550819"/>
            <wp:effectExtent b="0" l="0" r="0" t="0"/>
            <wp:docPr descr="" title="" id="433" name="Picture"/>
            <a:graphic>
              <a:graphicData uri="http://schemas.openxmlformats.org/drawingml/2006/picture">
                <pic:pic>
                  <pic:nvPicPr>
                    <pic:cNvPr descr="71de5284e8d6e22ebd26d3facb2b1c555656dce1fb0b18158153a562de9f34cc.jpg" id="434" name="Picture"/>
                    <pic:cNvPicPr>
                      <a:picLocks noChangeArrowheads="1" noChangeAspect="1"/>
                    </pic:cNvPicPr>
                  </pic:nvPicPr>
                  <pic:blipFill>
                    <a:blip r:embed="rId432"/>
                    <a:stretch>
                      <a:fillRect/>
                    </a:stretch>
                  </pic:blipFill>
                  <pic:spPr bwMode="auto">
                    <a:xfrm>
                      <a:off x="0" y="0"/>
                      <a:ext cx="3599996"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75"/>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75"/>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5"/>
    <w:bookmarkStart w:id="436" w:name="kr轰击pb合成118号"/>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40" w:name="五元素推断与平衡图"/>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482759"/>
            <wp:effectExtent b="0" l="0" r="0" t="0"/>
            <wp:docPr descr="" title="" id="438" name="Picture"/>
            <a:graphic>
              <a:graphicData uri="http://schemas.openxmlformats.org/drawingml/2006/picture">
                <pic:pic>
                  <pic:nvPicPr>
                    <pic:cNvPr descr="18d18101d5d793036c9eed27fd163a4eeb072c6c309dcb607303a0225d7dd186.jpg" id="439" name="Picture"/>
                    <pic:cNvPicPr>
                      <a:picLocks noChangeArrowheads="1" noChangeAspect="1"/>
                    </pic:cNvPicPr>
                  </pic:nvPicPr>
                  <pic:blipFill>
                    <a:blip r:embed="rId437"/>
                    <a:stretch>
                      <a:fillRect/>
                    </a:stretch>
                  </pic:blipFill>
                  <pic:spPr bwMode="auto">
                    <a:xfrm>
                      <a:off x="0" y="0"/>
                      <a:ext cx="3600000" cy="2482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氢化物构型推五元素"/>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Start w:id="448" w:name="熔点顺序与乙炔配合物"/>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3676"/>
            <wp:effectExtent b="0" l="0" r="0" t="0"/>
            <wp:docPr descr="" title="" id="443" name="Picture"/>
            <a:graphic>
              <a:graphicData uri="http://schemas.openxmlformats.org/drawingml/2006/picture">
                <pic:pic>
                  <pic:nvPicPr>
                    <pic:cNvPr descr="8a48f7e6bba659d7fd39c87a2616e658fe70e7edfaa60ac084b8c711d9706f71.jpg" id="444" name="Picture"/>
                    <pic:cNvPicPr>
                      <a:picLocks noChangeArrowheads="1" noChangeAspect="1"/>
                    </pic:cNvPicPr>
                  </pic:nvPicPr>
                  <pic:blipFill>
                    <a:blip r:embed="rId442"/>
                    <a:stretch>
                      <a:fillRect/>
                    </a:stretch>
                  </pic:blipFill>
                  <pic:spPr bwMode="auto">
                    <a:xfrm>
                      <a:off x="0" y="0"/>
                      <a:ext cx="3240000" cy="3013676"/>
                    </a:xfrm>
                    <a:prstGeom prst="rect">
                      <a:avLst/>
                    </a:prstGeom>
                    <a:noFill/>
                    <a:ln w="9525">
                      <a:noFill/>
                      <a:headEnd/>
                      <a:tailEnd/>
                    </a:ln>
                  </pic:spPr>
                </pic:pic>
              </a:graphicData>
            </a:graphic>
          </wp:inline>
        </w:drawing>
      </w:r>
    </w:p>
    <w:p>
      <w:pPr>
        <w:numPr>
          <w:ilvl w:val="0"/>
          <w:numId w:val="1080"/>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80"/>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23511"/>
            <wp:effectExtent b="0" l="0" r="0" t="0"/>
            <wp:docPr descr="" title="" id="446" name="Picture"/>
            <a:graphic>
              <a:graphicData uri="http://schemas.openxmlformats.org/drawingml/2006/picture">
                <pic:pic>
                  <pic:nvPicPr>
                    <pic:cNvPr descr="beb673f8e4adf5be1271159a8bf520db94ab41562d070d3fbd26c6413337c1f2.jpg" id="447" name="Picture"/>
                    <pic:cNvPicPr>
                      <a:picLocks noChangeArrowheads="1" noChangeAspect="1"/>
                    </pic:cNvPicPr>
                  </pic:nvPicPr>
                  <pic:blipFill>
                    <a:blip r:embed="rId445"/>
                    <a:stretch>
                      <a:fillRect/>
                    </a:stretch>
                  </pic:blipFill>
                  <pic:spPr bwMode="auto">
                    <a:xfrm>
                      <a:off x="0" y="0"/>
                      <a:ext cx="2476500" cy="362351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8"/>
    <w:bookmarkStart w:id="449" w:name="外星球十元素相对位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3" w:name="tc同位素与马涛契规则"/>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451" name="Picture"/>
            <a:graphic>
              <a:graphicData uri="http://schemas.openxmlformats.org/drawingml/2006/picture">
                <pic:pic>
                  <pic:nvPicPr>
                    <pic:cNvPr descr="5cddc5738b80543d1aea1e75739eac9d7f954364a97f681cfc2f49d27ef06ec8.jpg" id="452" name="Picture"/>
                    <pic:cNvPicPr>
                      <a:picLocks noChangeArrowheads="1" noChangeAspect="1"/>
                    </pic:cNvPicPr>
                  </pic:nvPicPr>
                  <pic:blipFill>
                    <a:blip r:embed="rId450"/>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61" w:name="na负离子与墨汁半径"/>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460"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99999" cy="1325274"/>
            <wp:effectExtent b="0" l="0" r="0" t="0"/>
            <wp:docPr descr="" title="" id="455" name="Picture"/>
            <a:graphic>
              <a:graphicData uri="http://schemas.openxmlformats.org/drawingml/2006/picture">
                <pic:pic>
                  <pic:nvPicPr>
                    <pic:cNvPr descr="c8767bf33ff5ad4f4509cbd42c6679450df22648ce99e2f1f7e4f33f74553dc9.jpg" id="456" name="Picture"/>
                    <pic:cNvPicPr>
                      <a:picLocks noChangeArrowheads="1" noChangeAspect="1"/>
                    </pic:cNvPicPr>
                  </pic:nvPicPr>
                  <pic:blipFill>
                    <a:blip r:embed="rId454"/>
                    <a:stretch>
                      <a:fillRect/>
                    </a:stretch>
                  </pic:blipFill>
                  <pic:spPr bwMode="auto">
                    <a:xfrm>
                      <a:off x="0" y="0"/>
                      <a:ext cx="1799999"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9999" cy="1377777"/>
            <wp:effectExtent b="0" l="0" r="0" t="0"/>
            <wp:docPr descr="" title="" id="458" name="Picture"/>
            <a:graphic>
              <a:graphicData uri="http://schemas.openxmlformats.org/drawingml/2006/picture">
                <pic:pic>
                  <pic:nvPicPr>
                    <pic:cNvPr descr="34373af9b6973fd52431a95ef66159a5e89329071ccf346362e4a8338a3c3a4b.jpg" id="459" name="Picture"/>
                    <pic:cNvPicPr>
                      <a:picLocks noChangeArrowheads="1" noChangeAspect="1"/>
                    </pic:cNvPicPr>
                  </pic:nvPicPr>
                  <pic:blipFill>
                    <a:blip r:embed="rId457"/>
                    <a:stretch>
                      <a:fillRect/>
                    </a:stretch>
                  </pic:blipFill>
                  <pic:spPr bwMode="auto">
                    <a:xfrm>
                      <a:off x="0" y="0"/>
                      <a:ext cx="1799999"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0"/>
    <w:bookmarkEnd w:id="461"/>
    <w:bookmarkStart w:id="462" w:name="tc金属半径估计"/>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6" w:name="假想元素周期表填空"/>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599999" cy="2247305"/>
            <wp:effectExtent b="0" l="0" r="0" t="0"/>
            <wp:docPr descr="" title="" id="464" name="Picture"/>
            <a:graphic>
              <a:graphicData uri="http://schemas.openxmlformats.org/drawingml/2006/picture">
                <pic:pic>
                  <pic:nvPicPr>
                    <pic:cNvPr descr="37d633c831e4bffa02931728cb627ad409987ea7bd23006cdab18d43d7ce970c.jpg" id="465" name="Picture"/>
                    <pic:cNvPicPr>
                      <a:picLocks noChangeArrowheads="1" noChangeAspect="1"/>
                    </pic:cNvPicPr>
                  </pic:nvPicPr>
                  <pic:blipFill>
                    <a:blip r:embed="rId463"/>
                    <a:stretch>
                      <a:fillRect/>
                    </a:stretch>
                  </pic:blipFill>
                  <pic:spPr bwMode="auto">
                    <a:xfrm>
                      <a:off x="0" y="0"/>
                      <a:ext cx="3599999" cy="224730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6"/>
    <w:bookmarkStart w:id="467" w:name="共生矿与惰性电子"/>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68" w:name="pcl5气态熔体结构与自偶电离"/>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4"/>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8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8"/>
    <w:bookmarkStart w:id="469" w:name="磁量子数假设情境"/>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9"/>
    <w:bookmarkStart w:id="470" w:name="csau反磁性一元酸"/>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0"/>
    <w:bookmarkStart w:id="471" w:name="cn-si元素c4o3六元酸"/>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Times New Roman" w:cs="Times New Roman"/>
        </w:rPr>
        <w:t>CN-Si</w:t>
      </w:r>
      <w:r>
        <w:rPr>
          <w:rFonts w:hint="eastAsia" w:ascii="Times New Roman" w:hAnsi="Times New Roman" w:eastAsia="SimHei" w:cs="Times New Roman"/>
        </w:rPr>
        <w:t>元素</w:t>
      </w:r>
      <w:r>
        <w:rPr>
          <w:rFonts w:hint="eastAsia" w:ascii="Times New Roman" w:hAnsi="Times New Roman" w:eastAsia="Times New Roman" w:cs="Times New Roman"/>
        </w:rPr>
        <w:t>C4O3</w:t>
      </w:r>
      <w:r>
        <w:rPr>
          <w:rFonts w:hint="eastAsia" w:ascii="Times New Roman" w:hAnsi="Times New Roman" w:eastAsia="SimHei" w:cs="Times New Roman"/>
        </w:rPr>
        <w:t>六元酸</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72" w:name="al13超原子三角二十面体"/>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3" w:name="nb6i8簇卤化物推断"/>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3"/>
    <w:bookmarkStart w:id="474" w:name="平面世界周期系"/>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平面世界周期系</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ℓ</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r>
          <m:t> </m:t>
        </m:r>
        <m:sSub>
          <m:e>
            <m:r>
              <m:t>m</m:t>
            </m:r>
          </m:e>
          <m:sub>
            <m:r>
              <m:t>ℓ</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ℓ</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rPr>
            <m:sty m:val="p"/>
          </m:rPr>
          <m:t>(</m:t>
        </m:r>
        <m:r>
          <m:t>n</m:t>
        </m:r>
        <m:r>
          <m:rPr>
            <m:sty m:val="p"/>
          </m:rPr>
          <m:t>−</m:t>
        </m:r>
        <m:r>
          <m:t>1</m:t>
        </m:r>
        <m:r>
          <m:rPr>
            <m:sty m:val="p"/>
          </m:rPr>
          <m:t>)</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w:t>
      </w:r>
      <w:r>
        <w:rPr>
          <w:rFonts w:ascii="Times New Roman" w:hAnsi="Times New Roman" w:eastAsia="Times New Roman" w:cs="Times New Roman"/>
        </w:rPr>
        <w:t xml:space="preserve"> </w:t>
      </w:r>
      <m:oMath>
        <m:sSub>
          <m:e>
            <m:r>
              <m:t>m</m:t>
            </m:r>
          </m:e>
          <m:sub>
            <m:r>
              <m:t>ℓ</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例如用它也能表示</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的各元素分别与最轻的元素</w:t>
      </w:r>
      <w:r>
        <w:rPr>
          <w:rFonts w:ascii="Times New Roman" w:hAnsi="Times New Roman" w:eastAsia="Times New Roman" w:cs="Times New Roman"/>
        </w:rPr>
        <w:t xml:space="preserve"> </w:t>
      </w:r>
      <m:oMath>
        <m:r>
          <m:rPr>
            <m:sty m:val="p"/>
          </m:rPr>
          <m:t>(</m:t>
        </m:r>
        <m:r>
          <m:t>Z</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4"/>
    <w:bookmarkStart w:id="475" w:name="全氮化合物n5的合成与性质"/>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全氮化合物</w:t>
      </w:r>
      <w:r>
        <w:rPr>
          <w:rFonts w:hint="eastAsia" w:ascii="Times New Roman" w:hAnsi="Times New Roman" w:eastAsia="Times New Roman" w:cs="Times New Roman"/>
        </w:rPr>
        <w:t>N5+</w:t>
      </w:r>
      <w:r>
        <w:rPr>
          <w:rFonts w:hint="eastAsia" w:ascii="Times New Roman" w:hAnsi="Times New Roman" w:eastAsia="SimHei" w:cs="Times New Roman"/>
        </w:rPr>
        <w:t>的合成与性质</w:t>
      </w:r>
    </w:p>
    <w:p>
      <w:pPr>
        <w:pStyle w:val="FirstParagraph"/>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5"/>
    <w:bookmarkStart w:id="479" w:name="硅氮化合物与csf5"/>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硅氮化合物与</w:t>
      </w:r>
      <w:r>
        <w:rPr>
          <w:rFonts w:hint="eastAsia" w:ascii="Times New Roman" w:hAnsi="Times New Roman" w:eastAsia="Times New Roman" w:cs="Times New Roman"/>
        </w:rPr>
        <w:t>CsF5</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34787" cy="2171700"/>
            <wp:effectExtent b="0" l="0" r="0" t="0"/>
            <wp:docPr descr="" title="" id="477" name="Picture"/>
            <a:graphic>
              <a:graphicData uri="http://schemas.openxmlformats.org/drawingml/2006/picture">
                <pic:pic>
                  <pic:nvPicPr>
                    <pic:cNvPr descr="b226b921493b62c56e6ce89df1667dee5eada06dc14f61c13f6b7f9bd264d351.jpg" id="478" name="Picture"/>
                    <pic:cNvPicPr>
                      <a:picLocks noChangeArrowheads="1" noChangeAspect="1"/>
                    </pic:cNvPicPr>
                  </pic:nvPicPr>
                  <pic:blipFill>
                    <a:blip r:embed="rId476"/>
                    <a:stretch>
                      <a:fillRect/>
                    </a:stretch>
                  </pic:blipFill>
                  <pic:spPr bwMode="auto">
                    <a:xfrm>
                      <a:off x="0" y="0"/>
                      <a:ext cx="1934787" cy="2171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9"/>
    <w:bookmarkStart w:id="480" w:name="cn12光解与c3n4"/>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Times New Roman" w:cs="Times New Roman"/>
        </w:rPr>
        <w:t>CN12</w:t>
      </w:r>
      <w:r>
        <w:rPr>
          <w:rFonts w:hint="eastAsia" w:ascii="Times New Roman" w:hAnsi="Times New Roman" w:eastAsia="SimHei" w:cs="Times New Roman"/>
        </w:rPr>
        <w:t>光解与</w:t>
      </w:r>
      <w:r>
        <w:rPr>
          <w:rFonts w:hint="eastAsia" w:ascii="Times New Roman" w:hAnsi="Times New Roman" w:eastAsia="Times New Roman" w:cs="Times New Roman"/>
        </w:rPr>
        <w:t>C3N4</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0"/>
    <w:bookmarkStart w:id="481" w:name="新量子数规定下的元素周期表"/>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5" w:name="十种元素综合推断"/>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86"/>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88"/>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9159" cy="693904"/>
            <wp:effectExtent b="0" l="0" r="0" t="0"/>
            <wp:docPr descr="" title="" id="483" name="Picture"/>
            <a:graphic>
              <a:graphicData uri="http://schemas.openxmlformats.org/drawingml/2006/picture">
                <pic:pic>
                  <pic:nvPicPr>
                    <pic:cNvPr descr="7d53f56cca3378547562b795889df3b7a95a45027e1d71680d501a860ebc340f.jpg" id="484" name="Picture"/>
                    <pic:cNvPicPr>
                      <a:picLocks noChangeArrowheads="1" noChangeAspect="1"/>
                    </pic:cNvPicPr>
                  </pic:nvPicPr>
                  <pic:blipFill>
                    <a:blip r:embed="rId482"/>
                    <a:stretch>
                      <a:fillRect/>
                    </a:stretch>
                  </pic:blipFill>
                  <pic:spPr bwMode="auto">
                    <a:xfrm>
                      <a:off x="0" y="0"/>
                      <a:ext cx="3589159"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End w:id="486"/>
    <w:sectPr>
      <w:headerReference w:type="default" r:id="rId483"/>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1 章 原子结构</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9" Type="http://schemas.openxmlformats.org/officeDocument/2006/relationships/image" Target="media/rId179.jpg"/><Relationship Id="rId242" Type="http://schemas.openxmlformats.org/officeDocument/2006/relationships/image" Target="media/rId242.jpg"/><Relationship Id="rId69" Type="http://schemas.openxmlformats.org/officeDocument/2006/relationships/image" Target="media/rId69.jpg"/><Relationship Id="rId437" Type="http://schemas.openxmlformats.org/officeDocument/2006/relationships/image" Target="media/rId437.jpg"/><Relationship Id="rId312" Type="http://schemas.openxmlformats.org/officeDocument/2006/relationships/image" Target="media/rId312.jpg"/><Relationship Id="rId457" Type="http://schemas.openxmlformats.org/officeDocument/2006/relationships/image" Target="media/rId457.jpg"/><Relationship Id="rId188" Type="http://schemas.openxmlformats.org/officeDocument/2006/relationships/image" Target="media/rId188.jpg"/><Relationship Id="rId463" Type="http://schemas.openxmlformats.org/officeDocument/2006/relationships/image" Target="media/rId463.jpg"/><Relationship Id="rId245" Type="http://schemas.openxmlformats.org/officeDocument/2006/relationships/image" Target="media/rId245.jpg"/><Relationship Id="rId450" Type="http://schemas.openxmlformats.org/officeDocument/2006/relationships/image" Target="media/rId450.jpg"/><Relationship Id="rId293" Type="http://schemas.openxmlformats.org/officeDocument/2006/relationships/image" Target="media/rId293.jpg"/><Relationship Id="rId176" Type="http://schemas.openxmlformats.org/officeDocument/2006/relationships/image" Target="media/rId176.jpg"/><Relationship Id="rId252" Type="http://schemas.openxmlformats.org/officeDocument/2006/relationships/image" Target="media/rId252.jpg"/><Relationship Id="rId223" Type="http://schemas.openxmlformats.org/officeDocument/2006/relationships/image" Target="media/rId223.jpg"/><Relationship Id="rId424" Type="http://schemas.openxmlformats.org/officeDocument/2006/relationships/image" Target="media/rId424.jpg"/><Relationship Id="rId257" Type="http://schemas.openxmlformats.org/officeDocument/2006/relationships/image" Target="media/rId257.jpg"/><Relationship Id="rId432" Type="http://schemas.openxmlformats.org/officeDocument/2006/relationships/image" Target="media/rId432.jpg"/><Relationship Id="rId260" Type="http://schemas.openxmlformats.org/officeDocument/2006/relationships/image" Target="media/rId260.jpg"/><Relationship Id="rId191" Type="http://schemas.openxmlformats.org/officeDocument/2006/relationships/image" Target="media/rId191.jpg"/><Relationship Id="rId482" Type="http://schemas.openxmlformats.org/officeDocument/2006/relationships/image" Target="media/rId482.jpg"/><Relationship Id="rId289" Type="http://schemas.openxmlformats.org/officeDocument/2006/relationships/image" Target="media/rId289.jpg"/><Relationship Id="rId338" Type="http://schemas.openxmlformats.org/officeDocument/2006/relationships/image" Target="media/rId338.jpg"/><Relationship Id="rId198" Type="http://schemas.openxmlformats.org/officeDocument/2006/relationships/image" Target="media/rId198.jpg"/><Relationship Id="rId61" Type="http://schemas.openxmlformats.org/officeDocument/2006/relationships/image" Target="media/rId61.jpg"/><Relationship Id="rId442" Type="http://schemas.openxmlformats.org/officeDocument/2006/relationships/image" Target="media/rId442.jpg"/><Relationship Id="rId410" Type="http://schemas.openxmlformats.org/officeDocument/2006/relationships/image" Target="media/rId410.jpg"/><Relationship Id="rId427" Type="http://schemas.openxmlformats.org/officeDocument/2006/relationships/image" Target="media/rId427.jpg"/><Relationship Id="rId144" Type="http://schemas.openxmlformats.org/officeDocument/2006/relationships/image" Target="media/rId144.jpg"/><Relationship Id="rId305" Type="http://schemas.openxmlformats.org/officeDocument/2006/relationships/image" Target="media/rId305.jpg"/><Relationship Id="rId185" Type="http://schemas.openxmlformats.org/officeDocument/2006/relationships/image" Target="media/rId185.jpg"/><Relationship Id="rId279" Type="http://schemas.openxmlformats.org/officeDocument/2006/relationships/image" Target="media/rId279.jpg"/><Relationship Id="rId316" Type="http://schemas.openxmlformats.org/officeDocument/2006/relationships/image" Target="media/rId316.jpg"/><Relationship Id="rId302" Type="http://schemas.openxmlformats.org/officeDocument/2006/relationships/image" Target="media/rId302.jpg"/><Relationship Id="rId283" Type="http://schemas.openxmlformats.org/officeDocument/2006/relationships/image" Target="media/rId283.jpg"/><Relationship Id="rId476" Type="http://schemas.openxmlformats.org/officeDocument/2006/relationships/image" Target="media/rId476.jpg"/><Relationship Id="rId182" Type="http://schemas.openxmlformats.org/officeDocument/2006/relationships/image" Target="media/rId182.jpg"/><Relationship Id="rId170" Type="http://schemas.openxmlformats.org/officeDocument/2006/relationships/image" Target="media/rId170.jpg"/><Relationship Id="rId445" Type="http://schemas.openxmlformats.org/officeDocument/2006/relationships/image" Target="media/rId445.jpg"/><Relationship Id="rId72" Type="http://schemas.openxmlformats.org/officeDocument/2006/relationships/image" Target="media/rId72.jpg"/><Relationship Id="rId299" Type="http://schemas.openxmlformats.org/officeDocument/2006/relationships/image" Target="media/rId299.jpg"/><Relationship Id="rId454" Type="http://schemas.openxmlformats.org/officeDocument/2006/relationships/image" Target="media/rId454.jpg"/><Relationship Id="rId249" Type="http://schemas.openxmlformats.org/officeDocument/2006/relationships/image" Target="media/rId249.jpg"/><Relationship Id="rId320" Type="http://schemas.openxmlformats.org/officeDocument/2006/relationships/image" Target="media/rId320.jpg"/><Relationship Id="rId218" Type="http://schemas.openxmlformats.org/officeDocument/2006/relationships/image" Target="media/rId218.jpg"/><Relationship Id="rId309" Type="http://schemas.openxmlformats.org/officeDocument/2006/relationships/image" Target="media/rId309.jpg"/><Relationship Id="rId286" Type="http://schemas.openxmlformats.org/officeDocument/2006/relationships/image" Target="media/rId286.jpg"/><Relationship Id="rId195" Type="http://schemas.openxmlformats.org/officeDocument/2006/relationships/image" Target="media/rId195.jpg"/><Relationship Id="rId296" Type="http://schemas.openxmlformats.org/officeDocument/2006/relationships/image" Target="media/rId296.jpg"/><Relationship Id="rId227" Type="http://schemas.openxmlformats.org/officeDocument/2006/relationships/image" Target="media/rId227.jpg"/><Relationship Id="rId173" Type="http://schemas.openxmlformats.org/officeDocument/2006/relationships/image" Target="media/rId173.jpg"/><Relationship Id="rId333" Type="http://schemas.openxmlformats.org/officeDocument/2006/relationships/image" Target="media/rId333.jpg"/><Relationship Id="rId9" Type="http://schemas.openxmlformats.org/officeDocument/2006/relationships/footer" Target="footer1.xml"/><Relationship Id="rId48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2026-09-20T15:22:34Z</dcterms:created>
  <dcterms:modified xsi:type="dcterms:W3CDTF">2026-09-20T15:22:34Z</dcterms:modified>
</cp:coreProperties>
</file>

<file path=docProps/custom.xml><?xml version="1.0" encoding="utf-8"?>
<Properties xmlns="http://schemas.openxmlformats.org/officeDocument/2006/custom-properties" xmlns:vt="http://schemas.openxmlformats.org/officeDocument/2006/docPropsVTypes"/>
</file>