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9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-183 </w:t>
      </w:r>
    </w:p>
    <w:p>
      <w:pPr>
        <w:pStyle w:val="FirstParagraph"/>
        <w:ind w:left="480" w:hanging="480"/>
        <w:spacing w:before="0" w:after="0"/>
      </w:pPr>
      <w:r>
        <w:rPr>
          <w:rFonts w:ascii="Times New Roman" w:hAnsi="Times New Roman" w:eastAsia="Times New Roman" w:cs="Times New Roman"/>
        </w:rPr>
        <w:t xml:space="preserve">B. 183 </w:t>
      </w:r>
    </w:p>
    <w:p>
      <w:pPr>
        <w:pStyle w:val="FirstParagraph"/>
        <w:ind w:left="480" w:hanging="480"/>
        <w:spacing w:before="0" w:after="0"/>
      </w:pPr>
      <w:r>
        <w:rPr>
          <w:rFonts w:ascii="Times New Roman" w:hAnsi="Times New Roman" w:eastAsia="Times New Roman" w:cs="Times New Roman"/>
        </w:rPr>
        <w:t xml:space="preserve">C. -248 </w:t>
      </w:r>
    </w:p>
    <w:p>
      <w:pPr>
        <w:pStyle w:val="FirstParagraph"/>
        <w:ind w:left="480" w:hanging="480"/>
        <w:spacing w:before="0" w:after="180"/>
      </w:pPr>
      <w:r>
        <w:rPr>
          <w:rFonts w:ascii="Times New Roman" w:hAnsi="Times New Roman" w:eastAsia="Times New Roman" w:cs="Times New Roman"/>
        </w:rPr>
        <w:t xml:space="preserve">D. 248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14">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2.5 </w:t>
      </w:r>
    </w:p>
    <w:p>
      <w:pPr>
        <w:pStyle w:val="FirstParagraph"/>
        <w:ind w:left="480" w:hanging="480"/>
        <w:spacing w:before="0" w:after="0"/>
      </w:pPr>
      <w:r>
        <w:rPr>
          <w:rFonts w:ascii="Times New Roman" w:hAnsi="Times New Roman" w:eastAsia="Times New Roman" w:cs="Times New Roman"/>
        </w:rPr>
        <w:t xml:space="preserve">C. 3 </w:t>
      </w:r>
    </w:p>
    <w:p>
      <w:pPr>
        <w:pStyle w:val="FirstParagraph"/>
        <w:ind w:left="480" w:hanging="480"/>
        <w:spacing w:before="0" w:after="180"/>
      </w:pPr>
      <w:r>
        <w:rPr>
          <w:rFonts w:ascii="Times New Roman" w:hAnsi="Times New Roman" w:eastAsia="Times New Roman" w:cs="Times New Roman"/>
        </w:rPr>
        <w:t xml:space="preserve">D. 3.5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36 </w:t>
      </w:r>
      <w:r>
        <w:rPr>
          <w:rFonts w:hint="eastAsia" w:ascii="Times New Roman" w:hAnsi="Times New Roman" w:eastAsia="FangSong" w:cs="Times New Roman"/>
        </w:rPr>
        <w:t xml:space="preserve">倍</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2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76729" cy="2273683"/>
            <wp:effectExtent b="0" l="0" r="0" t="0"/>
            <wp:docPr descr="" title="" id="18" name="Picture"/>
            <a:graphic>
              <a:graphicData uri="http://schemas.openxmlformats.org/drawingml/2006/picture">
                <pic:pic>
                  <pic:nvPicPr>
                    <pic:cNvPr descr="115f96b021be8bd4.png" id="19" name="Picture"/>
                    <pic:cNvPicPr>
                      <a:picLocks noChangeArrowheads="1" noChangeAspect="1"/>
                    </pic:cNvPicPr>
                  </pic:nvPicPr>
                  <pic:blipFill>
                    <a:blip r:embed="rId17"/>
                    <a:stretch>
                      <a:fillRect/>
                    </a:stretch>
                  </pic:blipFill>
                  <pic:spPr bwMode="auto">
                    <a:xfrm>
                      <a:off x="0" y="0"/>
                      <a:ext cx="3576729" cy="2273683"/>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碳的密度计算式见原卷</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0"/>
    <w:bookmarkStart w:id="24"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147711" cy="2864584"/>
            <wp:effectExtent b="0" l="0" r="0" t="0"/>
            <wp:docPr descr="" title="" id="22" name="Picture"/>
            <a:graphic>
              <a:graphicData uri="http://schemas.openxmlformats.org/drawingml/2006/picture">
                <pic:pic>
                  <pic:nvPicPr>
                    <pic:cNvPr descr="273fbc00556339cf.png" id="23" name="Picture"/>
                    <pic:cNvPicPr>
                      <a:picLocks noChangeArrowheads="1" noChangeAspect="1"/>
                    </pic:cNvPicPr>
                  </pic:nvPicPr>
                  <pic:blipFill>
                    <a:blip r:embed="rId21"/>
                    <a:stretch>
                      <a:fillRect/>
                    </a:stretch>
                  </pic:blipFill>
                  <pic:spPr bwMode="auto">
                    <a:xfrm>
                      <a:off x="0" y="0"/>
                      <a:ext cx="3147711" cy="286458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该晶体的密度计算式见原卷</w:t>
      </w:r>
    </w:p>
    <w:p>
      <w:pPr>
        <w:pStyle w:val="Compact"/>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间距离计算式见原卷</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4"/>
    <w:bookmarkStart w:id="3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3"/>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3"/>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1-8-1</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 Bi        Bi 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    OH</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位于立方体</w:t>
      </w:r>
      <w:r>
        <w:rPr>
          <w:rFonts w:hint="eastAsia" w:ascii="Times New Roman" w:hAnsi="Times New Roman" w:eastAsia="Times New Roman" w:cs="Times New Roman"/>
        </w:rPr>
        <w:t>6</w:t>
      </w:r>
      <w:r>
        <w:rPr>
          <w:rFonts w:hint="eastAsia" w:ascii="Times New Roman" w:hAnsi="Times New Roman" w:eastAsia="FangSong" w:cs="Times New Roman"/>
        </w:rPr>
        <w:t>个面心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位于</w:t>
      </w:r>
      <w:r>
        <w:rPr>
          <w:rFonts w:hint="eastAsia" w:ascii="Times New Roman" w:hAnsi="Times New Roman" w:eastAsia="Times New Roman" w:cs="Times New Roman"/>
        </w:rPr>
        <w:t>12</w:t>
      </w:r>
      <w:r>
        <w:rPr>
          <w:rFonts w:hint="eastAsia" w:ascii="Times New Roman" w:hAnsi="Times New Roman" w:eastAsia="FangSong" w:cs="Times New Roman"/>
        </w:rPr>
        <w:t>条棱心</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立方体对称性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比金属</w:t>
      </w:r>
      <w:r>
        <w:rPr>
          <w:rFonts w:hint="eastAsia" w:ascii="Times New Roman" w:hAnsi="Times New Roman" w:eastAsia="Times New Roman" w:cs="Times New Roman"/>
        </w:rPr>
        <w:t>Bi</w:t>
      </w:r>
      <w:r>
        <w:rPr>
          <w:rFonts w:hint="eastAsia" w:ascii="Times New Roman" w:hAnsi="Times New Roman" w:eastAsia="FangSong" w:cs="Times New Roman"/>
        </w:rPr>
        <w:t>中的键长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正电荷排斥</w:t>
      </w:r>
      <w:r>
        <w:rPr>
          <w:rFonts w:hint="eastAsia" w:ascii="Times New Roman" w:hAnsi="Times New Roman" w:eastAsia="Times New Roman" w:cs="Times New Roman"/>
        </w:rPr>
        <w:t>：</w:t>
      </w:r>
      <w:r>
        <w:rPr>
          <w:rFonts w:hint="eastAsia" w:ascii="Times New Roman" w:hAnsi="Times New Roman" w:eastAsia="FangSong" w:cs="Times New Roman"/>
        </w:rPr>
        <w:t>离子带</w:t>
      </w:r>
      <w:r>
        <w:rPr>
          <w:rFonts w:hint="eastAsia" w:ascii="Times New Roman" w:hAnsi="Times New Roman" w:eastAsia="Times New Roman" w:cs="Times New Roman"/>
        </w:rPr>
        <w:t>6+</w:t>
      </w:r>
      <w:r>
        <w:rPr>
          <w:rFonts w:hint="eastAsia" w:ascii="Times New Roman" w:hAnsi="Times New Roman" w:eastAsia="FangSong" w:cs="Times New Roman"/>
        </w:rPr>
        <w:t>电荷</w:t>
      </w:r>
      <w:r>
        <w:rPr>
          <w:rFonts w:hint="eastAsia" w:ascii="Times New Roman" w:hAnsi="Times New Roman" w:eastAsia="Times New Roman" w:cs="Times New Roman"/>
        </w:rPr>
        <w:t>，Bi</w:t>
      </w:r>
      <w:r>
        <w:rPr>
          <w:rFonts w:hint="eastAsia" w:ascii="Times New Roman" w:hAnsi="Times New Roman" w:eastAsia="FangSong" w:cs="Times New Roman"/>
        </w:rPr>
        <w:t>原子间存在强烈的静电排斥</w:t>
      </w:r>
      <w:r>
        <w:rPr>
          <w:rFonts w:hint="eastAsia" w:ascii="Times New Roman" w:hAnsi="Times New Roman" w:eastAsia="Times New Roman" w:cs="Times New Roman"/>
        </w:rPr>
        <w:t>，</w:t>
      </w:r>
      <w:r>
        <w:rPr>
          <w:rFonts w:hint="eastAsia" w:ascii="Times New Roman" w:hAnsi="Times New Roman" w:eastAsia="FangSong" w:cs="Times New Roman"/>
        </w:rPr>
        <w:t>拉长了</w:t>
      </w:r>
      <w:r>
        <w:rPr>
          <w:rFonts w:hint="eastAsia" w:ascii="Times New Roman" w:hAnsi="Times New Roman" w:eastAsia="Times New Roman" w:cs="Times New Roman"/>
        </w:rPr>
        <w:t>Bi—Bi</w:t>
      </w:r>
      <w:r>
        <w:rPr>
          <w:rFonts w:hint="eastAsia" w:ascii="Times New Roman" w:hAnsi="Times New Roman" w:eastAsia="FangSong" w:cs="Times New Roman"/>
        </w:rPr>
        <w:t>键</w:t>
      </w:r>
    </w:p>
    <w:p>
      <w:pPr>
        <w:pStyle w:val="Compact"/>
        <w:numPr>
          <w:ilvl w:val="0"/>
          <w:numId w:val="1004"/>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的桥联作用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作为桥联配体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Bi</w:t>
      </w:r>
      <w:r>
        <w:rPr>
          <w:rFonts w:hint="eastAsia" w:ascii="Times New Roman" w:hAnsi="Times New Roman" w:eastAsia="FangSong" w:cs="Times New Roman"/>
        </w:rPr>
        <w:t>原子间形成</w:t>
      </w:r>
      <w:r>
        <w:rPr>
          <w:rFonts w:hint="eastAsia" w:ascii="Times New Roman" w:hAnsi="Times New Roman" w:eastAsia="Times New Roman" w:cs="Times New Roman"/>
        </w:rPr>
        <w:t>Bi—OH—Bi</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hint="eastAsia" w:ascii="Times New Roman" w:hAnsi="Times New Roman" w:eastAsia="Times New Roman" w:cs="Times New Roman"/>
        </w:rPr>
        <w:t>Bi—Bi</w:t>
      </w:r>
      <w:r>
        <w:rPr>
          <w:rFonts w:hint="eastAsia" w:ascii="Times New Roman" w:hAnsi="Times New Roman" w:eastAsia="FangSong" w:cs="Times New Roman"/>
        </w:rPr>
        <w:t>的接近</w:t>
      </w:r>
    </w:p>
    <w:p>
      <w:pPr>
        <w:pStyle w:val="Compact"/>
        <w:numPr>
          <w:ilvl w:val="0"/>
          <w:numId w:val="1004"/>
        </w:numPr>
      </w:pPr>
      <w:r>
        <w:rPr>
          <w:rFonts w:hint="eastAsia" w:ascii="Times New Roman" w:hAnsi="Times New Roman" w:eastAsia="FangSong" w:cs="Times New Roman"/>
          <w:b/>
          <w:bCs/>
        </w:rPr>
        <w:t xml:space="preserve">电子结构</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孤对电子可能参与成键</w:t>
      </w:r>
      <w:r>
        <w:rPr>
          <w:rFonts w:hint="eastAsia" w:ascii="Times New Roman" w:hAnsi="Times New Roman" w:eastAsia="Times New Roman" w:cs="Times New Roman"/>
        </w:rPr>
        <w:t>，</w:t>
      </w:r>
      <w:r>
        <w:rPr>
          <w:rFonts w:hint="eastAsia" w:ascii="Times New Roman" w:hAnsi="Times New Roman" w:eastAsia="FangSong" w:cs="Times New Roman"/>
        </w:rPr>
        <w:t>但正电荷使金属</w:t>
      </w:r>
      <w:r>
        <w:rPr>
          <w:rFonts w:hint="eastAsia" w:ascii="Times New Roman" w:hAnsi="Times New Roman" w:eastAsia="Times New Roman" w:cs="Times New Roman"/>
        </w:rPr>
        <w:t>-</w:t>
      </w:r>
      <w:r>
        <w:rPr>
          <w:rFonts w:hint="eastAsia" w:ascii="Times New Roman" w:hAnsi="Times New Roman" w:eastAsia="FangSong" w:cs="Times New Roman"/>
        </w:rPr>
        <w:t>金属相互作用减弱</w:t>
      </w:r>
    </w:p>
    <w:p>
      <w:pPr>
        <w:pStyle w:val="FirstParagraph"/>
      </w:pPr>
      <w:r>
        <w:rPr>
          <w:rFonts w:ascii="Times New Roman" w:hAnsi="Times New Roman" w:eastAsia="Times New Roman" w:cs="Times New Roman"/>
          <w:b/>
          <w:bCs/>
        </w:rPr>
        <w:t xml:space="preserve">1-8-3</w:t>
      </w:r>
      <w:r>
        <w:rPr>
          <w:rFonts w:ascii="Times New Roman" w:hAnsi="Times New Roman" w:eastAsia="Times New Roman" w:cs="Times New Roman"/>
        </w:rPr>
        <w:t xml:space="preserve"> </w:t>
      </w:r>
      <w:r>
        <w:rPr>
          <w:rFonts w:hint="eastAsia" w:ascii="Times New Roman" w:hAnsi="Times New Roman" w:eastAsia="FangSong" w:cs="Times New Roman"/>
        </w:rPr>
        <w:t>形式电荷计算</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6</m:t>
        </m:r>
        <m:r>
          <m:rPr>
            <m:sty m:val="p"/>
          </m:rPr>
          <m:t>×</m:t>
        </m:r>
        <m:r>
          <m:rPr>
            <m:sty m:val="p"/>
          </m:rPr>
          <m:t>(</m:t>
        </m:r>
        <m:r>
          <m:rPr>
            <m:sty m:val="p"/>
          </m:rPr>
          <m:t>+</m:t>
        </m:r>
        <m:r>
          <m:t>3</m:t>
        </m:r>
        <m:r>
          <m:rPr>
            <m:sty m:val="p"/>
          </m:rPr>
          <m:t>)</m:t>
        </m:r>
        <m:r>
          <m:rPr>
            <m:sty m:val="p"/>
          </m:rPr>
          <m:t>=</m:t>
        </m:r>
        <m:r>
          <m:rPr>
            <m:sty m:val="p"/>
          </m:rPr>
          <m:t>+</m:t>
        </m:r>
        <m:r>
          <m:t>18</m:t>
        </m:r>
      </m:oMath>
    </w:p>
    <w:p>
      <w:pPr>
        <w:pStyle w:val="Compact"/>
        <w:numPr>
          <w:ilvl w:val="0"/>
          <w:numId w:val="1005"/>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12</m:t>
        </m:r>
        <m:r>
          <m:rPr>
            <m:sty m:val="p"/>
          </m:rPr>
          <m:t>×</m:t>
        </m:r>
        <m:r>
          <m:rPr>
            <m:sty m:val="p"/>
          </m:rPr>
          <m:t>(</m:t>
        </m:r>
        <m:r>
          <m:rPr>
            <m:sty m:val="p"/>
          </m:rPr>
          <m:t>−</m:t>
        </m:r>
        <m:r>
          <m:t>1</m:t>
        </m:r>
        <m:r>
          <m:rPr>
            <m:sty m:val="p"/>
          </m:rPr>
          <m:t>)</m:t>
        </m:r>
        <m:r>
          <m:rPr>
            <m:sty m:val="p"/>
          </m:rPr>
          <m:t>=</m:t>
        </m:r>
        <m:r>
          <m:rPr>
            <m:sty m:val="p"/>
          </m:rPr>
          <m:t>−</m:t>
        </m:r>
        <m:r>
          <m:t>12</m:t>
        </m:r>
      </m:oMath>
    </w:p>
    <w:p>
      <w:pPr>
        <w:pStyle w:val="Compact"/>
        <w:numPr>
          <w:ilvl w:val="0"/>
          <w:numId w:val="1005"/>
        </w:numPr>
      </w:pPr>
      <w:r>
        <w:rPr>
          <w:rFonts w:hint="eastAsia" w:ascii="Times New Roman" w:hAnsi="Times New Roman" w:eastAsia="FangSong" w:cs="Times New Roman"/>
        </w:rPr>
        <w:t>总电荷</w:t>
      </w:r>
      <w:r>
        <w:rPr>
          <w:rFonts w:hint="eastAsia" w:ascii="Times New Roman" w:hAnsi="Times New Roman" w:eastAsia="Times New Roman" w:cs="Times New Roman"/>
        </w:rPr>
        <w:t>：</w:t>
      </w:r>
      <m:oMath>
        <m:oMathPr>
          <m:ctrlPr>
            <w:rPr>
              <w:sz w:val="28"/>
              <w:szCs w:val="28"/>
            </w:rPr>
          </m:ctrlPr>
        </m:oMathPr>
        <m:r>
          <m:rPr>
            <m:sty m:val="p"/>
          </m:rPr>
          <m:t>+</m:t>
        </m:r>
        <m:r>
          <m:t>18</m:t>
        </m:r>
        <m:r>
          <m:rPr>
            <m:sty m:val="p"/>
          </m:rPr>
          <m:t>−</m:t>
        </m:r>
        <m:r>
          <m:t>12</m:t>
        </m:r>
        <m:r>
          <m:rPr>
            <m:sty m:val="p"/>
          </m:rPr>
          <m:t>=</m:t>
        </m:r>
        <m:r>
          <m:rPr>
            <m:sty m:val="p"/>
          </m:rPr>
          <m:t>+</m:t>
        </m:r>
        <m:r>
          <m:t>6</m:t>
        </m:r>
      </m:oMath>
    </w:p>
    <w:p>
      <w:pPr>
        <w:pStyle w:val="FirstParagraph"/>
      </w:pPr>
      <w:r>
        <w:rPr>
          <w:rFonts w:hint="eastAsia" w:ascii="Times New Roman" w:hAnsi="Times New Roman" w:eastAsia="FangSong" w:cs="Times New Roman"/>
        </w:rPr>
        <w:t xml:space="preserve">因此离子形式为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稳定性来源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高对称性</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降低了体系能量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桥联形成稳定的六元环结构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孤对电子可能提供额外的稳定化能</w:t>
      </w:r>
      <w:r>
        <w:rPr>
          <w:rFonts w:hint="eastAsia" w:ascii="Times New Roman" w:hAnsi="Times New Roman" w:eastAsia="Times New Roman" w:cs="Times New Roman"/>
        </w:rPr>
        <w:t>（</w:t>
      </w:r>
      <w:r>
        <w:rPr>
          <w:rFonts w:hint="eastAsia" w:ascii="Times New Roman" w:hAnsi="Times New Roman" w:eastAsia="FangSong" w:cs="Times New Roman"/>
        </w:rPr>
        <w:t>次级键作用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26" name="Picture"/>
            <a:graphic>
              <a:graphicData uri="http://schemas.openxmlformats.org/drawingml/2006/picture">
                <pic:pic>
                  <pic:nvPicPr>
                    <pic:cNvPr descr="9935033161454f48659912beab544fad461bf00d0fda284c89d9cd4e730608db.jpg" id="27" name="Picture"/>
                    <pic:cNvPicPr>
                      <a:picLocks noChangeArrowheads="1" noChangeAspect="1"/>
                    </pic:cNvPicPr>
                  </pic:nvPicPr>
                  <pic:blipFill>
                    <a:blip r:embed="rId25"/>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2077" cy="2780537"/>
            <wp:effectExtent b="0" l="0" r="0" t="0"/>
            <wp:docPr descr="" title="" id="29" name="Picture"/>
            <a:graphic>
              <a:graphicData uri="http://schemas.openxmlformats.org/drawingml/2006/picture">
                <pic:pic>
                  <pic:nvPicPr>
                    <pic:cNvPr descr="2162c7874735f0f6ebfc7d1d5e216b4c2805383eb84bff471a4a2390dfeae4f3.jpg" id="30" name="Picture"/>
                    <pic:cNvPicPr>
                      <a:picLocks noChangeArrowheads="1" noChangeAspect="1"/>
                    </pic:cNvPicPr>
                  </pic:nvPicPr>
                  <pic:blipFill>
                    <a:blip r:embed="rId28"/>
                    <a:stretch>
                      <a:fillRect/>
                    </a:stretch>
                  </pic:blipFill>
                  <pic:spPr bwMode="auto">
                    <a:xfrm>
                      <a:off x="0" y="0"/>
                      <a:ext cx="3232077"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第一步失重失去</w:t>
      </w:r>
      <w:r>
        <w:rPr>
          <w:rFonts w:ascii="Times New Roman" w:hAnsi="Times New Roman" w:eastAsia="Times New Roman" w:cs="Times New Roman"/>
        </w:rPr>
        <w:t xml:space="preserve"> </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失去</m:t>
            </m:r>
          </m:sub>
        </m:sSub>
        <m:r>
          <m:rPr>
            <m:sty m:val="p"/>
          </m:rPr>
          <m:t>=</m:t>
        </m:r>
        <m:r>
          <m:t>377.81</m:t>
        </m:r>
        <m:r>
          <m:rPr>
            <m:sty m:val="p"/>
          </m:rPr>
          <m:t>×</m:t>
        </m:r>
        <m:r>
          <m:t>15.2</m:t>
        </m:r>
        <m:r>
          <m:rPr>
            <m:sty m:val="p"/>
          </m:rPr>
          <m:t>%</m:t>
        </m:r>
        <m:r>
          <m:rPr>
            <m:sty m:val="p"/>
          </m:rPr>
          <m:t>=</m:t>
        </m:r>
        <m:r>
          <m:t>57.4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3</m:t>
        </m:r>
        <m:r>
          <m:rPr>
            <m:sty m:val="p"/>
          </m:rPr>
          <m:t>×</m:t>
        </m:r>
        <m:r>
          <m:t>18.02</m:t>
        </m:r>
        <m:r>
          <m:rPr>
            <m:sty m:val="p"/>
          </m:rPr>
          <m:t>=</m:t>
        </m:r>
        <m:r>
          <m:t>54.06</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差值为实验误差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CuO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的混合物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残渣</m:t>
            </m:r>
          </m:sub>
        </m:sSub>
        <m:r>
          <m:rPr>
            <m:sty m:val="p"/>
          </m:rPr>
          <m:t>=</m:t>
        </m:r>
        <m:r>
          <m:t>377.81</m:t>
        </m:r>
        <m:r>
          <m:rPr>
            <m:sty m:val="p"/>
          </m:rPr>
          <m:t>×</m:t>
        </m:r>
        <m:r>
          <m:t>20.0</m:t>
        </m:r>
        <m:r>
          <m:rPr>
            <m:sty m:val="p"/>
          </m:rPr>
          <m:t>%</m:t>
        </m:r>
        <m:r>
          <m:rPr>
            <m:sty m:val="p"/>
          </m:rPr>
          <m:t>=</m:t>
        </m:r>
        <m:r>
          <m:t>75.6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CuO(79.55)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(71.55)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说明是两者的混合物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X</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5</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（Zundel</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二水合氢离子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两个水分子通过</w:t>
      </w:r>
      <w:r>
        <w:rPr>
          <w:rFonts w:hint="eastAsia" w:ascii="Times New Roman" w:hAnsi="Times New Roman" w:eastAsia="FangSong" w:cs="Times New Roman"/>
          <w:b/>
          <w:bCs/>
        </w:rPr>
        <w:t xml:space="preserve">对称氢键</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H</w:t>
      </w:r>
      <w:r>
        <w:rPr>
          <w:rFonts w:hint="eastAsia" w:ascii="Times New Roman" w:hAnsi="Times New Roman" w:eastAsia="FangSong" w:cs="Times New Roman"/>
        </w:rPr>
        <w:t>原子处于两个</w:t>
      </w:r>
      <w:r>
        <w:rPr>
          <w:rFonts w:hint="eastAsia" w:ascii="Times New Roman" w:hAnsi="Times New Roman" w:eastAsia="Times New Roman" w:cs="Times New Roman"/>
        </w:rPr>
        <w:t>O</w:t>
      </w:r>
      <w:r>
        <w:rPr>
          <w:rFonts w:hint="eastAsia" w:ascii="Times New Roman" w:hAnsi="Times New Roman" w:eastAsia="FangSong" w:cs="Times New Roman"/>
        </w:rPr>
        <w:t>原子的正中间</w:t>
      </w:r>
      <w:r>
        <w:rPr>
          <w:rFonts w:hint="eastAsia" w:ascii="Times New Roman" w:hAnsi="Times New Roman" w:eastAsia="Times New Roman" w:cs="Times New Roman"/>
        </w:rPr>
        <w:t>（O—H—O），</w:t>
      </w:r>
      <w:r>
        <w:rPr>
          <w:rFonts w:hint="eastAsia" w:ascii="Times New Roman" w:hAnsi="Times New Roman" w:eastAsia="FangSong" w:cs="Times New Roman"/>
        </w:rPr>
        <w:t>形成直线型氢键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O</m:t>
          </m:r>
          <m:r>
            <m:rPr>
              <m:sty m:val="p"/>
            </m:rPr>
            <m:t>⋯</m:t>
          </m:r>
          <m:r>
            <m:rPr>
              <m:sty m:val="p"/>
            </m:rPr>
            <m:t>H</m:t>
          </m:r>
          <m:r>
            <m:rPr>
              <m:sty m:val="p"/>
            </m:rPr>
            <m:t>⋯</m:t>
          </m:r>
          <m:r>
            <m:rPr>
              <m:sty m:val="p"/>
            </m:rPr>
            <m:t>O</m:t>
          </m:r>
          <m:sSub>
            <m:e>
              <m:r>
                <m:rPr>
                  <m:sty m:val="p"/>
                </m:rPr>
                <m:t>H</m:t>
              </m:r>
            </m:e>
            <m:sub>
              <m:r>
                <m:rPr>
                  <m:sty m:val="p"/>
                </m:rP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对称性</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O—O</w:t>
      </w:r>
      <w:r>
        <w:rPr>
          <w:rFonts w:hint="eastAsia" w:ascii="Times New Roman" w:hAnsi="Times New Roman" w:eastAsia="FangSong" w:cs="Times New Roman"/>
        </w:rPr>
        <w:t>中点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42906"/>
            <wp:effectExtent b="0" l="0" r="0" t="0"/>
            <wp:docPr descr="" title="" id="34" name="Picture"/>
            <a:graphic>
              <a:graphicData uri="http://schemas.openxmlformats.org/drawingml/2006/picture">
                <pic:pic>
                  <pic:nvPicPr>
                    <pic:cNvPr descr="0a1e34db1964c28455dd7f5bdcb8f4785cf3b74cc502dcc5744c91f15922f739.jpg" id="35" name="Picture"/>
                    <pic:cNvPicPr>
                      <a:picLocks noChangeArrowheads="1" noChangeAspect="1"/>
                    </pic:cNvPicPr>
                  </pic:nvPicPr>
                  <pic:blipFill>
                    <a:blip r:embed="rId33"/>
                    <a:stretch>
                      <a:fillRect/>
                    </a:stretch>
                  </pic:blipFill>
                  <pic:spPr bwMode="auto">
                    <a:xfrm>
                      <a:off x="0" y="0"/>
                      <a:ext cx="2692400" cy="1742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0515"/>
            <wp:effectExtent b="0" l="0" r="0" t="0"/>
            <wp:docPr descr="" title="" id="37" name="Picture"/>
            <a:graphic>
              <a:graphicData uri="http://schemas.openxmlformats.org/drawingml/2006/picture">
                <pic:pic>
                  <pic:nvPicPr>
                    <pic:cNvPr descr="26a4c893f1cd2dd01e2914a3886faf6b7509cceb3f093ccd34306a13392cfa12.jpg" id="38" name="Picture"/>
                    <pic:cNvPicPr>
                      <a:picLocks noChangeArrowheads="1" noChangeAspect="1"/>
                    </pic:cNvPicPr>
                  </pic:nvPicPr>
                  <pic:blipFill>
                    <a:blip r:embed="rId36"/>
                    <a:stretch>
                      <a:fillRect/>
                    </a:stretch>
                  </pic:blipFill>
                  <pic:spPr bwMode="auto">
                    <a:xfrm>
                      <a:off x="0" y="0"/>
                      <a:ext cx="3600000" cy="11505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27.8</m:t>
        </m:r>
      </m:oMath>
      <w:r>
        <w:rPr>
          <w:rFonts w:hint="eastAsia" w:ascii="Times New Roman" w:hAnsi="Times New Roman" w:eastAsia="Times New Roman" w:cs="Times New Roman"/>
        </w:rPr>
        <w:t>），</w:t>
      </w:r>
      <w:r>
        <w:rPr>
          <w:rFonts w:hint="eastAsia" w:ascii="Times New Roman" w:hAnsi="Times New Roman" w:eastAsia="FangSong" w:cs="Times New Roman"/>
        </w:rPr>
        <w:t>在强酸性条件下仍有足够大的条件稳定常数实现准确滴定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由于溶液中仍含有</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因此需要先加入掩蔽剂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使其不干扰</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加入甲醛后</w:t>
      </w:r>
      <w:r>
        <w:rPr>
          <w:rFonts w:hint="eastAsia" w:ascii="Times New Roman" w:hAnsi="Times New Roman" w:eastAsia="Times New Roman" w:cs="Times New Roman"/>
        </w:rPr>
        <w:t>，</w:t>
      </w:r>
      <w:r>
        <w:rPr>
          <w:rFonts w:hint="eastAsia" w:ascii="Times New Roman" w:hAnsi="Times New Roman" w:eastAsia="FangSong" w:cs="Times New Roman"/>
        </w:rPr>
        <w:t>甲醛与邻二氮菲发生分解反应</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0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0"/>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0"/>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44" name="Picture"/>
            <a:graphic>
              <a:graphicData uri="http://schemas.openxmlformats.org/drawingml/2006/picture">
                <pic:pic>
                  <pic:nvPicPr>
                    <pic:cNvPr descr="420fd36e4d684bf312c00181421b787c4accd7aa687447637ae6571fe4206860.jpg" id="45" name="Picture"/>
                    <pic:cNvPicPr>
                      <a:picLocks noChangeArrowheads="1" noChangeAspect="1"/>
                    </pic:cNvPicPr>
                  </pic:nvPicPr>
                  <pic:blipFill>
                    <a:blip r:embed="rId43"/>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56774"/>
            <wp:effectExtent b="0" l="0" r="0" t="0"/>
            <wp:docPr descr="" title="" id="47" name="Picture"/>
            <a:graphic>
              <a:graphicData uri="http://schemas.openxmlformats.org/drawingml/2006/picture">
                <pic:pic>
                  <pic:nvPicPr>
                    <pic:cNvPr descr="5ce6f90325ac43686cb721d619379a75510d090a72eabc0744f97800885b0ed0.jpg" id="48" name="Picture"/>
                    <pic:cNvPicPr>
                      <a:picLocks noChangeArrowheads="1" noChangeAspect="1"/>
                    </pic:cNvPicPr>
                  </pic:nvPicPr>
                  <pic:blipFill>
                    <a:blip r:embed="rId46"/>
                    <a:stretch>
                      <a:fillRect/>
                    </a:stretch>
                  </pic:blipFill>
                  <pic:spPr bwMode="auto">
                    <a:xfrm>
                      <a:off x="0" y="0"/>
                      <a:ext cx="3240000" cy="2856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98959" cy="3086100"/>
            <wp:effectExtent b="0" l="0" r="0" t="0"/>
            <wp:docPr descr="" title="" id="51" name="Picture"/>
            <a:graphic>
              <a:graphicData uri="http://schemas.openxmlformats.org/drawingml/2006/picture">
                <pic:pic>
                  <pic:nvPicPr>
                    <pic:cNvPr descr="eef15ef20c786b0d1d4159a8f1bcb37036beee2139725c612b6f5447fc39d599.jpg" id="52" name="Picture"/>
                    <pic:cNvPicPr>
                      <a:picLocks noChangeArrowheads="1" noChangeAspect="1"/>
                    </pic:cNvPicPr>
                  </pic:nvPicPr>
                  <pic:blipFill>
                    <a:blip r:embed="rId50"/>
                    <a:stretch>
                      <a:fillRect/>
                    </a:stretch>
                  </pic:blipFill>
                  <pic:spPr bwMode="auto">
                    <a:xfrm>
                      <a:off x="0" y="0"/>
                      <a:ext cx="3098959" cy="308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53"/>
    <w:bookmarkStart w:id="6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55" name="Picture"/>
            <a:graphic>
              <a:graphicData uri="http://schemas.openxmlformats.org/drawingml/2006/picture">
                <pic:pic>
                  <pic:nvPicPr>
                    <pic:cNvPr descr="9e5d82a8d6a524dfe63ae715bb78d20737c17ab48718fc20edd9bde7a48be0d0.jpg" id="56" name="Picture"/>
                    <pic:cNvPicPr>
                      <a:picLocks noChangeArrowheads="1" noChangeAspect="1"/>
                    </pic:cNvPicPr>
                  </pic:nvPicPr>
                  <pic:blipFill>
                    <a:blip r:embed="rId54"/>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58" name="Picture"/>
            <a:graphic>
              <a:graphicData uri="http://schemas.openxmlformats.org/drawingml/2006/picture">
                <pic:pic>
                  <pic:nvPicPr>
                    <pic:cNvPr descr="77acac51ee8ea6f4948aa4e3b0c1d793adc06f02a41c8283229a45cd104dc31f.jpg" id="59" name="Picture"/>
                    <pic:cNvPicPr>
                      <a:picLocks noChangeArrowheads="1" noChangeAspect="1"/>
                    </pic:cNvPicPr>
                  </pic:nvPicPr>
                  <pic:blipFill>
                    <a:blip r:embed="rId57"/>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5"/>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6"/>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6"/>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6"/>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spacing w:before="160" w:after="80"/>
      </w:pPr>
      <w:r>
        <w:pict>
          <v:rect style="width:0;height:1.5pt" o:hralign="center" o:hrstd="t" o:hr="t"/>
        </w:pict>
      </w:r>
    </w:p>
    <w:bookmarkEnd w:id="60"/>
    <w:bookmarkStart w:id="6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1"/>
    <w:bookmarkStart w:id="6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2"/>
    <w:bookmarkStart w:id="6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spacing w:before="160" w:after="80"/>
      </w:pPr>
      <w:r>
        <w:pict>
          <v:rect style="width:0;height:1.5pt" o:hralign="center" o:hrstd="t" o:hr="t"/>
        </w:pict>
      </w:r>
    </w:p>
    <w:bookmarkEnd w:id="63"/>
    <w:bookmarkStart w:id="6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18"/>
        </w:numPr>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812591"/>
            <wp:effectExtent b="0" l="0" r="0" t="0"/>
            <wp:docPr descr="" title="" id="66" name="Picture"/>
            <a:graphic>
              <a:graphicData uri="http://schemas.openxmlformats.org/drawingml/2006/picture">
                <pic:pic>
                  <pic:nvPicPr>
                    <pic:cNvPr descr="f73bbc384b0e162ad43030499cbac820e669b321da8b50f4d86cc53a92134d75.jpg" id="67" name="Picture"/>
                    <pic:cNvPicPr>
                      <a:picLocks noChangeArrowheads="1" noChangeAspect="1"/>
                    </pic:cNvPicPr>
                  </pic:nvPicPr>
                  <pic:blipFill>
                    <a:blip r:embed="rId65"/>
                    <a:stretch>
                      <a:fillRect/>
                    </a:stretch>
                  </pic:blipFill>
                  <pic:spPr bwMode="auto">
                    <a:xfrm>
                      <a:off x="0" y="0"/>
                      <a:ext cx="3327400" cy="18125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8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A：</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2</m:t>
        </m:r>
        <m:r>
          <m:rPr>
            <m:sty m:val="p"/>
          </m:rPr>
          <m:t>N</m:t>
        </m:r>
        <m:r>
          <m:rPr>
            <m:sty m:val="p"/>
          </m:rPr>
          <m:t>a</m:t>
        </m:r>
        <m:r>
          <m:rPr>
            <m:sty m:val="p"/>
          </m:rPr>
          <m:t>→</m:t>
        </m:r>
        <m:r>
          <m:t>2</m:t>
        </m:r>
        <m:r>
          <m:rPr>
            <m:sty m:val="p"/>
          </m:rPr>
          <m:t>N</m:t>
        </m:r>
        <m:r>
          <m:rPr>
            <m:sty m:val="p"/>
          </m:rPr>
          <m:t>a</m:t>
        </m:r>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四面体骨架</w:t>
      </w:r>
      <w:r>
        <w:rPr>
          <w:rFonts w:hint="eastAsia" w:ascii="Times New Roman" w:hAnsi="Times New Roman" w:eastAsia="Times New Roman" w:cs="Times New Roman"/>
        </w:rPr>
        <w:t>）、E（</w:t>
      </w:r>
      <w:r>
        <w:rPr>
          <w:rFonts w:hint="eastAsia" w:ascii="Times New Roman" w:hAnsi="Times New Roman" w:eastAsia="FangSong" w:cs="Times New Roman"/>
        </w:rPr>
        <w:t>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CO）、H（Bi</w:t>
      </w:r>
      <w:r>
        <w:rPr>
          <w:rFonts w:ascii="Times New Roman" w:hAnsi="Times New Roman" w:eastAsia="Times New Roman" w:cs="Times New Roman"/>
        </w:rPr>
        <w:t xml:space="preserve"> </w:t>
      </w:r>
      <w:r>
        <w:rPr>
          <w:rFonts w:hint="eastAsia" w:ascii="Times New Roman" w:hAnsi="Times New Roman" w:eastAsia="FangSong" w:cs="Times New Roman"/>
        </w:rPr>
        <w:t>顶点四面体骨架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988000"/>
            <wp:effectExtent b="0" l="0" r="0" t="0"/>
            <wp:docPr descr="" title="" id="71" name="Picture"/>
            <a:graphic>
              <a:graphicData uri="http://schemas.openxmlformats.org/drawingml/2006/picture">
                <pic:pic>
                  <pic:nvPicPr>
                    <pic:cNvPr descr="ee1f76022f79bce73db9383316e429d72699a598be2150d256336bd727f9980e.jpg" id="72" name="Picture"/>
                    <pic:cNvPicPr>
                      <a:picLocks noChangeArrowheads="1" noChangeAspect="1"/>
                    </pic:cNvPicPr>
                  </pic:nvPicPr>
                  <pic:blipFill>
                    <a:blip r:embed="rId70"/>
                    <a:stretch>
                      <a:fillRect/>
                    </a:stretch>
                  </pic:blipFill>
                  <pic:spPr bwMode="auto">
                    <a:xfrm>
                      <a:off x="0" y="0"/>
                      <a:ext cx="3240000" cy="298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882562"/>
            <wp:effectExtent b="0" l="0" r="0" t="0"/>
            <wp:docPr descr="" title="" id="74" name="Picture"/>
            <a:graphic>
              <a:graphicData uri="http://schemas.openxmlformats.org/drawingml/2006/picture">
                <pic:pic>
                  <pic:nvPicPr>
                    <pic:cNvPr descr="e15a7886bded4d8fd474bdfb56d4e9e3e42218abebdc773005b2b22b1e84099b.jpg" id="75" name="Picture"/>
                    <pic:cNvPicPr>
                      <a:picLocks noChangeArrowheads="1" noChangeAspect="1"/>
                    </pic:cNvPicPr>
                  </pic:nvPicPr>
                  <pic:blipFill>
                    <a:blip r:embed="rId73"/>
                    <a:stretch>
                      <a:fillRect/>
                    </a:stretch>
                  </pic:blipFill>
                  <pic:spPr bwMode="auto">
                    <a:xfrm>
                      <a:off x="0" y="0"/>
                      <a:ext cx="3240000" cy="28825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spacing w:before="160" w:after="80"/>
        <w:jc w:val="center"/>
      </w:pPr>
      <w:r>
        <w:rPr>
          <w:rFonts w:ascii="Times New Roman" w:hAnsi="Times New Roman" w:eastAsia="Times New Roman" w:cs="Times New Roman"/>
        </w:rPr>
        <w:drawing>
          <wp:inline>
            <wp:extent cx="3505200" cy="2387600"/>
            <wp:effectExtent b="0" l="0" r="0" t="0"/>
            <wp:docPr descr="" title="" id="77" name="Picture"/>
            <a:graphic>
              <a:graphicData uri="http://schemas.openxmlformats.org/drawingml/2006/picture">
                <pic:pic>
                  <pic:nvPicPr>
                    <pic:cNvPr descr="80ee95163751ae4e6a74f85839e74747b0acadf81d346f052685aad5de54daf3.jpg" id="78" name="Picture"/>
                    <pic:cNvPicPr>
                      <a:picLocks noChangeArrowheads="1" noChangeAspect="1"/>
                    </pic:cNvPicPr>
                  </pic:nvPicPr>
                  <pic:blipFill>
                    <a:blip r:embed="rId76"/>
                    <a:stretch>
                      <a:fillRect/>
                    </a:stretch>
                  </pic:blipFill>
                  <pic:spPr bwMode="auto">
                    <a:xfrm>
                      <a:off x="0" y="0"/>
                      <a:ext cx="3505200" cy="2387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A </w:t>
      </w:r>
      <w:r>
        <w:rPr>
          <w:rFonts w:hint="eastAsia" w:ascii="Times New Roman" w:hAnsi="Times New Roman" w:eastAsia="FangSong" w:cs="Times New Roman"/>
        </w:rPr>
        <w:t>为氧化物</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e>
          <m:sub>
            <m:r>
              <m:t>x</m:t>
            </m:r>
          </m:sub>
        </m:sSub>
        <m:sSub>
          <m:e>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 </w:t>
      </w:r>
      <w:r>
        <w:rPr>
          <w:rFonts w:hint="eastAsia" w:ascii="Times New Roman" w:hAnsi="Times New Roman" w:eastAsia="FangSong" w:cs="Times New Roman"/>
        </w:rPr>
        <w:t>质量分数可得</w:t>
      </w:r>
      <w:r>
        <w:rPr>
          <w:rFonts w:hint="eastAsia" w:ascii="Times New Roman" w:hAnsi="Times New Roman" w:eastAsia="Times New Roman" w:cs="Times New Roman"/>
        </w:rPr>
        <w:t>：</w:t>
      </w:r>
      <m:oMath>
        <m:oMathPr>
          <m:ctrlPr>
            <w:rPr>
              <w:sz w:val="28"/>
              <w:szCs w:val="28"/>
            </w:rPr>
          </m:ctrlPr>
        </m:oMathPr>
        <m:f>
          <m:fPr>
            <m:type m:val="bar"/>
          </m:fPr>
          <m:num>
            <m:r>
              <m:t>x</m:t>
            </m:r>
            <m:r>
              <m:t>M</m:t>
            </m:r>
          </m:num>
          <m:den>
            <m:r>
              <m:t>x</m:t>
            </m:r>
            <m:r>
              <m:t>M</m:t>
            </m:r>
            <m:r>
              <m:rPr>
                <m:sty m:val="p"/>
              </m:rPr>
              <m:t>+</m:t>
            </m:r>
            <m:r>
              <m:t>16</m:t>
            </m:r>
            <m:r>
              <m:t>y</m:t>
            </m:r>
          </m:den>
        </m:f>
        <m:r>
          <m:rPr>
            <m:sty m:val="p"/>
          </m:rPr>
          <m:t>×</m:t>
        </m:r>
        <m:r>
          <m:t>100</m:t>
        </m:r>
        <m:r>
          <m:rPr>
            <m:sty m:val="p"/>
          </m:rPr>
          <m:t>%</m:t>
        </m:r>
        <m:r>
          <m:rPr>
            <m:sty m:val="p"/>
          </m:rPr>
          <m:t>=</m:t>
        </m:r>
        <m:r>
          <m:t>73.42</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44.2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88.4</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x=1, y=3 </w:t>
      </w:r>
      <w:r>
        <w:rPr>
          <w:rFonts w:hint="eastAsia" w:ascii="Times New Roman" w:hAnsi="Times New Roman" w:eastAsia="FangSong" w:cs="Times New Roman"/>
        </w:rPr>
        <w:t>时</w:t>
      </w:r>
      <w:r>
        <w:rPr>
          <w:rFonts w:hint="eastAsia" w:ascii="Times New Roman" w:hAnsi="Times New Roman" w:eastAsia="Times New Roman" w:cs="Times New Roman"/>
        </w:rPr>
        <w:t>，M=132.6，</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M</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y=3 </w:t>
      </w:r>
      <w:r>
        <w:rPr>
          <w:rFonts w:hint="eastAsia" w:ascii="Times New Roman" w:hAnsi="Times New Roman" w:eastAsia="FangSong" w:cs="Times New Roman"/>
        </w:rPr>
        <w:t>时</w:t>
      </w:r>
      <w:r>
        <w:rPr>
          <w:rFonts w:hint="eastAsia" w:ascii="Times New Roman" w:hAnsi="Times New Roman" w:eastAsia="Times New Roman" w:cs="Times New Roman"/>
        </w:rPr>
        <w:t>，M=66.3，</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3</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14.7</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y=2 </w:t>
      </w:r>
      <w:r>
        <w:rPr>
          <w:rFonts w:hint="eastAsia" w:ascii="Times New Roman" w:hAnsi="Times New Roman" w:eastAsia="FangSong" w:cs="Times New Roman"/>
        </w:rPr>
        <w:t>时</w:t>
      </w:r>
      <w:r>
        <w:rPr>
          <w:rFonts w:hint="eastAsia" w:ascii="Times New Roman" w:hAnsi="Times New Roman" w:eastAsia="Times New Roman" w:cs="Times New Roman"/>
        </w:rPr>
        <w:t>，M=29.5，</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y=4 </w:t>
      </w:r>
      <w:r>
        <w:rPr>
          <w:rFonts w:hint="eastAsia" w:ascii="Times New Roman" w:hAnsi="Times New Roman" w:eastAsia="FangSong" w:cs="Times New Roman"/>
        </w:rPr>
        <w:t>时</w:t>
      </w:r>
      <w:r>
        <w:rPr>
          <w:rFonts w:hint="eastAsia" w:ascii="Times New Roman" w:hAnsi="Times New Roman" w:eastAsia="Times New Roman" w:cs="Times New Roman"/>
        </w:rPr>
        <w:t>，M=58.9，</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Co。</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Co </w:t>
      </w:r>
      <w:r>
        <w:rPr>
          <w:rFonts w:hint="eastAsia" w:ascii="Times New Roman" w:hAnsi="Times New Roman" w:eastAsia="FangSong" w:cs="Times New Roman"/>
        </w:rPr>
        <w:t>与气体组成的双核配合物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是一种由阴离子为</w:t>
      </w:r>
      <w:r>
        <w:rPr>
          <w:rFonts w:ascii="Times New Roman" w:hAnsi="Times New Roman" w:eastAsia="Times New Roman" w:cs="Times New Roman"/>
        </w:rPr>
        <w:t xml:space="preserve"> Co </w:t>
      </w:r>
      <w:r>
        <w:rPr>
          <w:rFonts w:hint="eastAsia" w:ascii="Times New Roman" w:hAnsi="Times New Roman" w:eastAsia="FangSong" w:cs="Times New Roman"/>
        </w:rPr>
        <w:t>的羰基配合物的盐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30.38%，</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t>F</m:t>
        </m:r>
        <m:r>
          <m:rPr>
            <m:sty m:val="p"/>
          </m:rPr>
          <m:t>)</m:t>
        </m:r>
        <m:r>
          <m:rPr>
            <m:sty m:val="p"/>
          </m:rPr>
          <m:t>=</m:t>
        </m:r>
        <m:r>
          <m:t>58.9</m:t>
        </m:r>
        <m:r>
          <m:rPr>
            <m:sty m:val="p"/>
          </m:rPr>
          <m:t>/</m:t>
        </m:r>
        <m:r>
          <m:t>0.3038</m:t>
        </m:r>
        <m:r>
          <m:rPr>
            <m:sty m:val="p"/>
          </m:rPr>
          <m:t>=</m:t>
        </m:r>
        <m:r>
          <m:t>193.9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有四条</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8000"/>
            <wp:effectExtent b="0" l="0" r="0" t="0"/>
            <wp:docPr descr="" title="" id="79" name="Picture"/>
            <a:graphic>
              <a:graphicData uri="http://schemas.openxmlformats.org/drawingml/2006/picture">
                <pic:pic>
                  <pic:nvPicPr>
                    <pic:cNvPr descr="ee1f76022f79bce73db9383316e429d72699a598be2150d256336bd727f9980e.jpg" id="80" name="Picture"/>
                    <pic:cNvPicPr>
                      <a:picLocks noChangeArrowheads="1" noChangeAspect="1"/>
                    </pic:cNvPicPr>
                  </pic:nvPicPr>
                  <pic:blipFill>
                    <a:blip r:embed="rId70"/>
                    <a:stretch>
                      <a:fillRect/>
                    </a:stretch>
                  </pic:blipFill>
                  <pic:spPr bwMode="auto">
                    <a:xfrm>
                      <a:off x="0" y="0"/>
                      <a:ext cx="3240000" cy="298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只有一条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是同分异构体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2562"/>
            <wp:effectExtent b="0" l="0" r="0" t="0"/>
            <wp:docPr descr="" title="" id="81" name="Picture"/>
            <a:graphic>
              <a:graphicData uri="http://schemas.openxmlformats.org/drawingml/2006/picture">
                <pic:pic>
                  <pic:nvPicPr>
                    <pic:cNvPr descr="e15a7886bded4d8fd474bdfb56d4e9e3e42218abebdc773005b2b22b1e84099b.jpg" id="82" name="Picture"/>
                    <pic:cNvPicPr>
                      <a:picLocks noChangeArrowheads="1" noChangeAspect="1"/>
                    </pic:cNvPicPr>
                  </pic:nvPicPr>
                  <pic:blipFill>
                    <a:blip r:embed="rId73"/>
                    <a:stretch>
                      <a:fillRect/>
                    </a:stretch>
                  </pic:blipFill>
                  <pic:spPr bwMode="auto">
                    <a:xfrm>
                      <a:off x="0" y="0"/>
                      <a:ext cx="3240000" cy="28825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G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28</m:t>
        </m:r>
        <m:r>
          <m:rPr>
            <m:sty m:val="p"/>
          </m:rPr>
          <m:t>×</m:t>
        </m:r>
        <m:r>
          <m:t>4</m:t>
        </m:r>
        <m:r>
          <m:rPr>
            <m:sty m:val="p"/>
          </m:rPr>
          <m:t>)</m:t>
        </m:r>
        <m:r>
          <m:rPr>
            <m:sty m:val="p"/>
          </m:rPr>
          <m:t>×</m:t>
        </m:r>
        <m:r>
          <m:t>3</m:t>
        </m:r>
        <m:r>
          <m:rPr>
            <m:sty m:val="p"/>
          </m:rPr>
          <m:t>]</m:t>
        </m:r>
        <m:r>
          <m:rPr>
            <m:sty m:val="p"/>
          </m:rPr>
          <m:t>×</m:t>
        </m:r>
        <m:r>
          <m:t>100</m:t>
        </m:r>
        <m:r>
          <m:rPr>
            <m:sty m:val="p"/>
          </m:rPr>
          <m:t>%</m:t>
        </m:r>
        <m:r>
          <m:rPr>
            <m:sty m:val="p"/>
          </m:rPr>
          <m:t>=</m:t>
        </m:r>
        <m:r>
          <m:t>24.48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与数据相符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加热得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Bi </w:t>
      </w:r>
      <w:r>
        <w:rPr>
          <w:rFonts w:hint="eastAsia" w:ascii="Times New Roman" w:hAnsi="Times New Roman" w:eastAsia="FangSong" w:cs="Times New Roman"/>
        </w:rPr>
        <w:t>为四面体顶点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D </w:t>
      </w:r>
      <w:r>
        <w:rPr>
          <w:rFonts w:hint="eastAsia" w:ascii="Times New Roman" w:hAnsi="Times New Roman" w:eastAsia="FangSong" w:cs="Times New Roman"/>
        </w:rPr>
        <w:t>类似</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3</m:t>
        </m:r>
        <m:r>
          <m:rPr>
            <m:sty m:val="p"/>
          </m:rPr>
          <m:t>+</m:t>
        </m:r>
        <m:r>
          <m:t>28</m:t>
        </m:r>
        <m:r>
          <m:rPr>
            <m:sty m:val="p"/>
          </m:rPr>
          <m:t>×</m:t>
        </m:r>
        <m:r>
          <m:t>9</m:t>
        </m:r>
        <m:r>
          <m:rPr>
            <m:sty m:val="p"/>
          </m:rPr>
          <m:t>)</m:t>
        </m:r>
        <m:r>
          <m:rPr>
            <m:sty m:val="p"/>
          </m:rPr>
          <m:t>]</m:t>
        </m:r>
        <m:r>
          <m:rPr>
            <m:sty m:val="p"/>
          </m:rPr>
          <m:t>×</m:t>
        </m:r>
        <m:r>
          <m:t>100</m:t>
        </m:r>
        <m:r>
          <m:rPr>
            <m:sty m:val="p"/>
          </m:rPr>
          <m:t>%</m:t>
        </m:r>
        <m:r>
          <m:rPr>
            <m:sty m:val="p"/>
          </m:rPr>
          <m:t>=</m:t>
        </m:r>
        <m:r>
          <m:t>27.71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387600"/>
            <wp:effectExtent b="0" l="0" r="0" t="0"/>
            <wp:docPr descr="" title="" id="83" name="Picture"/>
            <a:graphic>
              <a:graphicData uri="http://schemas.openxmlformats.org/drawingml/2006/picture">
                <pic:pic>
                  <pic:nvPicPr>
                    <pic:cNvPr descr="80ee95163751ae4e6a74f85839e74747b0acadf81d346f052685aad5de54daf3.jpg" id="84" name="Picture"/>
                    <pic:cNvPicPr>
                      <a:picLocks noChangeArrowheads="1" noChangeAspect="1"/>
                    </pic:cNvPicPr>
                  </pic:nvPicPr>
                  <pic:blipFill>
                    <a:blip r:embed="rId76"/>
                    <a:stretch>
                      <a:fillRect/>
                    </a:stretch>
                  </pic:blipFill>
                  <pic:spPr bwMode="auto">
                    <a:xfrm>
                      <a:off x="0" y="0"/>
                      <a:ext cx="3505200" cy="238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9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1859" cy="1610526"/>
            <wp:effectExtent b="0" l="0" r="0" t="0"/>
            <wp:docPr descr="" title="" id="87" name="Picture"/>
            <a:graphic>
              <a:graphicData uri="http://schemas.openxmlformats.org/drawingml/2006/picture">
                <pic:pic>
                  <pic:nvPicPr>
                    <pic:cNvPr descr="c597b71930454724dd554881f142add5704f2acead4389ed274a0e1036b6a27b.jpg" id="88" name="Picture"/>
                    <pic:cNvPicPr>
                      <a:picLocks noChangeArrowheads="1" noChangeAspect="1"/>
                    </pic:cNvPicPr>
                  </pic:nvPicPr>
                  <pic:blipFill>
                    <a:blip r:embed="rId86"/>
                    <a:stretch>
                      <a:fillRect/>
                    </a:stretch>
                  </pic:blipFill>
                  <pic:spPr bwMode="auto">
                    <a:xfrm>
                      <a:off x="0" y="0"/>
                      <a:ext cx="1781859"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7143" cy="6514285"/>
            <wp:effectExtent b="0" l="0" r="0" t="0"/>
            <wp:docPr descr="" title="" id="90" name="Picture"/>
            <a:graphic>
              <a:graphicData uri="http://schemas.openxmlformats.org/drawingml/2006/picture">
                <pic:pic>
                  <pic:nvPicPr>
                    <pic:cNvPr descr="4921402e472f22874818e1254fedde437191370087ccac8090db5dd402641c27.jpg" id="91" name="Picture"/>
                    <pic:cNvPicPr>
                      <a:picLocks noChangeArrowheads="1" noChangeAspect="1"/>
                    </pic:cNvPicPr>
                  </pic:nvPicPr>
                  <pic:blipFill>
                    <a:blip r:embed="rId89"/>
                    <a:stretch>
                      <a:fillRect/>
                    </a:stretch>
                  </pic:blipFill>
                  <pic:spPr bwMode="auto">
                    <a:xfrm>
                      <a:off x="0" y="0"/>
                      <a:ext cx="1737143"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2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24"/>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25"/>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026"/>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28"/>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丙烷</m:t>
          </m:r>
          <m:r>
            <m:rPr>
              <m:sty m:val="p"/>
            </m:rPr>
            <m:t>)</m:t>
          </m:r>
          <m:r>
            <m:rPr>
              <m:sty m:val="p"/>
            </m:rPr>
            <m:t>=</m:t>
          </m:r>
          <m:r>
            <m:t>3</m:t>
          </m:r>
          <m:r>
            <m:rPr>
              <m:sty m:val="p"/>
            </m:rPr>
            <m:t>×</m:t>
          </m:r>
          <m:r>
            <m:rPr>
              <m:sty m:val="p"/>
            </m:rPr>
            <m:t>(</m:t>
          </m:r>
          <m:r>
            <m:rPr>
              <m:sty m:val="p"/>
            </m:rPr>
            <m:t>−</m:t>
          </m:r>
          <m:r>
            <m:t>393.5</m:t>
          </m:r>
          <m:r>
            <m:rPr>
              <m:sty m:val="p"/>
            </m:rPr>
            <m:t>)</m:t>
          </m:r>
          <m:r>
            <m:rPr>
              <m:sty m:val="p"/>
            </m:rPr>
            <m:t>+</m:t>
          </m:r>
          <m:r>
            <m:t>4</m:t>
          </m:r>
          <m:r>
            <m:rPr>
              <m:sty m:val="p"/>
            </m:rPr>
            <m:t>×</m:t>
          </m:r>
          <m:r>
            <m:rPr>
              <m:sty m:val="p"/>
            </m:rPr>
            <m:t>(</m:t>
          </m:r>
          <m:r>
            <m:rPr>
              <m:sty m:val="p"/>
            </m:rPr>
            <m:t>−</m:t>
          </m:r>
          <m:r>
            <m:t>285.8</m:t>
          </m:r>
          <m:r>
            <m:rPr>
              <m:sty m:val="p"/>
            </m:rPr>
            <m:t>)</m:t>
          </m:r>
          <m:r>
            <m:rPr>
              <m:sty m:val="p"/>
            </m:rPr>
            <m:t>−</m:t>
          </m:r>
          <m:r>
            <m:rPr>
              <m:sty m:val="p"/>
            </m:rPr>
            <m:t>(</m:t>
          </m:r>
          <m:r>
            <m:rPr>
              <m:sty m:val="p"/>
            </m:rPr>
            <m:t>−</m:t>
          </m:r>
          <m:r>
            <m:t>103.8</m:t>
          </m:r>
          <m:r>
            <m:rPr>
              <m:sty m:val="p"/>
            </m:rPr>
            <m:t>)</m:t>
          </m:r>
          <m:r>
            <m:rPr>
              <m:sty m:val="p"/>
            </m:rPr>
            <m:t>=</m:t>
          </m:r>
          <m:r>
            <m:rPr>
              <m:sty m:val="p"/>
            </m:rPr>
            <m:t>−</m:t>
          </m:r>
          <m:r>
            <m:t>2220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丁烷</m:t>
          </m:r>
          <m:r>
            <m:rPr>
              <m:sty m:val="p"/>
            </m:rPr>
            <m:t>)</m:t>
          </m:r>
          <m:r>
            <m:rPr>
              <m:sty m:val="p"/>
            </m:rPr>
            <m:t>=</m:t>
          </m:r>
          <m:r>
            <m:t>4</m:t>
          </m:r>
          <m:r>
            <m:rPr>
              <m:sty m:val="p"/>
            </m:rPr>
            <m:t>×</m:t>
          </m:r>
          <m:r>
            <m:rPr>
              <m:sty m:val="p"/>
            </m:rPr>
            <m:t>(</m:t>
          </m:r>
          <m:r>
            <m:rPr>
              <m:sty m:val="p"/>
            </m:rPr>
            <m:t>−</m:t>
          </m:r>
          <m:r>
            <m:t>393.5</m:t>
          </m:r>
          <m:r>
            <m:rPr>
              <m:sty m:val="p"/>
            </m:rPr>
            <m:t>)</m:t>
          </m:r>
          <m:r>
            <m:rPr>
              <m:sty m:val="p"/>
            </m:rPr>
            <m:t>+</m:t>
          </m:r>
          <m:r>
            <m:t>5</m:t>
          </m:r>
          <m:r>
            <m:rPr>
              <m:sty m:val="p"/>
            </m:rPr>
            <m:t>×</m:t>
          </m:r>
          <m:r>
            <m:rPr>
              <m:sty m:val="p"/>
            </m:rPr>
            <m:t>(</m:t>
          </m:r>
          <m:r>
            <m:rPr>
              <m:sty m:val="p"/>
            </m:rPr>
            <m:t>−</m:t>
          </m:r>
          <m:r>
            <m:t>285.8</m:t>
          </m:r>
          <m:r>
            <m:rPr>
              <m:sty m:val="p"/>
            </m:rPr>
            <m:t>)</m:t>
          </m:r>
          <m:r>
            <m:rPr>
              <m:sty m:val="p"/>
            </m:rPr>
            <m:t>−</m:t>
          </m:r>
          <m:r>
            <m:rPr>
              <m:sty m:val="p"/>
            </m:rPr>
            <m:t>(</m:t>
          </m:r>
          <m:r>
            <m:rPr>
              <m:sty m:val="p"/>
            </m:rPr>
            <m:t>−</m:t>
          </m:r>
          <m:r>
            <m:t>125.7</m:t>
          </m:r>
          <m:r>
            <m:rPr>
              <m:sty m:val="p"/>
            </m:rPr>
            <m:t>)</m:t>
          </m:r>
          <m:r>
            <m:rPr>
              <m:sty m:val="p"/>
            </m:rPr>
            <m:t>=</m:t>
          </m:r>
          <m:r>
            <m:rPr>
              <m:sty m:val="p"/>
            </m:rPr>
            <m:t>−</m:t>
          </m:r>
          <m:r>
            <m:t>2877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p>
          <m:e>
            <m:r>
              <m:t>H</m:t>
            </m:r>
          </m:e>
          <m:sup>
            <m:r>
              <m:t>θ</m:t>
            </m:r>
          </m:sup>
        </m:sSup>
      </m:oMath>
      <w:r>
        <w:rPr>
          <w:rFonts w:ascii="Times New Roman" w:hAnsi="Times New Roman" w:eastAsia="Times New Roman" w:cs="Times New Roman"/>
        </w:rPr>
        <w:t xml:space="preserve">=44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nor/>
              <m:sty m:val="p"/>
            </m:rPr>
            <m:t>丙烷</m:t>
          </m:r>
          <m:r>
            <m:rPr>
              <m:sty m:val="p"/>
            </m:rPr>
            <m:t>,</m:t>
          </m:r>
          <m:r>
            <m:t>373.15</m:t>
          </m:r>
          <m:r>
            <m:t> </m:t>
          </m:r>
          <m:r>
            <m:rPr>
              <m:sty m:val="p"/>
            </m:rPr>
            <m:t>K</m:t>
          </m:r>
          <m:r>
            <m:rPr>
              <m:sty m:val="p"/>
            </m:rPr>
            <m:t>)</m:t>
          </m:r>
          <m:r>
            <m:rPr>
              <m:sty m:val="p"/>
            </m:rPr>
            <m:t>=</m:t>
          </m:r>
          <m:r>
            <m:rPr>
              <m:sty m:val="p"/>
            </m:rPr>
            <m:t>−</m:t>
          </m:r>
          <m:r>
            <m:t>2220</m:t>
          </m:r>
          <m:r>
            <m:rPr>
              <m:sty m:val="p"/>
            </m:rPr>
            <m:t>+</m:t>
          </m:r>
          <m:r>
            <m:t>4</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3</m:t>
          </m:r>
          <m:r>
            <m:rPr>
              <m:sty m:val="p"/>
            </m:rPr>
            <m:t>×</m:t>
          </m:r>
          <m:r>
            <m:t>37.1</m:t>
          </m:r>
          <m:r>
            <m:rPr>
              <m:sty m:val="p"/>
            </m:rPr>
            <m:t>+</m:t>
          </m:r>
          <m:r>
            <m:t>4</m:t>
          </m:r>
          <m:r>
            <m:rPr>
              <m:sty m:val="p"/>
            </m:rPr>
            <m:t>×</m:t>
          </m:r>
          <m:r>
            <m:t>33.6</m:t>
          </m:r>
          <m:r>
            <m:rPr>
              <m:sty m:val="p"/>
            </m:rPr>
            <m:t>+</m:t>
          </m:r>
          <m:r>
            <m:t>18.8</m:t>
          </m:r>
          <m:r>
            <m:rPr>
              <m:sty m:val="p"/>
            </m:rPr>
            <m:t>×</m:t>
          </m:r>
          <m:r>
            <m:t>29.1</m:t>
          </m:r>
          <m:r>
            <m:rPr>
              <m:sty m:val="p"/>
            </m:rPr>
            <m:t>)</m:t>
          </m:r>
          <m:r>
            <m:rPr>
              <m:sty m:val="p"/>
            </m:rPr>
            <m:t>=</m:t>
          </m:r>
          <m:r>
            <m:rPr>
              <m:sty m:val="p"/>
            </m:rPr>
            <m:t>−</m:t>
          </m:r>
          <m:r>
            <m:t>1984.5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nor/>
              <m:sty m:val="p"/>
            </m:rPr>
            <m:t>丁烷</m:t>
          </m:r>
          <m:r>
            <m:rPr>
              <m:sty m:val="p"/>
            </m:rPr>
            <m:t>,</m:t>
          </m:r>
          <m:r>
            <m:t>373.15</m:t>
          </m:r>
          <m:r>
            <m:t> </m:t>
          </m:r>
          <m:r>
            <m:rPr>
              <m:sty m:val="p"/>
            </m:rPr>
            <m:t>K</m:t>
          </m:r>
          <m:r>
            <m:rPr>
              <m:sty m:val="p"/>
            </m:rPr>
            <m:t>)</m:t>
          </m:r>
          <m:r>
            <m:rPr>
              <m:sty m:val="p"/>
            </m:rPr>
            <m:t>=</m:t>
          </m:r>
          <m:r>
            <m:rPr>
              <m:sty m:val="p"/>
            </m:rPr>
            <m:t>−</m:t>
          </m:r>
          <m:r>
            <m:t>2877</m:t>
          </m:r>
          <m:r>
            <m:rPr>
              <m:sty m:val="p"/>
            </m:rPr>
            <m:t>+</m:t>
          </m:r>
          <m:r>
            <m:t>5</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4</m:t>
          </m:r>
          <m:r>
            <m:rPr>
              <m:sty m:val="p"/>
            </m:rPr>
            <m:t>×</m:t>
          </m:r>
          <m:r>
            <m:t>37.1</m:t>
          </m:r>
          <m:r>
            <m:rPr>
              <m:sty m:val="p"/>
            </m:rPr>
            <m:t>+</m:t>
          </m:r>
          <m:r>
            <m:t>5</m:t>
          </m:r>
          <m:r>
            <m:rPr>
              <m:sty m:val="p"/>
            </m:rPr>
            <m:t>×</m:t>
          </m:r>
          <m:r>
            <m:t>33.6</m:t>
          </m:r>
          <m:r>
            <m:rPr>
              <m:sty m:val="p"/>
            </m:rPr>
            <m:t>+</m:t>
          </m:r>
          <m:r>
            <m:t>24.4</m:t>
          </m:r>
          <m:r>
            <m:rPr>
              <m:sty m:val="p"/>
            </m:rPr>
            <m:t>×</m:t>
          </m:r>
          <m:r>
            <m:t>29.1</m:t>
          </m:r>
          <m:r>
            <m:rPr>
              <m:sty m:val="p"/>
            </m:rPr>
            <m:t>)</m:t>
          </m:r>
          <m:r>
            <m:rPr>
              <m:sty m:val="p"/>
            </m:rPr>
            <m:t>=</m:t>
          </m:r>
          <m:r>
            <m:rPr>
              <m:sty m:val="p"/>
            </m:rPr>
            <m:t>−</m:t>
          </m:r>
          <m:r>
            <m:t>2580.0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17" Type="http://schemas.openxmlformats.org/officeDocument/2006/relationships/image" Target="media/rId17.png"/><Relationship Id="rId28" Type="http://schemas.openxmlformats.org/officeDocument/2006/relationships/image" Target="media/rId28.jpg"/><Relationship Id="rId36" Type="http://schemas.openxmlformats.org/officeDocument/2006/relationships/image" Target="media/rId36.jpg"/><Relationship Id="rId21" Type="http://schemas.openxmlformats.org/officeDocument/2006/relationships/image" Target="media/rId21.png"/><Relationship Id="rId43" Type="http://schemas.openxmlformats.org/officeDocument/2006/relationships/image" Target="media/rId43.jpg"/><Relationship Id="rId89" Type="http://schemas.openxmlformats.org/officeDocument/2006/relationships/image" Target="media/rId89.jpg"/><Relationship Id="rId46" Type="http://schemas.openxmlformats.org/officeDocument/2006/relationships/image" Target="media/rId46.jpg"/><Relationship Id="rId57" Type="http://schemas.openxmlformats.org/officeDocument/2006/relationships/image" Target="media/rId57.jpg"/><Relationship Id="rId76" Type="http://schemas.openxmlformats.org/officeDocument/2006/relationships/image" Target="media/rId76.jpg"/><Relationship Id="rId25" Type="http://schemas.openxmlformats.org/officeDocument/2006/relationships/image" Target="media/rId25.jpg"/><Relationship Id="rId54" Type="http://schemas.openxmlformats.org/officeDocument/2006/relationships/image" Target="media/rId54.jpg"/><Relationship Id="rId86" Type="http://schemas.openxmlformats.org/officeDocument/2006/relationships/image" Target="media/rId86.jpg"/><Relationship Id="rId73" Type="http://schemas.openxmlformats.org/officeDocument/2006/relationships/image" Target="media/rId73.jpg"/><Relationship Id="rId70" Type="http://schemas.openxmlformats.org/officeDocument/2006/relationships/image" Target="media/rId70.jpg"/><Relationship Id="rId50" Type="http://schemas.openxmlformats.org/officeDocument/2006/relationships/image" Target="media/rId50.jpg"/><Relationship Id="rId65" Type="http://schemas.openxmlformats.org/officeDocument/2006/relationships/image" Target="media/rId65.jpg"/><Relationship Id="rId14"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2026-09-18T16:35:40Z</dcterms:created>
  <dcterms:modified xsi:type="dcterms:W3CDTF">2026-09-18T16:35:40Z</dcterms:modified>
</cp:coreProperties>
</file>

<file path=docProps/custom.xml><?xml version="1.0" encoding="utf-8"?>
<Properties xmlns="http://schemas.openxmlformats.org/officeDocument/2006/custom-properties" xmlns:vt="http://schemas.openxmlformats.org/officeDocument/2006/docPropsVTypes"/>
</file>