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综合模拟卷iv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综合模拟卷</w:t>
      </w:r>
      <w:r>
        <w:rPr>
          <w:rFonts w:hint="eastAsia" w:ascii="Times New Roman" w:hAnsi="Times New Roman" w:eastAsia="Times New Roman" w:cs="Times New Roman"/>
        </w:rPr>
        <w:t>IV</w:t>
      </w:r>
    </w:p>
    <w:bookmarkStart w:id="9" w:name="化学原理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9"/>
    <w:bookmarkStart w:id="10" w:name="第-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BaO </w:t>
      </w:r>
      <w:r>
        <w:rPr>
          <w:rFonts w:hint="eastAsia" w:ascii="Times New Roman" w:hAnsi="Times New Roman" w:eastAsia="FangSong" w:cs="Times New Roman"/>
          <w:b/>
          <w:bCs/>
        </w:rPr>
        <w:t xml:space="preserve">溶解热与</w:t>
      </w:r>
      <w:r>
        <w:rPr>
          <w:rFonts w:ascii="Times New Roman" w:hAnsi="Times New Roman" w:eastAsia="Times New Roman" w:cs="Times New Roman"/>
          <w:b/>
          <w:bCs/>
        </w:rPr>
        <w:t xml:space="preserve"> Ba(OH)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·8H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水合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>/ kJ·mol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BaO(s)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O(l) → 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(s) 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−103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(s) + aq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(aq) 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O(s) + aq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(aq) 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+64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给出答案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若不能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简述原因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BaO(s) </w:t>
      </w:r>
      <w:r>
        <w:rPr>
          <w:rFonts w:hint="eastAsia" w:ascii="Times New Roman" w:hAnsi="Times New Roman" w:eastAsia="FangSong" w:cs="Times New Roman"/>
        </w:rPr>
        <w:t>的溶解热吗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 xml:space="preserve">转变成</w:t>
      </w:r>
      <w:r>
        <w:rPr>
          <w:rFonts w:ascii="Times New Roman" w:hAnsi="Times New Roman" w:eastAsia="Times New Roman" w:cs="Times New Roman"/>
        </w:rPr>
        <w:t xml:space="preserve">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·8H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能量变化吗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“O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(s)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 →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(s) </w:t>
      </w:r>
      <w:r>
        <w:rPr>
          <w:rFonts w:hint="eastAsia" w:ascii="Times New Roman" w:hAnsi="Times New Roman" w:eastAsia="FangSong" w:cs="Times New Roman"/>
        </w:rPr>
        <w:t>的能量变化吗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能求得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“O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>(s) + aq →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的能量变化吗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0"/>
    <w:bookmarkStart w:id="11" w:name="知识点映射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①+②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②−③ </w:t>
            </w:r>
            <w:r>
              <w:rPr>
                <w:rFonts w:hint="eastAsia" w:ascii="Times New Roman" w:hAnsi="Times New Roman" w:eastAsia="FangSong" w:cs="Times New Roman"/>
              </w:rPr>
              <w:t>间接求溶解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水合热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3-3/3-4 </w:t>
            </w:r>
            <w:r>
              <w:rPr>
                <w:rFonts w:hint="eastAsia" w:ascii="Times New Roman" w:hAnsi="Times New Roman" w:eastAsia="FangSong" w:cs="Times New Roman"/>
              </w:rPr>
              <w:t>涉及但缺失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无法独立分解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·8H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形成过程</w:t>
            </w:r>
            <w:r>
              <w:rPr>
                <w:rFonts w:ascii="Times New Roman" w:hAnsi="Times New Roman" w:eastAsia="Times New Roman" w:cs="Times New Roman"/>
              </w:rPr>
              <w:t xml:space="preserve"> = 8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配位水合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1"/>
    <w:bookmarkStart w:id="12" w:name="第-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NO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废气脱除四途径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在燃烧煤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石油的废气中常含有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排放前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这些有害气体都应尽量除去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请根据下列数据尽可能多地提出从废气中除去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的可能途径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如有反应式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请一并写出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并指出实施时所需的条件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O(g)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bSup>
                <m:e>
                  <m:r>
                    <m:t>H</m:t>
                  </m:r>
                </m:e>
                <m:sub>
                  <m:r>
                    <m:rPr>
                      <m:sty m:val="p"/>
                    </m:rPr>
                    <m:t>m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−110.5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−393.5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33.9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−46.2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/ J·K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241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</w:tr>
    </w:tbl>
    <w:bookmarkEnd w:id="12"/>
    <w:bookmarkStart w:id="13" w:name="知识点映射-1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、ΔG = ΔH − TΔS </w:t>
            </w:r>
            <w:r>
              <w:rPr>
                <w:rFonts w:hint="eastAsia" w:ascii="Times New Roman" w:hAnsi="Times New Roman" w:eastAsia="FangSong" w:cs="Times New Roman"/>
              </w:rPr>
              <w:t xml:space="preserve">自发性判断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氧化还原反应基础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NO→N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→NO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还原等脱硫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脱硝反应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3"/>
    <w:bookmarkStart w:id="14" w:name="第-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CH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ascii="Times New Roman" w:hAnsi="Times New Roman" w:eastAsia="Times New Roman" w:cs="Times New Roman"/>
          <w:b/>
          <w:bCs/>
        </w:rPr>
        <w:t xml:space="preserve"> CuO </w:t>
      </w:r>
      <w:r>
        <w:rPr>
          <w:rFonts w:hint="eastAsia" w:ascii="Times New Roman" w:hAnsi="Times New Roman" w:eastAsia="FangSong" w:cs="Times New Roman"/>
          <w:b/>
          <w:bCs/>
        </w:rPr>
        <w:t xml:space="preserve">反应热力学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298.15 K </w:t>
      </w:r>
      <w:r>
        <w:rPr>
          <w:rFonts w:hint="eastAsia" w:ascii="Times New Roman" w:hAnsi="Times New Roman" w:eastAsia="FangSong" w:cs="Times New Roman"/>
        </w:rPr>
        <w:t>时热力学数据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/Cu/CuO/CO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f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H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S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r</m:t>
            </m:r>
          </m:sub>
        </m:sSub>
        <m:sSubSup>
          <m:e>
            <m:r>
              <m:t>G</m:t>
            </m:r>
          </m:e>
          <m:sub>
            <m:r>
              <m:rPr>
                <m:sty m:val="p"/>
              </m:rPr>
              <m:t>m</m:t>
            </m:r>
          </m:sub>
          <m:sup>
            <m:r>
              <m:t>θ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(500 K)。</w:t>
      </w:r>
    </w:p>
    <w:bookmarkEnd w:id="14"/>
    <w:bookmarkStart w:id="15" w:name="知识点映射-2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反应热与盖斯定律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r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Σν</w:t>
            </w: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热力学第一定律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 Σν</w:t>
            </w:r>
            <m:oMath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Gibbs</w:t>
            </w:r>
            <w:r>
              <w:rPr>
                <w:rFonts w:hint="eastAsia" w:ascii="Times New Roman" w:hAnsi="Times New Roman" w:eastAsia="FangSong" w:cs="Times New Roman"/>
              </w:rPr>
              <w:t>自由能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=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H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−</w:t>
            </w:r>
            <m:oMath>
              <m:r>
                <m:t>T</m:t>
              </m:r>
              <m:r>
                <m:rPr>
                  <m:sty m:val="p"/>
                </m:rPr>
                <m:t>Δ</m:t>
              </m:r>
              <m:sSup>
                <m:e>
                  <m:r>
                    <m:t>S</m:t>
                  </m:r>
                </m:e>
                <m:sup>
                  <m:r>
                    <m:t>θ</m:t>
                  </m:r>
                </m:sup>
              </m:sSup>
            </m:oMath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15"/>
    <w:bookmarkStart w:id="16" w:name="第-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漆包线热老化寿命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电机运转发热导致漆包线表面漆膜热降解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绝缘性降低直至失效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异氰酸酯树脂改性缩醛漆包线在恒温箱热老化</w:t>
      </w:r>
      <w:r>
        <w:rPr>
          <w:rFonts w:hint="eastAsia" w:ascii="Times New Roman" w:hAnsi="Times New Roman" w:eastAsia="Times New Roman" w:cs="Times New Roman"/>
        </w:rPr>
        <w:t>：393.0</w:t>
      </w:r>
      <w:r>
        <w:rPr>
          <w:rFonts w:ascii="Times New Roman" w:hAnsi="Times New Roman" w:eastAsia="Times New Roman" w:cs="Times New Roman"/>
        </w:rPr>
        <w:t xml:space="preserve"> K、411.0 K、453.0 K </w:t>
      </w:r>
      <w:r>
        <w:rPr>
          <w:rFonts w:hint="eastAsia" w:ascii="Times New Roman" w:hAnsi="Times New Roman" w:eastAsia="FangSong" w:cs="Times New Roman"/>
        </w:rPr>
        <w:t xml:space="preserve">下寿命分别为</w:t>
      </w:r>
      <w:r>
        <w:rPr>
          <w:rFonts w:ascii="Times New Roman" w:hAnsi="Times New Roman" w:eastAsia="Times New Roman" w:cs="Times New Roman"/>
        </w:rPr>
        <w:t xml:space="preserve"> 20000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、5000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小时和</w:t>
      </w:r>
      <w:r>
        <w:rPr>
          <w:rFonts w:ascii="Times New Roman" w:hAnsi="Times New Roman" w:eastAsia="Times New Roman" w:cs="Times New Roman"/>
        </w:rPr>
        <w:t xml:space="preserve"> 307.0 </w:t>
      </w:r>
      <w:r>
        <w:rPr>
          <w:rFonts w:hint="eastAsia" w:ascii="Times New Roman" w:hAnsi="Times New Roman" w:eastAsia="FangSong" w:cs="Times New Roman"/>
        </w:rPr>
        <w:t>小时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漆膜重量均减少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39.0%）。</w:t>
      </w:r>
      <w:r>
        <w:rPr>
          <w:rFonts w:hint="eastAsia" w:ascii="Times New Roman" w:hAnsi="Times New Roman" w:eastAsia="FangSong" w:cs="Times New Roman"/>
        </w:rPr>
        <w:t>假定热降解机理不变且服从一级反应规律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推算</w:t>
      </w:r>
      <w:r>
        <w:rPr>
          <w:rFonts w:ascii="Times New Roman" w:hAnsi="Times New Roman" w:eastAsia="Times New Roman" w:cs="Times New Roman"/>
        </w:rPr>
        <w:t xml:space="preserve"> 348.0 K </w:t>
      </w:r>
      <w:r>
        <w:rPr>
          <w:rFonts w:hint="eastAsia" w:ascii="Times New Roman" w:hAnsi="Times New Roman" w:eastAsia="FangSong" w:cs="Times New Roman"/>
        </w:rPr>
        <w:t>正常使用温度下漆包线的寿命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热降解的活化能为多少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16"/>
    <w:bookmarkStart w:id="17" w:name="知识点映射-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一级反应寿命与温度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Arrhenius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ln t = B + E/RT </w:t>
            </w:r>
            <w:r>
              <w:rPr>
                <w:rFonts w:hint="eastAsia" w:ascii="Times New Roman" w:hAnsi="Times New Roman" w:eastAsia="FangSong" w:cs="Times New Roman"/>
              </w:rPr>
              <w:t xml:space="preserve">外推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</w:t>
            </w:r>
            <w:r>
              <w:rPr>
                <w:rFonts w:ascii="Times New Roman" w:hAnsi="Times New Roman" w:eastAsia="Times New Roman" w:cs="Times New Roman"/>
              </w:rPr>
              <w:t xml:space="preserve"> ln(c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/c)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条件下</w:t>
            </w:r>
            <w:r>
              <w:rPr>
                <w:rFonts w:ascii="Times New Roman" w:hAnsi="Times New Roman" w:eastAsia="Times New Roman" w:cs="Times New Roman"/>
              </w:rPr>
              <w:t xml:space="preserve"> ln t </w:t>
            </w:r>
            <w:r>
              <w:rPr>
                <w:rFonts w:hint="eastAsia" w:ascii="Times New Roman" w:hAnsi="Times New Roman" w:eastAsia="FangSong" w:cs="Times New Roman"/>
              </w:rPr>
              <w:t xml:space="preserve">线性</w:t>
            </w:r>
          </w:p>
        </w:tc>
      </w:tr>
    </w:tbl>
    <w:bookmarkEnd w:id="17"/>
    <w:bookmarkStart w:id="18" w:name="结构化学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结构化学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18"/>
    <w:bookmarkStart w:id="24" w:name="第-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FangSong" w:cs="Times New Roman"/>
        </w:rPr>
        <w:t>届决赛</w:t>
      </w:r>
    </w:p>
    <w:bookmarkStart w:id="19" w:name="sec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1-1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VA</w:t>
      </w:r>
      <w:r>
        <w:rPr>
          <w:rFonts w:hint="eastAsia" w:ascii="Times New Roman" w:hAnsi="Times New Roman" w:eastAsia="FangSong" w:cs="Times New Roman"/>
        </w:rPr>
        <w:t>族氢化物的沸点顺序为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键角顺序为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请解释这两个顺序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section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写分子式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不拆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section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方程计算在标准条件下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电对的电极电势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section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213</m:t>
            </m:r>
          </m:sup>
        </m:sSup>
        <m:r>
          <m:rPr>
            <m:sty m:val="p"/>
          </m:rPr>
          <m:t>B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209</m:t>
            </m:r>
          </m:sup>
        </m:sSup>
        <m:r>
          <m:rPr>
            <m:sty m:val="p"/>
          </m:rPr>
          <m:t>T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2"/>
    <w:bookmarkStart w:id="23" w:name="section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1-5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的溶液中电解沉积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>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电流效率为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100%，</w:t>
      </w:r>
      <w:r>
        <w:rPr>
          <w:rFonts w:hint="eastAsia" w:ascii="Times New Roman" w:hAnsi="Times New Roman" w:eastAsia="FangSong" w:cs="Times New Roman"/>
        </w:rPr>
        <w:t>电流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0.500</m:t>
        </m:r>
        <m:r>
          <m:t> 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时间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30.0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沉积面积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9.80</m:t>
        </m:r>
        <m:r>
          <m:t> 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求沉积膜的厚度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1.25</m:t>
        </m:r>
        <m:r>
          <m:t> </m:t>
        </m:r>
        <m:r>
          <m:t>μ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23"/>
    <w:bookmarkEnd w:id="24"/>
    <w:bookmarkStart w:id="34" w:name="第-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密堆积与半径比证明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约三分之二金属晶体采取密堆积结构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每一个原子尽可能地被邻近的金属原子包围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结构中的所有原子在结构上是等同的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用圆球画出密堆积的二维模型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将二维模型改变成三维模型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将出现多少种堆积方式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 xml:space="preserve">三层还是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无限多层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每个原子的配位数多大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设原子是不可压缩的球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密堆积原子将占据尽可能小的体积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达到尽可能大的空间利用率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用原子的体积占空间体积的百分数表示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右图的排列称为面心立方</w:t>
      </w:r>
      <w:r>
        <w:rPr>
          <w:rFonts w:hint="eastAsia" w:ascii="Times New Roman" w:hAnsi="Times New Roman" w:eastAsia="Times New Roman" w:cs="Times New Roman"/>
        </w:rPr>
        <w:t>（cubic-F）：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190779" cy="3128702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ef2bff5dc106235c55c8e978cb0ba0dbab4dc6a5ed5d3e3c7271b43cb23945b5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0779" cy="31287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在此图上画出密堆积层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计算堆积效率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并与简单立方堆积对比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画出面心立方密堆积结构中的四面体空隙和八面体空隙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晶体中离子的排列在很大程度上与离子的相对大小有关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见下表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设微粒的半径为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空隙的半径为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r。</w:t>
      </w:r>
      <w:r>
        <w:rPr>
          <w:rFonts w:hint="eastAsia" w:ascii="Times New Roman" w:hAnsi="Times New Roman" w:eastAsia="FangSong" w:cs="Times New Roman"/>
        </w:rPr>
        <w:t>对于四面体空隙和八面体空隙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填隙微粒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 xml:space="preserve">最大半径分别为</w:t>
      </w:r>
      <w:r>
        <w:rPr>
          <w:rFonts w:ascii="Times New Roman" w:hAnsi="Times New Roman" w:eastAsia="Times New Roman" w:cs="Times New Roman"/>
        </w:rPr>
        <w:t xml:space="preserve"> 0.225·r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0.414·r </w:t>
      </w:r>
      <w:r>
        <w:rPr>
          <w:rFonts w:hint="eastAsia" w:ascii="Times New Roman" w:hAnsi="Times New Roman" w:eastAsia="FangSong" w:cs="Times New Roman"/>
        </w:rPr>
        <w:t>才不会发生结构畸变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160" w:before="4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刚性球排列的半径比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M</w:t>
            </w:r>
            <w:r>
              <w:rPr>
                <w:rFonts w:hint="eastAsia" w:ascii="Times New Roman" w:hAnsi="Times New Roman" w:eastAsia="SimHei" w:cs="Times New Roman"/>
                <w:b/>
              </w:rPr>
              <w:t>的配位数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X</w:t>
            </w:r>
            <w:r>
              <w:rPr>
                <w:rFonts w:hint="eastAsia" w:ascii="Times New Roman" w:hAnsi="Times New Roman" w:eastAsia="SimHei" w:cs="Times New Roman"/>
                <w:b/>
              </w:rPr>
              <w:t>的排列方式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r(M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n+</w:t>
            </w:r>
            <w:r>
              <w:rPr>
                <w:rFonts w:ascii="Times New Roman" w:hAnsi="Times New Roman" w:eastAsia="Times New Roman" w:cs="Times New Roman"/>
                <w:b/>
              </w:rPr>
              <w:t>)/r(Xˣ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相应晶体结构类型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&lt;0.150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0.150~0.225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0.225~0.414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八面体形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0.414~0.732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立方体形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0.732~1.00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CsCl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十四面体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1-6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证明当阳离子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阴离子相互接触时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四面体排列的理想半径比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0.225。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两个阴离子在四面体的边上相互接触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阳离子处于四面体的中心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θ</m:t>
        </m:r>
        <m:r>
          <m:rPr>
            <m:sty m:val="p"/>
          </m:rPr>
          <m:t>=</m:t>
        </m:r>
        <m:sSup>
          <m:e>
            <m:r>
              <m:t>109.5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547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9b71e964e8dd8dd8488095989403edbe9629c4e1a8d6ee9fb2a22282cd51ef9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54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阴离子相互接触时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八面体排列的理想半径比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rPr>
                <m:sty m:val="p"/>
              </m:rP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下图给出了围绕一个阳离子的同一平面上的阴离子排列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阴离子和阴离子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阴离子在八面体的一个面上相互接触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128276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eed6fe343528f31719e48653d06d47c5658f608e07fdbaba2794a5b235d9f53d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128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35" w:name="知识点映射-4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密堆积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二维密排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Times New Roman" w:cs="Times New Roman"/>
              </w:rPr>
              <w:t>ccp(ABC)/hcp(ABA)，</w:t>
            </w:r>
            <w:r>
              <w:rPr>
                <w:rFonts w:hint="eastAsia" w:ascii="Times New Roman" w:hAnsi="Times New Roman" w:eastAsia="FangSong" w:cs="Times New Roman"/>
              </w:rPr>
              <w:t>配位数</w:t>
            </w:r>
            <w:r>
              <w:rPr>
                <w:rFonts w:ascii="Times New Roman" w:hAnsi="Times New Roman" w:eastAsia="Times New Roman" w:cs="Times New Roman"/>
              </w:rPr>
              <w:t xml:space="preserve"> 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堆积效率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ccp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74%（π/3√2）vs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简单立方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52%（π/6）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空隙数目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球</w:t>
            </w:r>
            <w:r>
              <w:rPr>
                <w:rFonts w:ascii="Times New Roman" w:hAnsi="Times New Roman" w:eastAsia="Times New Roman" w:cs="Times New Roman"/>
              </w:rPr>
              <w:t xml:space="preserve"> → 2n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+ n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半径比证明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0.225、</w:t>
            </w:r>
            <w:r>
              <w:rPr>
                <w:rFonts w:hint="eastAsia" w:ascii="Times New Roman" w:hAnsi="Times New Roman" w:eastAsia="FangSong" w:cs="Times New Roman"/>
              </w:rPr>
              <w:t>八面体</w:t>
            </w:r>
            <w:r>
              <w:rPr>
                <w:rFonts w:ascii="Times New Roman" w:hAnsi="Times New Roman" w:eastAsia="Times New Roman" w:cs="Times New Roman"/>
              </w:rPr>
              <w:t xml:space="preserve"> 0.414 </w:t>
            </w:r>
            <w:r>
              <w:rPr>
                <w:rFonts w:hint="eastAsia" w:ascii="Times New Roman" w:hAnsi="Times New Roman" w:eastAsia="FangSong" w:cs="Times New Roman"/>
              </w:rPr>
              <w:t xml:space="preserve">几何推导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35"/>
    <w:bookmarkStart w:id="36" w:name="第-7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Fe </w:t>
      </w:r>
      <w:r>
        <w:rPr>
          <w:rFonts w:hint="eastAsia" w:ascii="Times New Roman" w:hAnsi="Times New Roman" w:eastAsia="FangSong" w:cs="Times New Roman"/>
          <w:b/>
          <w:bCs/>
        </w:rPr>
        <w:t xml:space="preserve">羰基硫醚配合物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配位方式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[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η</m:t>
            </m:r>
          </m:e>
          <m:sup>
            <m:r>
              <m:rPr>
                <m:sty m:val="p"/>
              </m:rPr>
              <m:t>5</m:t>
            </m:r>
          </m:sup>
        </m:sSup>
        <m:r>
          <m:rPr>
            <m:sty m:val="p"/>
          </m:rPr>
          <m:t>−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其红外光谱显示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1980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1940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处有两个吸收峰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是单核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反磁性物质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受热生成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分子式相同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也是单核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反磁性物质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但红外光谱显示在</w:t>
      </w:r>
      <w:r>
        <w:rPr>
          <w:rFonts w:ascii="Times New Roman" w:hAnsi="Times New Roman" w:eastAsia="Times New Roman" w:cs="Times New Roman"/>
        </w:rPr>
        <w:t xml:space="preserve"> 1920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1680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处有两个吸收峰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知识点映射-5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过渡金属羰基化合物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CpFe </w:t>
            </w:r>
            <w:r>
              <w:rPr>
                <w:rFonts w:hint="eastAsia" w:ascii="Times New Roman" w:hAnsi="Times New Roman" w:eastAsia="FangSong" w:cs="Times New Roman"/>
              </w:rPr>
              <w:t xml:space="preserve">羰基配合物的合成与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插入反应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</w:t>
            </w:r>
            <w:r>
              <w:rPr>
                <w:rFonts w:hint="eastAsia" w:ascii="Times New Roman" w:hAnsi="Times New Roman" w:eastAsia="FangSong" w:cs="Times New Roman"/>
              </w:rPr>
              <w:t>电子规则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A、B </w:t>
            </w:r>
            <w:r>
              <w:rPr>
                <w:rFonts w:hint="eastAsia" w:ascii="Times New Roman" w:hAnsi="Times New Roman" w:eastAsia="FangSong" w:cs="Times New Roman"/>
              </w:rPr>
              <w:t xml:space="preserve">反磁性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单核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满足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18e（</w:t>
            </w:r>
            <w:r>
              <w:rPr>
                <w:rFonts w:hint="eastAsia" w:ascii="Times New Roman" w:hAnsi="Times New Roman" w:eastAsia="FangSong" w:cs="Times New Roman"/>
              </w:rPr>
              <w:t>或接近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红外光谱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1980/1940/1920 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酰基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边桥</w:t>
            </w:r>
            <w:r>
              <w:rPr>
                <w:rFonts w:ascii="Times New Roman" w:hAnsi="Times New Roman" w:eastAsia="Times New Roman" w:cs="Times New Roman"/>
              </w:rPr>
              <w:t xml:space="preserve"> 1680 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鉴别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 xml:space="preserve">配位方式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构造异构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A（σ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烷基</w:t>
            </w:r>
            <w:r>
              <w:rPr>
                <w:rFonts w:hint="eastAsia" w:ascii="Times New Roman" w:hAnsi="Times New Roman" w:eastAsia="Times New Roman" w:cs="Times New Roman"/>
              </w:rPr>
              <w:t>）vs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B（η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酰基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同分子式异构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(η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-Cp)Fe </w:t>
            </w:r>
            <w:r>
              <w:rPr>
                <w:rFonts w:hint="eastAsia" w:ascii="Times New Roman" w:hAnsi="Times New Roman" w:eastAsia="FangSong" w:cs="Times New Roman"/>
              </w:rPr>
              <w:t xml:space="preserve">半夹心结构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37"/>
    <w:bookmarkStart w:id="38" w:name="第-8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连二亚硫酸钠与</w:t>
      </w:r>
      <w:r>
        <w:rPr>
          <w:rFonts w:ascii="Times New Roman" w:hAnsi="Times New Roman" w:eastAsia="Times New Roman" w:cs="Times New Roman"/>
          <w:b/>
          <w:bCs/>
        </w:rPr>
        <w:t xml:space="preserve"> ·SO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连二硫酸钠是一种常用的还原剂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硫同位素交换和顺磁性实验证实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其水溶液中存在亚磺酰自由基负离子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写出该自由基负离子的结构简式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理论推测其形状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连二亚硫酸钠与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反应得到三氟甲烷亚磺酸钠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反应过程主要包括自由基的产生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转移和湮灭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生成产物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写出三氟甲烷亚磺酸根形成的反应机理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知识点映射-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引发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转移</w:t>
            </w:r>
            <w:r>
              <w:rPr>
                <w:rFonts w:hint="eastAsia" w:ascii="Times New Roman" w:hAnsi="Times New Roman" w:eastAsia="Times New Roman" w:cs="Times New Roman"/>
              </w:rPr>
              <w:t>—</w:t>
            </w:r>
            <w:r>
              <w:rPr>
                <w:rFonts w:hint="eastAsia" w:ascii="Times New Roman" w:hAnsi="Times New Roman" w:eastAsia="FangSong" w:cs="Times New Roman"/>
              </w:rPr>
              <w:t>终止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S—S </w:t>
            </w:r>
            <w:r>
              <w:rPr>
                <w:rFonts w:hint="eastAsia" w:ascii="Times New Roman" w:hAnsi="Times New Roman" w:eastAsia="FangSong" w:cs="Times New Roman"/>
              </w:rPr>
              <w:t xml:space="preserve">键均裂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2·SO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孤对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单电子</w:t>
            </w:r>
            <w:r>
              <w:rPr>
                <w:rFonts w:ascii="Times New Roman" w:hAnsi="Times New Roman" w:eastAsia="Times New Roman" w:cs="Times New Roman"/>
              </w:rPr>
              <w:t xml:space="preserve"> V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39"/>
    <w:bookmarkStart w:id="43" w:name="第-9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>LaNi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储氢材料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氢是重要而洁净的能源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要利用氢气作能源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必须解决好安全有效地储存氢气问题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化学家研究出利用合金储存氢气</w:t>
      </w:r>
      <w:r>
        <w:rPr>
          <w:rFonts w:hint="eastAsia" w:ascii="Times New Roman" w:hAnsi="Times New Roman" w:eastAsia="Times New Roman" w:cs="Times New Roman"/>
        </w:rPr>
        <w:t>，LaNi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是一种储氢材料</w:t>
      </w:r>
      <w:r>
        <w:rPr>
          <w:rFonts w:hint="eastAsia" w:ascii="Times New Roman" w:hAnsi="Times New Roman" w:eastAsia="Times New Roman" w:cs="Times New Roman"/>
        </w:rPr>
        <w:t>。LaNi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的晶体结构已经测定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a = 511 pm、c = 397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晶体结构如图所示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37864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003904fcc9e370d8d52d9f8ad15644f7c61d75a2bb302ec111ecb317f13a75ae.jp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378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晶体结构图中勾画出一个</w:t>
      </w:r>
      <w:r>
        <w:rPr>
          <w:rFonts w:ascii="Times New Roman" w:hAnsi="Times New Roman" w:eastAsia="Times New Roman" w:cs="Times New Roman"/>
        </w:rPr>
        <w:t xml:space="preserve"> 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每个晶胞中含有多少个</w:t>
      </w:r>
      <w:r>
        <w:rPr>
          <w:rFonts w:ascii="Times New Roman" w:hAnsi="Times New Roman" w:eastAsia="Times New Roman" w:cs="Times New Roman"/>
        </w:rPr>
        <w:t xml:space="preserve"> La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LaNi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晶胞中含有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个八面体空隙和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若每个空隙填入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计算该储氢材料吸氢后氢的密度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该密度是标准状态下氢气密度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8.987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的多少倍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氢的相对原子质量为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1.008；</w:t>
      </w:r>
      <w:r>
        <w:rPr>
          <w:rFonts w:hint="eastAsia" w:ascii="Times New Roman" w:hAnsi="Times New Roman" w:eastAsia="FangSong" w:cs="Times New Roman"/>
        </w:rPr>
        <w:t>忽略吸氢前后晶胞的体积变化</w:t>
      </w:r>
      <w:r>
        <w:rPr>
          <w:rFonts w:hint="eastAsia" w:ascii="Times New Roman" w:hAnsi="Times New Roman" w:eastAsia="Times New Roman" w:cs="Times New Roman"/>
        </w:rPr>
        <w:t>）？</w:t>
      </w:r>
    </w:p>
    <w:bookmarkEnd w:id="43"/>
    <w:bookmarkStart w:id="44" w:name="知识点映射-7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六方晶胞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六棱柱取胞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1/6、</w:t>
            </w:r>
            <w:r>
              <w:rPr>
                <w:rFonts w:hint="eastAsia" w:ascii="Times New Roman" w:hAnsi="Times New Roman" w:eastAsia="FangSong" w:cs="Times New Roman"/>
              </w:rPr>
              <w:t>底心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1/2）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储氢合金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（3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</w:t>
            </w:r>
            <w:r>
              <w:rPr>
                <w:rFonts w:ascii="Times New Roman" w:hAnsi="Times New Roman" w:eastAsia="Times New Roman" w:cs="Times New Roman"/>
              </w:rPr>
              <w:t xml:space="preserve"> + 6 </w:t>
            </w:r>
            <w:r>
              <w:rPr>
                <w:rFonts w:hint="eastAsia" w:ascii="Times New Roman" w:hAnsi="Times New Roman" w:eastAsia="FangSong" w:cs="Times New Roman"/>
              </w:rPr>
              <w:t>四面体空隙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氢密度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m(9H)/V </w:t>
            </w:r>
            <w:r>
              <w:rPr>
                <w:rFonts w:hint="eastAsia" w:ascii="Times New Roman" w:hAnsi="Times New Roman" w:eastAsia="FangSong" w:cs="Times New Roman"/>
              </w:rPr>
              <w:t>晶胞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对比标准态氢气</w:t>
            </w:r>
          </w:p>
        </w:tc>
      </w:tr>
    </w:tbl>
    <w:bookmarkEnd w:id="44"/>
    <w:bookmarkStart w:id="45" w:name="有机化学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有机化学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5"/>
    <w:bookmarkStart w:id="46" w:name="第-10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（6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每小题</w:t>
      </w:r>
      <w:r>
        <w:rPr>
          <w:rFonts w:hint="eastAsia" w:ascii="Times New Roman" w:hAnsi="Times New Roman" w:eastAsia="Times New Roman" w:cs="Times New Roman"/>
          <w:b/>
          <w:bCs/>
        </w:rPr>
        <w:t>1.5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下列化合物中碱性最强的是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H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下列化合物中最难水解的是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关于温度对自由基反应速率的影响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引发速率和链传递速率都降低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引发速率降低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链传递速率升高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引发速率升高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链传递速率降低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引发速率和链传递速率都升高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一级自由基在总自由基中的比例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left="480" w:hanging="480"/>
        <w:spacing w:after="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BodyText"/>
        <w:ind w:left="480" w:hanging="480"/>
        <w:spacing w:before="0" w:after="18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取决于溶剂</w:t>
      </w:r>
    </w:p>
    <w:p>
      <w:pPr>
        <w:spacing w:before="0" w:after="0"/>
      </w:pPr>
    </w:p>
    <w:p>
      <w:pPr>
        <w:spacing w:before="0" w:after="0"/>
      </w:pPr>
    </w:p>
    <w:bookmarkEnd w:id="46"/>
    <w:bookmarkStart w:id="47" w:name="第-11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处的物质是无支链的聚合物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请至少画出三个单元表示其结构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47"/>
    <w:bookmarkStart w:id="51" w:name="第-12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对可再生资源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生物质及其衍生物的研究愈来愈受到人们的重视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尤其是</w:t>
      </w: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葡萄糖的加氢产物山梨醇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已经成为重要的生物质转化平台化合物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如下式所示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hint="eastAsia" w:ascii="Times New Roman" w:hAnsi="Times New Roman" w:eastAsia="FangSong" w:cs="Times New Roman"/>
        </w:rPr>
        <w:t>经分子内脱水生成的主要产物为手性化合物</w:t>
      </w:r>
      <w:r>
        <w:rPr>
          <w:rFonts w:hint="eastAsia" w:ascii="Times New Roman" w:hAnsi="Times New Roman" w:eastAsia="Times New Roman" w:cs="Times New Roman"/>
        </w:rPr>
        <w:t>B，B</w:t>
      </w:r>
      <w:r>
        <w:rPr>
          <w:rFonts w:hint="eastAsia" w:ascii="Times New Roman" w:hAnsi="Times New Roman" w:eastAsia="FangSong" w:cs="Times New Roman"/>
        </w:rPr>
        <w:t>经多步转化生成化合物</w:t>
      </w:r>
      <w:r>
        <w:rPr>
          <w:rFonts w:hint="eastAsia" w:ascii="Times New Roman" w:hAnsi="Times New Roman" w:eastAsia="Times New Roman" w:cs="Times New Roman"/>
        </w:rPr>
        <w:t>F，F</w:t>
      </w:r>
      <w:r>
        <w:rPr>
          <w:rFonts w:hint="eastAsia" w:ascii="Times New Roman" w:hAnsi="Times New Roman" w:eastAsia="FangSong" w:cs="Times New Roman"/>
        </w:rPr>
        <w:t>是一种治疗心绞痛的药物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D-</w:t>
      </w:r>
      <w:r>
        <w:rPr>
          <w:rFonts w:hint="eastAsia" w:ascii="Times New Roman" w:hAnsi="Times New Roman" w:eastAsia="FangSong" w:cs="Times New Roman"/>
        </w:rPr>
        <w:t>葡萄糖</w:t>
      </w:r>
      <w:r>
        <w:rPr>
          <w:rFonts w:ascii="Times New Roman" w:hAnsi="Times New Roman" w:eastAsia="Times New Roman" w:cs="Times New Roman"/>
        </w:rPr>
        <w:t xml:space="preserve"> →(H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 cat.) A →(H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, -2H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B →((CH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O, N) C →(conc.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→(NaOH) F (C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11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N)</w:t>
      </w:r>
    </w:p>
    <w:bookmarkStart w:id="48" w:name="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Fischer </w:t>
      </w:r>
      <w:r>
        <w:rPr>
          <w:rFonts w:hint="eastAsia" w:ascii="Times New Roman" w:hAnsi="Times New Roman" w:eastAsia="FangSong" w:cs="Times New Roman"/>
        </w:rPr>
        <w:t xml:space="preserve">投影式示出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Start w:id="49" w:name="分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Times New Roman" w:cs="Times New Roman"/>
        </w:rPr>
        <w:t>(4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及少量的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的非对映异构体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B、C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主要生成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的具体原因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9"/>
    <w:bookmarkStart w:id="50" w:name="分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Times New Roman" w:cs="Times New Roman"/>
        </w:rPr>
        <w:t>(2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的立体结构式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End w:id="51"/>
    <w:bookmarkStart w:id="52" w:name="元素与分析6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元素与分析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2"/>
    <w:bookmarkStart w:id="56" w:name="第-13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13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32</w:t>
      </w:r>
      <w:r>
        <w:rPr>
          <w:rFonts w:hint="eastAsia" w:ascii="Times New Roman" w:hAnsi="Times New Roman" w:eastAsia="FangSong" w:cs="Times New Roman"/>
        </w:rPr>
        <w:t>届决赛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采用乙酰丙酮光度法测定废水中的甲醛含量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实验步骤如下</w:t>
      </w:r>
      <w:r>
        <w:rPr>
          <w:rFonts w:hint="eastAsia" w:ascii="Times New Roman" w:hAnsi="Times New Roman" w:eastAsia="Times New Roman" w:cs="Times New Roman"/>
        </w:rPr>
        <w:t>：</w:t>
      </w:r>
    </w:p>
    <w:bookmarkStart w:id="53" w:name="分-3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KI，</w:t>
      </w:r>
      <w:r>
        <w:rPr>
          <w:rFonts w:hint="eastAsia" w:ascii="Times New Roman" w:hAnsi="Times New Roman" w:eastAsia="FangSong" w:cs="Times New Roman"/>
        </w:rPr>
        <w:t>用硫酸酸化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至反应完全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溶液滴定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24.22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溶液的浓度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分-4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甲醛标准储备液的标定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移取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甲醛标准储备液于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碘量瓶中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50.00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碘溶液和适量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溶液使反应完全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然后加入适量稀硫酸酸化至弱酸性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用上述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标准溶液滴定至终点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22.02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用相同步骤做空白实验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48.10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写出碱性条件下甲醛与碘溶液反应方程式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计算甲醛标准储备液的浓度</w:t>
      </w:r>
      <w:r>
        <w:rPr>
          <w:rFonts w:hint="eastAsia" w:ascii="Times New Roman" w:hAnsi="Times New Roman" w:eastAsia="Times New Roman" w:cs="Times New Roman"/>
        </w:rPr>
        <w:t>（HCHO，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54"/>
    <w:bookmarkStart w:id="55" w:name="分-5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4-3 </w:t>
      </w:r>
      <w:r>
        <w:rPr>
          <w:rFonts w:hint="eastAsia" w:ascii="Times New Roman" w:hAnsi="Times New Roman" w:eastAsia="Times New Roman" w:cs="Times New Roman"/>
        </w:rPr>
        <w:t>(3</w:t>
      </w:r>
      <w:r>
        <w:rPr>
          <w:rFonts w:hint="eastAsia" w:ascii="Times New Roman" w:hAnsi="Times New Roman" w:eastAsia="SimHei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废水中甲醛含量的测定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将甲醛标准储备液用去离子水逐级稀释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倍得甲醛标准使用液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向数支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的比色管中分别加入不同体积的甲醛标准使用液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加水至标线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乙酰丙酮显色剂溶液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45</m:t>
        </m:r>
        <m:r>
          <m:rPr>
            <m:sty m:val="p"/>
          </m:rPr>
          <m:t>∼</m:t>
        </m:r>
        <m:r>
          <m:t>60</m:t>
        </m:r>
        <m:sSup>
          <m:e>
            <m:r>
              <m:t> </m:t>
            </m:r>
          </m:e>
          <m:sup>
            <m:r>
              <m:t>θ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水浴中加热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取出冷却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414</m:t>
        </m:r>
        <m:r>
          <m:t> 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波长处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以去离子水作参比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 </m:t>
        </m:r>
        <m:r>
          <m:rPr>
            <m:sty m:val="p"/>
          </m:rPr>
          <m:t>c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比色皿测定吸光度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另移取废水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25.00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的比色管中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按上述步骤进行显色和吸光度测量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所得数据如下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8"/>
        <w:gridCol w:w="848"/>
        <w:gridCol w:w="848"/>
        <w:gridCol w:w="848"/>
        <w:gridCol w:w="848"/>
        <w:gridCol w:w="848"/>
        <w:gridCol w:w="848"/>
        <w:gridCol w:w="848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甲醛标准使用液的体积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/cm</w:t>
            </w:r>
            <w:r>
              <w:rPr>
                <w:rFonts w:hint="eastAsia" w:ascii="Times New Roman" w:hAnsi="Times New Roman" w:eastAsia="Times New Roman" w:cs="Times New Roman"/>
                <w:b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废水样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吸光度</w:t>
            </w:r>
            <w:r>
              <w:rPr>
                <w:rFonts w:hint="eastAsia" w:ascii="Times New Roman" w:hAnsi="Times New Roman" w:eastAsia="Times New Roman" w:cs="Times New Roman"/>
              </w:rPr>
              <w:t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0.259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0.801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0.412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计算出标准曲线的回归方程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并计算废水中甲醛的含量</w:t>
      </w:r>
      <w:r>
        <w:rPr>
          <w:rFonts w:hint="eastAsia" w:ascii="Times New Roman" w:hAnsi="Times New Roman" w:eastAsia="Times New Roman" w:cs="Times New Roman"/>
        </w:rPr>
        <w:t>（HCHO，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标准曲线的回归方程中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为直线的截距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为直线的斜率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可按下式求解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</m:t>
          </m:r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bookmarkEnd w:id="55"/>
    <w:bookmarkEnd w:id="56"/>
    <w:bookmarkStart w:id="57" w:name="第-14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氮化合物性质辨析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A~H </w:t>
      </w:r>
      <w:r>
        <w:rPr>
          <w:rFonts w:hint="eastAsia" w:ascii="Times New Roman" w:hAnsi="Times New Roman" w:eastAsia="FangSong" w:cs="Times New Roman"/>
        </w:rPr>
        <w:t>选出合适物质填入</w:t>
      </w:r>
      <w:r>
        <w:rPr>
          <w:rFonts w:hint="eastAsia" w:ascii="Times New Roman" w:hAnsi="Times New Roman" w:eastAsia="Times New Roman" w:cs="Times New Roman"/>
        </w:rPr>
        <w:t>①~⑧：A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、B NO、C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、D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、E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、F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、G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、H 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OH。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①（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不是平面分子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其衍生物用作高能燃料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②（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其中一种结构为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③（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线型结构</w:t>
      </w:r>
      <w:r>
        <w:rPr>
          <w:rFonts w:hint="eastAsia" w:ascii="Times New Roman" w:hAnsi="Times New Roman" w:eastAsia="Times New Roman" w:cs="Times New Roman"/>
        </w:rPr>
        <w:t>，Lewis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结构式中每个键键级</w:t>
      </w:r>
      <w:r>
        <w:rPr>
          <w:rFonts w:ascii="Times New Roman" w:hAnsi="Times New Roman" w:eastAsia="Times New Roman" w:cs="Times New Roman"/>
        </w:rPr>
        <w:t xml:space="preserve"> 2.0。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④（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无色平面分子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等电子体是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⑤（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既有酸性又有碱性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可作制冷剂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⑥（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既是氧化剂又是还原剂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主要做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⑦（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顺磁性分子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 xml:space="preserve">⑧（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水溶液分解生成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</w:t>
      </w:r>
      <w:r>
        <w:rPr>
          <w:rFonts w:hint="eastAsia" w:ascii="Times New Roman" w:hAnsi="Times New Roman" w:eastAsia="FangSong" w:cs="Times New Roman"/>
        </w:rPr>
        <w:t>反应式</w:t>
      </w:r>
      <w:r>
        <w:rPr>
          <w:rFonts w:hint="eastAsia" w:ascii="Times New Roman" w:hAnsi="Times New Roman" w:eastAsia="Times New Roman" w:cs="Times New Roman"/>
        </w:rPr>
        <w:t>____。</w:t>
      </w:r>
    </w:p>
    <w:bookmarkEnd w:id="57"/>
    <w:bookmarkStart w:id="58" w:name="知识点映射-8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本题应用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=C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氮及其化合物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氮氧化态谱系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线型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非平面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 </w:t>
            </w:r>
            <w:r>
              <w:rPr>
                <w:rFonts w:hint="eastAsia" w:ascii="Times New Roman" w:hAnsi="Times New Roman" w:eastAsia="FangSong" w:cs="Times New Roman"/>
              </w:rPr>
              <w:t xml:space="preserve">奇数电子</w:t>
            </w: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  <w:p>
            <w:pPr>
              <w:spacing w:before="0" w:after="0"/>
            </w:pPr>
          </w:p>
        </w:tc>
      </w:tr>
    </w:tbl>
    <w:bookmarkEnd w:id="58"/>
    <w:bookmarkStart w:id="62" w:name="第-15-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SimHei" w:cs="Times New Roman"/>
        </w:rPr>
        <w:t xml:space="preserve"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氮化硼与碳纳米管类比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1990 </w:t>
      </w:r>
      <w:r>
        <w:rPr>
          <w:rFonts w:hint="eastAsia" w:ascii="Times New Roman" w:hAnsi="Times New Roman" w:eastAsia="FangSong" w:cs="Times New Roman"/>
        </w:rPr>
        <w:t>年代初发现了碳纳米管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它们是管径仅几纳米的微管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其结构相当于石墨结构层卷曲连接而成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近年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人们合成了化合物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的纳米管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其结构与碳纳米管十分相似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相遇立即生成一种白色的晶体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已知在同温同压下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的密度约为气体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的密度的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向其浓水溶液通入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可生成白色晶体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D；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的热稳定性不高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在室温下缓慢分解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B；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在高温下分解生成具有润滑性的的状晶体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在高温高压下可转变为一种硬度很高的晶体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是化合物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的两种不同结晶形态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分别与碳的两种常见同素异形体的晶体结构相似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都是新型固体材料</w:t>
      </w:r>
      <w:r>
        <w:rPr>
          <w:rFonts w:hint="eastAsia" w:ascii="Times New Roman" w:hAnsi="Times New Roman" w:eastAsia="Times New Roman" w:cs="Times New Roman"/>
        </w:rPr>
        <w:t>；E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可与单质氟反应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主要产物之一是</w:t>
      </w:r>
      <w:r>
        <w:rPr>
          <w:rFonts w:ascii="Times New Roman" w:hAnsi="Times New Roman" w:eastAsia="Times New Roman" w:cs="Times New Roman"/>
        </w:rPr>
        <w:t xml:space="preserve"> A。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788713" cy="433928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a6212a717105799b02ac6c8aa6cf914c8e2cac182a6830cc92cee4081f413bf2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8713" cy="4339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图中仅为示意图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归位说明为题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题干配图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无实质化学信息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A、B、C、D、E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反应的化学反应方程式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按酸碱理论的观点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这是一种什么类型的反应</w:t>
      </w:r>
      <w:r>
        <w:rPr>
          <w:rFonts w:hint="eastAsia" w:ascii="Times New Roman" w:hAnsi="Times New Roman" w:eastAsia="Times New Roman" w:cs="Times New Roman"/>
        </w:rPr>
        <w:t>？A、B、C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各属于哪一类物质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的晶体结构特征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化学键特征和它们的可能用途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在苯中回流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可生成它们的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加合物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将这种加合物加热到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280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生成一种环状化合物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其中每摩尔加合物失去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摩尔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HF）；</w:t>
      </w:r>
      <w:r>
        <w:rPr>
          <w:rFonts w:hint="eastAsia" w:ascii="Times New Roman" w:hAnsi="Times New Roman" w:eastAsia="FangSong" w:cs="Times New Roman"/>
        </w:rPr>
        <w:t>这种环状化合物是一种非极性物质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写出它的分子式和结构式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2"/>
    <w:bookmarkStart w:id="63" w:name="知识点映射-9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知识点映射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知识点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元素推断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A=BF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、B=NH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密度比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4:1）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路易斯酸碱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+NH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→F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BNH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等电子体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BN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</w:p>
        </w:tc>
      </w:tr>
      <w:t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结构类比</w:t>
            </w:r>
            <w:r>
              <w:rPr>
                <w:rFonts w:ascii="Times New Roman" w:hAnsi="Times New Roman" w:eastAsia="Times New Roman" w:cs="Times New Roman"/>
              </w:rPr>
              <w:t xml:space="preserve"> C </w:t>
            </w:r>
            <w:r>
              <w:rPr>
                <w:rFonts w:hint="eastAsia" w:ascii="Times New Roman" w:hAnsi="Times New Roman" w:eastAsia="FangSong" w:cs="Times New Roman"/>
              </w:rPr>
              <w:t xml:space="preserve">同素异形体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硼氮六元环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(PhNBF)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非极性环硼氮烷</w:t>
            </w:r>
          </w:p>
        </w:tc>
      </w:tr>
    </w:tbl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汇编统计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无待复核项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3"/>
    <w:bookmarkEnd w:id="64"/>
    <w:sectPr>
      <w:headerReference w:type="default" r:id="rId60"/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第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 / 共 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color w:val="000000"/>
        <w:sz w:val="20"/>
      </w:rPr>
      <w:instrText xml:space="preserve"> NUMPAGES </w:instrTex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separate"/>
    </w:r>
    <w:r>
      <w:rPr>
        <w:rFonts w:ascii="Times New Roman" w:hAnsi="Times New Roman" w:eastAsia="Times New Roman" w:cs="Times New Roman"/>
        <w:b w:val="0"/>
        <w:color w:val="000000"/>
        <w:sz w:val="20"/>
      </w:rPr>
      <w:t>1</w:t>
    </w:r>
    <w:r>
      <w:rPr>
        <w:rFonts w:ascii="Times New Roman" w:hAnsi="Times New Roman" w:eastAsia="Times New Roman" w:cs="Times New Roman"/>
        <w:b w:val="0"/>
        <w:color w:val="000000"/>
        <w:sz w:val="20"/>
      </w:rPr>
      <w:fldChar w:fldCharType="end"/>
    </w:r>
    <w:r>
      <w:rPr>
        <w:rFonts w:ascii="Times New Roman" w:hAnsi="Times New Roman" w:eastAsia="Times New Roman" w:cs="Times New Roman"/>
        <w:b w:val="0"/>
        <w:color w:val="000000"/>
        <w:sz w:val="20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rFonts w:ascii="Times New Roman" w:hAnsi="Times New Roman" w:eastAsia="Times New Roman" w:cs="Times New Roman"/>
        <w:b w:val="0"/>
        <w:color w:val="000000"/>
        <w:sz w:val="18"/>
      </w:rPr>
      <w:t xml:space="preserve">综合模拟卷IV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000000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000000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000000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000000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jpg"/><Relationship Id="rId28" Type="http://schemas.openxmlformats.org/officeDocument/2006/relationships/image" Target="media/rId28.jpg"/><Relationship Id="rId59" Type="http://schemas.openxmlformats.org/officeDocument/2006/relationships/image" Target="media/rId59.jpg"/><Relationship Id="rId31" Type="http://schemas.openxmlformats.org/officeDocument/2006/relationships/image" Target="media/rId31.jpg"/><Relationship Id="rId25" Type="http://schemas.openxmlformats.org/officeDocument/2006/relationships/image" Target="media/rId25.jpg"/><Relationship Id="rId9" Type="http://schemas.openxmlformats.org/officeDocument/2006/relationships/footer" Target="footer1.xml"/><Relationship Id="rId6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2026-09-19T17:11:49Z</dcterms:created>
  <dcterms:modified xsi:type="dcterms:W3CDTF">2026-09-19T17:11:49Z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