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第一轮综合练习-第09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83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用分子轨道理论来判断下列说法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的键能比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分子的小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的键级是</w:t>
      </w:r>
      <w:r>
        <w:rPr>
          <w:rFonts w:hint="eastAsia" w:ascii="Times New Roman" w:hAnsi="Times New Roman" w:eastAsia="Times New Roman" w:cs="Times New Roman"/>
        </w:rPr>
        <w:t>2.5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是等电子体系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第二周期同核双原子分子中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分子不能稳定存在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直线形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平面正方形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四面体形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平面三角形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石英和金刚石的相似之处在于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都具有四面体结构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都是以共价键结合的原子晶体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都具有非极性共价键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其硬度和熔点相近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路易斯酸是对酸的电子定义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凡容易接受电子的为酸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凡容易给出电子的为碱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下列微粒中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为路易斯酸的有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l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碘在不同溶剂中呈现紫色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棕色</w:t>
      </w:r>
      <w:r>
        <w:rPr>
          <w:rFonts w:hint="eastAsia" w:ascii="Times New Roman" w:hAnsi="Times New Roman" w:eastAsia="Times New Roman" w:cs="Times New Roman"/>
        </w:rPr>
        <w:t>……</w:t>
      </w:r>
      <w:r>
        <w:rPr>
          <w:rFonts w:hint="eastAsia" w:ascii="Times New Roman" w:hAnsi="Times New Roman" w:eastAsia="FangSong" w:cs="Times New Roman"/>
        </w:rPr>
        <w:t>一般认为溶液呈紫色的表明溶解了的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碘分子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并未和溶剂发生很强的结合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已知不同温度下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碘在石蜡油中的溶液呈紫色或棕色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请回答温度低时溶液呈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温度高时溶液呈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的反应历程是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①NO(g)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= </w:t>
      </w:r>
      <w:r>
        <w:rPr>
          <w:rFonts w:hint="eastAsia" w:ascii="Times New Roman" w:hAnsi="Times New Roman" w:eastAsia="Times New Roman" w:cs="Times New Roman"/>
        </w:rPr>
        <w:t>NOBr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(g)(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O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N</m:t>
        </m:r>
        <m:r>
          <m:t>O</m:t>
        </m:r>
        <m:r>
          <m:t>B</m:t>
        </m:r>
        <m:r>
          <m:t>r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则该反应对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的级数为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hint="eastAsia" w:ascii="Times New Roman" w:hAnsi="Times New Roman" w:eastAsia="FangSong" w:cs="Times New Roman"/>
        </w:rPr>
        <w:t>零级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B.</w:t>
      </w:r>
      <w:r>
        <w:rPr>
          <w:rFonts w:hint="eastAsia" w:ascii="Times New Roman" w:hAnsi="Times New Roman" w:eastAsia="FangSong" w:cs="Times New Roman"/>
        </w:rPr>
        <w:t>一级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C.</w:t>
      </w:r>
      <w:r>
        <w:rPr>
          <w:rFonts w:hint="eastAsia" w:ascii="Times New Roman" w:hAnsi="Times New Roman" w:eastAsia="FangSong" w:cs="Times New Roman"/>
        </w:rPr>
        <w:t>二级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Times New Roman" w:cs="Times New Roman"/>
        </w:rPr>
        <w:t>D.</w:t>
      </w:r>
      <w:r>
        <w:rPr>
          <w:rFonts w:hint="eastAsia" w:ascii="Times New Roman" w:hAnsi="Times New Roman" w:eastAsia="FangSong" w:cs="Times New Roman"/>
        </w:rPr>
        <w:t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0.4780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0.7800</m:t>
        </m:r>
        <m:r>
          <m:rPr>
            <m:sty m:val="p"/>
          </m:rP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A2 </w:t>
      </w:r>
      <w:r>
        <w:rPr>
          <w:rFonts w:hint="eastAsia" w:ascii="Times New Roman" w:hAnsi="Times New Roman" w:eastAsia="FangSong" w:cs="Times New Roman"/>
        </w:rPr>
        <w:t xml:space="preserve">原子的坐标参数为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0.8300</m:t>
        </m:r>
        <m:r>
          <m:rPr>
            <m:sty m:val="p"/>
          </m:rPr>
          <m:t>,</m:t>
        </m:r>
        <m:r>
          <m:t>0.1700</m:t>
        </m:r>
        <m:r>
          <m:rPr>
            <m:sty m:val="p"/>
          </m:rPr>
          <m:t>,</m:t>
        </m:r>
        <m:r>
          <m:t>0.2500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方向原子坐标参数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0.0630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bd04fa43cdd2c24b3fa64e50d4bbd542ab4fffa1a087dc9137849b1fd3d3c14f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写出位于晶胞顶点和棱上的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A1-A2 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写出所有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若将晶胞中顶角和棱上的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用另一种原子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替换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写出所得晶体的化学式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8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 GPa </w:t>
      </w:r>
      <w:r>
        <w:rPr>
          <w:rFonts w:hint="eastAsia" w:ascii="Times New Roman" w:hAnsi="Times New Roman" w:eastAsia="FangSong" w:cs="Times New Roman"/>
        </w:rPr>
        <w:t>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SrO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其结构类似于钙钛矿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X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中分别对应于</w:t>
      </w:r>
      <w:r>
        <w:rPr>
          <w:rFonts w:ascii="Times New Roman" w:hAnsi="Times New Roman" w:eastAsia="Times New Roman" w:cs="Times New Roman"/>
        </w:rPr>
        <w:t xml:space="preserve"> A、B、X 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须注明电荷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6234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8c0ed96a555f058eb4c57edf28fc5d44fa9e542cae6129fb1c5b1f8c36a084e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2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82～138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中碳酸根形成环状三聚体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30～40</w:t>
      </w:r>
      <w:r>
        <w:rPr>
          <w:rFonts w:ascii="Times New Roman" w:hAnsi="Times New Roman" w:eastAsia="Times New Roman" w:cs="Times New Roman"/>
        </w:rPr>
        <w:t xml:space="preserve"> GPa 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用激光加热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（M</w:t>
      </w:r>
      <w:r>
        <w:rPr>
          <w:rFonts w:ascii="Times New Roman" w:hAnsi="Times New Roman" w:eastAsia="Times New Roman" w:cs="Times New Roman"/>
        </w:rPr>
        <w:t xml:space="preserve"> = Ca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Sr）</w:t>
      </w:r>
      <w:r>
        <w:rPr>
          <w:rFonts w:hint="eastAsia" w:ascii="Times New Roman" w:hAnsi="Times New Roman" w:eastAsia="FangSong" w:cs="Times New Roman"/>
        </w:rPr>
        <w:t>和干冰的混合物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碳酸根以四聚形式</w:t>
      </w:r>
      <w:r>
        <w:rPr>
          <w:rFonts w:ascii="Times New Roman" w:hAnsi="Times New Roman" w:eastAsia="Times New Roman" w:cs="Times New Roman"/>
        </w:rPr>
        <w:t xml:space="preserve"> (D)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碳酸根以二聚形式</w:t>
      </w:r>
      <w:r>
        <w:rPr>
          <w:rFonts w:ascii="Times New Roman" w:hAnsi="Times New Roman" w:eastAsia="Times New Roman" w:cs="Times New Roman"/>
        </w:rPr>
        <w:t xml:space="preserve"> (E)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碳酸根聚合结构图示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561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615ed09b20f948928a1bf2f07f4159bc94a4499e2665a032b6c1edaa49e2592a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5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915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92fd3c472f539a06b843826dcb45f8364d7c1ebdde296754f8589af87ee13206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4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尽管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但在储氢材料的探索中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得到了其稳定的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具有可观储氢量的氢化物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这种氢化物结构属立方晶系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644.58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晶胞如边栏图所示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氢未示出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可以认为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原子采用立方密堆积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占据其堆积形成的所有四面体空隙且处在中心位置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原子以正八面体的配位型式有序分布在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的周围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原子之间的最短距离等于晶胞参数的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1/4（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以下凡涉及计算的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结果均保留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写出该氢化物的化学式和晶胞中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原子的总数</w:t>
      </w:r>
      <w:r>
        <w:rPr>
          <w:rFonts w:ascii="Times New Roman" w:hAnsi="Times New Roman" w:eastAsia="Times New Roman" w:cs="Times New Roman"/>
        </w:rPr>
        <w:t xml:space="preserve"> m。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Fe-H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、Mg-H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键长和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>最短距离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原子数</w:t>
      </w:r>
      <w:r>
        <w:rPr>
          <w:rFonts w:ascii="Times New Roman" w:hAnsi="Times New Roman" w:eastAsia="Times New Roman" w:cs="Times New Roman"/>
        </w:rPr>
        <w:t xml:space="preserve"> n。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00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5f2e5cdd743d5e98bc41bbf39f68d6e09331a59233b9bbaefa4bad7448717f9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计算该氢化物中氢的密度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及标况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atm, 273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下氢气密度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ρ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给出二者的比值</w:t>
      </w:r>
      <w:r>
        <w:rPr>
          <w:rFonts w:ascii="Times New Roman" w:hAnsi="Times New Roman" w:eastAsia="Times New Roman" w:cs="Times New Roman"/>
        </w:rPr>
        <w:t xml:space="preserve"> R。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644.58</m:t>
        </m:r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24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判断以下说法是否合理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选出正确的选项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在描述结构时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可以认为镁原子和氢原子共同形成立方密堆积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铁原子占据全部由氢原子形成的八面体空隙的一半且交替分布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62812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abff0379bfff76a33a73fdf21548e9c11f0a8be76e7b37f3504e9a0df2bbb9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628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晶体结构比较图示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720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6e6b673fce7db10ebd45274ef71a00a379db87826af6d9b2e87914a284974696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7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0241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72652dddab829e943c574caee67b54074e369a880cd9a5c9615f54570e0070a1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02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2022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国家航天局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国家原子能机构联合发布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我国科学家在嫦娥五号月壤样品中发现一种新矿物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命名为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英文名称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Changesite-(Y)。</w:t>
      </w:r>
      <w:r>
        <w:rPr>
          <w:rFonts w:hint="eastAsia" w:ascii="Times New Roman" w:hAnsi="Times New Roman" w:eastAsia="FangSong" w:cs="Times New Roman"/>
        </w:rPr>
        <w:t>嫦娥石是一种磷酸盐矿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属于陨磷钠镁钙石</w:t>
      </w:r>
      <w:r>
        <w:rPr>
          <w:rFonts w:ascii="Times New Roman" w:hAnsi="Times New Roman" w:eastAsia="Times New Roman" w:cs="Times New Roman"/>
        </w:rPr>
        <w:t xml:space="preserve"> (Merrillite)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FangSong" w:cs="Times New Roman"/>
        </w:rPr>
        <w:t xml:space="preserve">理想组成为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1.029 nm, c = 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晶胞示意图见上图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方向采用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⋯</m:t>
        </m:r>
        <m:r>
          <m:t>A</m:t>
        </m:r>
        <m:r>
          <m:t>B</m:t>
        </m:r>
        <m:r>
          <m:t>C</m:t>
        </m:r>
        <m:r>
          <m:t>A</m:t>
        </m:r>
        <m:r>
          <m:t>B</m:t>
        </m:r>
        <m:r>
          <m:t>C</m:t>
        </m:r>
        <m:r>
          <m:rPr>
            <m:sty m:val="p"/>
          </m:rPr>
          <m:t>⋯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写出晶胞中化学式的数目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写出图中所示晶胞中所有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Merrillite </w:t>
      </w:r>
      <w:r>
        <w:rPr>
          <w:rFonts w:hint="eastAsia" w:ascii="Times New Roman" w:hAnsi="Times New Roman" w:eastAsia="FangSong" w:cs="Times New Roman"/>
        </w:rPr>
        <w:t xml:space="preserve">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取代同时脱除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73051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847a4d39e3d232955a3cbc10dd7c3a3107339ada5053c8c01542cbbdeb0dd0a2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305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510326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8a3b96934e61e70fe1a5c727620fbc971116a3013d317c8bf58938880f8888d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0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F</m:t>
        </m:r>
        <m:r>
          <m:t>e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假设我们在另一个具有不同物理定律的星球上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这个星球中的电子也是用四个量子数描述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其含义与我们使用的含义相似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我们将这四个量子数称为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其规则如下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m:oMath>
        <m:r>
          <m:t>q</m:t>
        </m:r>
        <m:r>
          <m:rPr>
            <m:sty m:val="p"/>
          </m:rPr>
          <m:t>≤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但只有正奇数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firstLine="420"/>
      </w:pP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的所有偶数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零被认为是偶数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BodyText"/>
        <w:ind w:firstLine="420"/>
      </w:pP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分别指出下面量子数条件下可以容纳的电子数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p=6；②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p=4、q=3；③</w:t>
      </w:r>
      <w:r>
        <w:rPr>
          <w:rFonts w:ascii="Times New Roman" w:hAnsi="Times New Roman" w:eastAsia="Times New Roman" w:cs="Times New Roman"/>
        </w:rPr>
        <w:t xml:space="preserve"> p=3、q=0、r=0。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试写出前四周期反应性最低的四种元素的原子序数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试画出该星球上前四周期的元素周期表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试指出第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周期可容纳的总元素个数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1869 </w:t>
      </w:r>
      <w:r>
        <w:rPr>
          <w:rFonts w:hint="eastAsia" w:ascii="Times New Roman" w:hAnsi="Times New Roman" w:eastAsia="FangSong" w:cs="Times New Roman"/>
        </w:rPr>
        <w:t xml:space="preserve">年俄国化学家</w:t>
      </w:r>
      <w:r>
        <w:rPr>
          <w:rFonts w:ascii="Times New Roman" w:hAnsi="Times New Roman" w:eastAsia="Times New Roman" w:cs="Times New Roman"/>
        </w:rPr>
        <w:t xml:space="preserve"> D.I.Mendeleev </w:t>
      </w:r>
      <w:r>
        <w:rPr>
          <w:rFonts w:hint="eastAsia" w:ascii="Times New Roman" w:hAnsi="Times New Roman" w:eastAsia="FangSong" w:cs="Times New Roman"/>
        </w:rPr>
        <w:t>首次发表了元素周期表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他将当时已知的化学元素以原子量增加次序排列</w:t>
      </w:r>
      <w:r>
        <w:rPr>
          <w:rFonts w:hint="eastAsia" w:ascii="Times New Roman" w:hAnsi="Times New Roman" w:eastAsia="Times New Roman" w:cs="Times New Roman"/>
        </w:rPr>
        <w:t>。1871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详细描述了三种未知元素的性质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把这三种元素记作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ekaboron(</w:t>
      </w:r>
      <w:r>
        <w:rPr>
          <w:rFonts w:hint="eastAsia" w:ascii="Times New Roman" w:hAnsi="Times New Roman" w:eastAsia="FangSong" w:cs="Times New Roman"/>
        </w:rPr>
        <w:t>类硼</w:t>
      </w:r>
      <w:r>
        <w:rPr>
          <w:rFonts w:hint="eastAsia" w:ascii="Times New Roman" w:hAnsi="Times New Roman" w:eastAsia="Times New Roman" w:cs="Times New Roman"/>
        </w:rPr>
        <w:t>)，ekaaluminum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类铝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ekasilicon(</w:t>
      </w:r>
      <w:r>
        <w:rPr>
          <w:rFonts w:hint="eastAsia" w:ascii="Times New Roman" w:hAnsi="Times New Roman" w:eastAsia="FangSong" w:cs="Times New Roman"/>
        </w:rPr>
        <w:t>类硅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在之后的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他的预测得到了证实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这三种元素的名称都具有地理上的溯源</w:t>
      </w:r>
      <w:r>
        <w:rPr>
          <w:rFonts w:hint="eastAsia" w:ascii="Times New Roman" w:hAnsi="Times New Roman" w:eastAsia="Times New Roman" w:cs="Times New Roman"/>
        </w:rPr>
        <w:t>。Mendeleev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预测的三种元素现在被称为何种元素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Mendeleev </w:t>
      </w:r>
      <w:r>
        <w:rPr>
          <w:rFonts w:hint="eastAsia" w:ascii="Times New Roman" w:hAnsi="Times New Roman" w:eastAsia="FangSong" w:cs="Times New Roman"/>
        </w:rPr>
        <w:t>不能预测出稀有气体元素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年在俄罗斯和美国的联合实验室中发现了第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其合成方法用钙</w:t>
      </w:r>
      <w:r>
        <w:rPr>
          <w:rFonts w:hint="eastAsia" w:ascii="Times New Roman" w:hAnsi="Times New Roman" w:eastAsia="Times New Roman" w:cs="Times New Roman"/>
        </w:rPr>
        <w:t>-48</w:t>
      </w:r>
      <w:r>
        <w:rPr>
          <w:rFonts w:hint="eastAsia" w:ascii="Times New Roman" w:hAnsi="Times New Roman" w:eastAsia="FangSong" w:cs="Times New Roman"/>
        </w:rPr>
        <w:t>核轰击含</w:t>
      </w:r>
      <w:r>
        <w:rPr>
          <w:rFonts w:hint="eastAsia" w:ascii="Times New Roman" w:hAnsi="Times New Roman" w:eastAsia="Times New Roman" w:cs="Times New Roman"/>
        </w:rPr>
        <w:t>Cf-249</w:t>
      </w:r>
      <w:r>
        <w:rPr>
          <w:rFonts w:hint="eastAsia" w:ascii="Times New Roman" w:hAnsi="Times New Roman" w:eastAsia="FangSong" w:cs="Times New Roman"/>
        </w:rPr>
        <w:t>核的靶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得到质量数为</w:t>
      </w:r>
      <w:r>
        <w:rPr>
          <w:rFonts w:hint="eastAsia" w:ascii="Times New Roman" w:hAnsi="Times New Roman" w:eastAsia="Times New Roman" w:cs="Times New Roman"/>
        </w:rPr>
        <w:t>294</w:t>
      </w:r>
      <w:r>
        <w:rPr>
          <w:rFonts w:hint="eastAsia" w:ascii="Times New Roman" w:hAnsi="Times New Roman" w:eastAsia="FangSong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试写出合成第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试写出第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 xml:space="preserve">号元素的三次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FangSong" w:cs="Times New Roman"/>
        </w:rPr>
        <w:t>衰变的核反应方程式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写出第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号元素的核外电子排布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用稀有气体</w:t>
      </w:r>
      <w:r>
        <w:rPr>
          <w:rFonts w:hint="eastAsia" w:ascii="Times New Roman" w:hAnsi="Times New Roman" w:eastAsia="Times New Roman" w:cs="Times New Roman"/>
        </w:rPr>
        <w:t>+s,p,d,f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它属于第几周期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在确定周期表是否收敛问题上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国内外皆有争论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系统论者认为任何一个具有周期性的事物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必有它的始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并认为最终元素的最佳位置在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两性线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周期终点线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的交点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该交点元素原子序数是多少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写出其核外电子排布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假定每个轨道只能容纳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其他规则不变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则原子序数为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的元素核外电子的排布如何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按照第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题假设所设计出来的元素周期表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42 </w:t>
      </w:r>
      <w:r>
        <w:rPr>
          <w:rFonts w:hint="eastAsia" w:ascii="Times New Roman" w:hAnsi="Times New Roman" w:eastAsia="FangSong" w:cs="Times New Roman"/>
        </w:rPr>
        <w:t>号元素应属于第几周期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该元素可能呈现哪些稳定氧化态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→</m:t>
          </m:r>
          <m:r>
            <m:rPr>
              <m:sty m:val="bi"/>
            </m:rPr>
            <m:t>Y</m:t>
          </m:r>
          <m:r>
            <m:rPr>
              <m:sty m:val="p"/>
            </m:rPr>
            <m:t>;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Y+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是一种常见的硼酸盐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在分析化学中常用作滴定的基底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请画出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阴离子的结构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并写出第一步反应的化学方程式</w:t>
      </w:r>
      <w:r>
        <w:rPr>
          <w:rFonts w:hint="eastAsia" w:ascii="Times New Roman" w:hAnsi="Times New Roman" w:eastAsia="Times New Roman" w:cs="Times New Roman"/>
        </w:rPr>
        <w:t>；Y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的摩尔质量是</w:t>
      </w:r>
      <w:r>
        <w:rPr>
          <w:rFonts w:ascii="Times New Roman" w:hAnsi="Times New Roman" w:eastAsia="Times New Roman" w:cs="Times New Roman"/>
        </w:rPr>
        <w:t xml:space="preserve"> 333.2。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ascii="Times New Roman" w:hAnsi="Times New Roman" w:eastAsia="Times New Roman" w:cs="Times New Roman"/>
        </w:rPr>
        <w:t>Ti(OEt)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常以四聚体形式存在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单核配合物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由爱沙尼亚裔有机化学家</w:t>
      </w:r>
      <w:r>
        <w:rPr>
          <w:rFonts w:hint="eastAsia" w:ascii="Times New Roman" w:hAnsi="Times New Roman" w:eastAsia="Times New Roman" w:cs="Times New Roman"/>
        </w:rPr>
        <w:t>Vaska</w:t>
      </w:r>
      <w:r>
        <w:rPr>
          <w:rFonts w:hint="eastAsia" w:ascii="Times New Roman" w:hAnsi="Times New Roman" w:eastAsia="FangSong" w:cs="Times New Roman"/>
        </w:rPr>
        <w:t>首次在</w:t>
      </w:r>
      <w:r>
        <w:rPr>
          <w:rFonts w:hint="eastAsia" w:ascii="Times New Roman" w:hAnsi="Times New Roman" w:eastAsia="Times New Roman" w:cs="Times New Roman"/>
        </w:rPr>
        <w:t>1961</w:t>
      </w:r>
      <w:r>
        <w:rPr>
          <w:rFonts w:hint="eastAsia" w:ascii="Times New Roman" w:hAnsi="Times New Roman" w:eastAsia="FangSong" w:cs="Times New Roman"/>
        </w:rPr>
        <w:t>年发现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N,N-</w:t>
      </w:r>
      <w:r>
        <w:rPr>
          <w:rFonts w:hint="eastAsia" w:ascii="Times New Roman" w:hAnsi="Times New Roman" w:eastAsia="FangSong" w:cs="Times New Roman"/>
        </w:rPr>
        <w:t>二甲基甲酰胺</w:t>
      </w:r>
      <w:r>
        <w:rPr>
          <w:rFonts w:hint="eastAsia" w:ascii="Times New Roman" w:hAnsi="Times New Roman" w:eastAsia="Times New Roman" w:cs="Times New Roman"/>
        </w:rPr>
        <w:t>(DMF)</w:t>
      </w:r>
      <w:r>
        <w:rPr>
          <w:rFonts w:hint="eastAsia" w:ascii="Times New Roman" w:hAnsi="Times New Roman" w:eastAsia="FangSong" w:cs="Times New Roman"/>
        </w:rPr>
        <w:t>中反应回流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为黄色晶状固体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Ir(I)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，Ir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的一个引人注目的性质是可与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发生可逆反应变为配合物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此时加热可变回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DMF </w:t>
      </w:r>
      <w:r>
        <w:rPr>
          <w:rFonts w:hint="eastAsia" w:ascii="Times New Roman" w:hAnsi="Times New Roman" w:eastAsia="FangSong" w:cs="Times New Roman"/>
        </w:rPr>
        <w:t>在反应中的作用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为八面体结构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的所有异构体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含光学异构体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有三种配合物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它们互为水合异构体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均含同种金属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该金属的单质是金属中最硬的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其良好的光泽和耐腐蚀性常用于电镀工业和钢材制造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的阴离子相同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阳离子电荷量分别为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+3、+2、+1，D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19.52%。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写出能表示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结构的化学式并指出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中阳离子的构型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的水溶液若加入少量碱可生成某种双核配合物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其阳离子中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36.87%, </w:t>
      </w:r>
      <w:r>
        <w:rPr>
          <w:rFonts w:hint="eastAsia" w:ascii="Times New Roman" w:hAnsi="Times New Roman" w:eastAsia="FangSong" w:cs="Times New Roman"/>
        </w:rPr>
        <w:t>请写出该阳离子的化学式并画出其结构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水溶液中用空气氧化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得到一种有红色光泽的晶体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不带结晶水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4.45g A </w:t>
      </w:r>
      <w:r>
        <w:rPr>
          <w:rFonts w:hint="eastAsia" w:ascii="Times New Roman" w:hAnsi="Times New Roman" w:eastAsia="FangSong" w:cs="Times New Roman"/>
        </w:rPr>
        <w:t xml:space="preserve">能够与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下加入用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饱和的无水乙醇中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得到一种蓝黑色固体混合物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将这种混合物过滤并用乙醇洗涤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经过进一步纯化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得到的主要产物是紫黑色晶体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中带有非整比的结晶水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。4.85g 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在浓盐酸中加热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可得到绿色化合物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带有整比的结晶水</w:t>
      </w:r>
      <w:r>
        <w:rPr>
          <w:rFonts w:hint="eastAsia" w:ascii="Times New Roman" w:hAnsi="Times New Roman" w:eastAsia="Times New Roman" w:cs="Times New Roman"/>
        </w:rPr>
        <w:t>。2.88g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40.0mL 0.5000mol/L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溶液完全反应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但假如加入浓盐酸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就会沉淀出来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的配离子是一对异构体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的配离子是极性的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的配离子是非极性的</w:t>
      </w:r>
      <w:r>
        <w:rPr>
          <w:rFonts w:hint="eastAsia" w:ascii="Times New Roman" w:hAnsi="Times New Roman" w:eastAsia="Times New Roman" w:cs="Times New Roman"/>
        </w:rPr>
        <w:t>。A、B、C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都是单核的配合物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的配离子是否有同分异构体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中配离子的结构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它们是一对什么异构体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Compact"/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4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常温下现有</w:t>
      </w:r>
      <w:r>
        <w:rPr>
          <w:rFonts w:ascii="Times New Roman" w:hAnsi="Times New Roman" w:eastAsia="Times New Roman" w:cs="Times New Roman"/>
        </w:rPr>
        <w:t xml:space="preserve"> 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7.8。</w:t>
      </w:r>
      <w:r>
        <w:rPr>
          <w:rFonts w:hint="eastAsia" w:ascii="Times New Roman" w:hAnsi="Times New Roman" w:eastAsia="FangSong" w:cs="Times New Roman"/>
        </w:rPr>
        <w:t>已知含氮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或含碳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各微粒的分布分数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δ（</w:t>
      </w:r>
      <w:r>
        <w:rPr>
          <w:rFonts w:hint="eastAsia" w:ascii="Times New Roman" w:hAnsi="Times New Roman" w:eastAsia="FangSong" w:cs="Times New Roman"/>
        </w:rPr>
        <w:t>平衡时某种微粒的浓度占各种微粒浓度之和的分数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的关系如下所示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525023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6f0bf8789489a212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250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当溶液的</w:t>
      </w:r>
      <w:r>
        <w:rPr>
          <w:rFonts w:ascii="Times New Roman" w:hAnsi="Times New Roman" w:eastAsia="Times New Roman" w:cs="Times New Roman"/>
        </w:rPr>
        <w:t xml:space="preserve"> pH = 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溶液中存在下列关系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c(HCO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&gt;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>B.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溶液中存在下列守恒关系</w:t>
      </w:r>
      <w:r>
        <w:rPr>
          <w:rFonts w:hint="eastAsia" w:ascii="Times New Roman" w:hAnsi="Times New Roman" w:eastAsia="Times New Roman" w:cs="Times New Roman"/>
        </w:rPr>
        <w:t>：c(NH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 + 2c(CO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往该溶液中逐滴滴加氢氧化钠时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浓度逐渐减小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通过分析可知常温下</w:t>
      </w:r>
      <w:r>
        <w:rPr>
          <w:rFonts w:ascii="Times New Roman" w:hAnsi="Times New Roman" w:eastAsia="Times New Roman" w:cs="Times New Roman"/>
        </w:rPr>
        <w:t xml:space="preserve"> Kb(NH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&gt;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066019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aa299cc0797a840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6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从能量观点出发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人类的食物向人体供应能量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是一种可折合成葡萄糖在人体里完全氧化释放出来的化学反应能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葡萄糖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−1259.8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−285.8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设葡萄糖完全氧化释放出的化学反应能全转化为热能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葡萄糖最多可向人体提供多少热量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已知用葡萄糖为燃料设计成的燃料电池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其理论标准电动势为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人体肌肉做功等可归因于生物电过程所产生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因此可折合成葡萄糖氧化作用电功释放出来的化学能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葡萄糖最多可做多少功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葡萄糖氧化反应所产生的电能与该反应提供的热能是否相等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在研究食物时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仅谈论能够放出多少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是否全面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设环境温度为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Times New Roman" w:cs="Times New Roman"/>
        </w:rPr>
        <w:t>℃，</w:t>
      </w:r>
      <w:r>
        <w:rPr>
          <w:rFonts w:hint="eastAsia" w:ascii="Times New Roman" w:hAnsi="Times New Roman" w:eastAsia="FangSong" w:cs="Times New Roman"/>
        </w:rPr>
        <w:t>人体作为一种理想的热机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 xml:space="preserve">葡萄糖所提供的热能有多少可转化为机械功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热机效率为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低温温度</w:t>
      </w:r>
      <w:r>
        <w:rPr>
          <w:rFonts w:hint="eastAsia" w:ascii="Times New Roman" w:hAnsi="Times New Roman" w:eastAsia="Times New Roman" w:cs="Times New Roman"/>
        </w:rPr>
        <w:t>)/</w:t>
      </w:r>
      <w:r>
        <w:rPr>
          <w:rFonts w:hint="eastAsia" w:ascii="Times New Roman" w:hAnsi="Times New Roman" w:eastAsia="FangSong" w:cs="Times New Roman"/>
        </w:rPr>
        <w:t>高温温度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K]？</w:t>
      </w:r>
      <w:r>
        <w:rPr>
          <w:rFonts w:hint="eastAsia" w:ascii="Times New Roman" w:hAnsi="Times New Roman" w:eastAsia="FangSong" w:cs="Times New Roman"/>
        </w:rPr>
        <w:t>已知维持人体血液循环体系至少需功</w:t>
      </w:r>
      <w:r>
        <w:rPr>
          <w:rFonts w:ascii="Times New Roman" w:hAnsi="Times New Roman" w:eastAsia="Times New Roman" w:cs="Times New Roman"/>
        </w:rPr>
        <w:t xml:space="preserve"> 8.6×10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请由此推断人体能量转换机理主要是通过热机还是电化学过程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是一种重要的无机功能材料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工业上常用以下方法制得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经洗涤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干燥后得一组成为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t> </m:t>
        </m:r>
        <m:r>
          <m:t>30.50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t> </m:t>
        </m:r>
        <m:r>
          <m:t>10.70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t> </m:t>
        </m:r>
        <m:r>
          <m:t>10.66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t> </m:t>
        </m:r>
        <m:r>
          <m:t>1.81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的白色粉末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进一步热分解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即可得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用热分析仪测定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的热解过程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得下图所示的质量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温度关系曲线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4622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c136ad01e9af85711659c2b06c97a3379827f71ae8369b3dfbe0f89c6e3c1e19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46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400 K、600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900 K </w:t>
      </w:r>
      <w:r>
        <w:rPr>
          <w:rFonts w:hint="eastAsia" w:ascii="Times New Roman" w:hAnsi="Times New Roman" w:eastAsia="FangSong" w:cs="Times New Roman"/>
        </w:rPr>
        <w:t xml:space="preserve">时对应的样品的质量分别为</w:t>
      </w:r>
      <w:r>
        <w:rPr>
          <w:rFonts w:ascii="Times New Roman" w:hAnsi="Times New Roman" w:eastAsia="Times New Roman" w:cs="Times New Roman"/>
        </w:rPr>
        <w:t xml:space="preserve"> 8.38 mg、5.68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5.19 mg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600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900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时样品的组成为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晶体结构分析表明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为立方晶体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7.031</m:t>
        </m:r>
        <m:r>
          <m:t> </m:t>
        </m:r>
        <m:r>
          <m:rPr>
            <m:nor/>
            <m:sty m:val="p"/>
          </m:rPr>
          <m:t>Å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的晶胞结构示意图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三种离子所处的位置及其配位情况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氮及其化合物在工农业生产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生活中有着重要应用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减少氮的氧化物在大气中的排放是环境保护的重要内容之一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180.5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393.5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③</m:t>
          </m:r>
          <m:r>
            <m:t>2</m:t>
          </m:r>
          <m:r>
            <m:t>C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C</m:t>
          </m:r>
          <m:r>
            <m:t>O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221</m:t>
          </m:r>
          <m:r>
            <m:t>k</m:t>
          </m:r>
          <m:r>
            <m:t>J</m:t>
          </m:r>
          <m:r>
            <m:rPr>
              <m:sty m:val="p"/>
            </m:rPr>
            <m:t>⋅</m:t>
          </m:r>
          <m:r>
            <m:t>m</m:t>
          </m:r>
          <m:r>
            <m:t>o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某反应的平衡常数表达式为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写出此反应的热化学方程式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25 °C、101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Q</m:t>
            </m:r>
          </m:e>
          <m:sub>
            <m:r>
              <m:t>2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3</m:t>
            </m:r>
          </m:sub>
        </m:sSub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脱除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>的热化学方程式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传统工业上利用氨气合成尿素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为原料合成尿素的主要反应如下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159.47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72.49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bar>
          <m:barPr>
            <m:pos m:val="bot"/>
          </m:barPr>
          <m:e>
            <m:r>
              <m:t>  </m:t>
            </m:r>
          </m:e>
        </m:ba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8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天然气既是重要的燃料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又是重要的化工原料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已知甲烷的燃烧热为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890.3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则甲烷燃烧的热化学方程式为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以甲烷为原料制取氢气是工业上常用的制氢气的方法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206.2</m:t>
        </m:r>
        <m:r>
          <m:t> 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247.4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由甲烷制氢气的一个缺点是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甲烷与水蒸气发生反应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被氧化的元素是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当生成标准状况下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8.96</m:t>
        </m:r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时转移电子的物质的量是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以甲烷为燃料的新型电池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其成本大大低于以氢气为燃料的传统燃料电池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如图是目前研究较多的一类固体氧化物燃料电池工作原理示意图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极为电池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电极反应式为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若用该燃料电池作电源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用石墨作电极电解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t>m</m:t>
        </m:r>
        <m:r>
          <m:t>L</m:t>
        </m:r>
        <m:r>
          <m:t> </m:t>
        </m: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当两极收集到的气体体积相等时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理论上消耗的甲烷的体积为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标准状况下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实际上消耗的甲烷体积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折算到标准状况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比理论上的大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可能的原因为</w:t>
      </w:r>
      <w:r>
        <w:rPr>
          <w:rFonts w:ascii="Times New Roman" w:hAnsi="Times New Roman" w:eastAsia="Times New Roman" w:cs="Times New Roman"/>
        </w:rPr>
        <w:t xml:space="preserve">_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54919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aa9a37e8cb5cb22fb67c2082e39ea4360bd06dc65b0d333972a61d8e7ecaefb5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5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的混合气体在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下通过盛有铂丝的玻璃管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控制气流速度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使反应达到平衡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把产生的气体急剧冷却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最后量得余下的氧气在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273.15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13.78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903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Δ</m:t>
            </m:r>
          </m:e>
          <m:sub>
            <m:r>
              <m:t>i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bookmarkEnd w:id="8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第一轮综合卷09（学生版）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jpg"/><Relationship Id="rId32" Type="http://schemas.openxmlformats.org/officeDocument/2006/relationships/image" Target="media/rId32.jpg"/><Relationship Id="rId37" Type="http://schemas.openxmlformats.org/officeDocument/2006/relationships/image" Target="media/rId37.jpg"/><Relationship Id="rId61" Type="http://schemas.openxmlformats.org/officeDocument/2006/relationships/image" Target="media/rId61.png"/><Relationship Id="rId40" Type="http://schemas.openxmlformats.org/officeDocument/2006/relationships/image" Target="media/rId40.jpg"/><Relationship Id="rId44" Type="http://schemas.openxmlformats.org/officeDocument/2006/relationships/image" Target="media/rId44.jpg"/><Relationship Id="rId19" Type="http://schemas.openxmlformats.org/officeDocument/2006/relationships/image" Target="media/rId19.jpg"/><Relationship Id="rId25" Type="http://schemas.openxmlformats.org/officeDocument/2006/relationships/image" Target="media/rId25.jpg"/><Relationship Id="rId47" Type="http://schemas.openxmlformats.org/officeDocument/2006/relationships/image" Target="media/rId47.jpg"/><Relationship Id="rId65" Type="http://schemas.openxmlformats.org/officeDocument/2006/relationships/image" Target="media/rId65.png"/><Relationship Id="rId78" Type="http://schemas.openxmlformats.org/officeDocument/2006/relationships/image" Target="media/rId78.jpg"/><Relationship Id="rId15" Type="http://schemas.openxmlformats.org/officeDocument/2006/relationships/image" Target="media/rId15.jpg"/><Relationship Id="rId73" Type="http://schemas.openxmlformats.org/officeDocument/2006/relationships/image" Target="media/rId73.jpg"/><Relationship Id="rId29" Type="http://schemas.openxmlformats.org/officeDocument/2006/relationships/image" Target="media/rId29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2026-10-11T15:12:16Z</dcterms:created>
  <dcterms:modified xsi:type="dcterms:W3CDTF">2026-10-11T15:12:16Z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