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一轮综合练习-第10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2"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p>
    <w:p>
      <w:pPr>
        <w:pStyle w:val="Compact"/>
        <w:numPr>
          <w:ilvl w:val="0"/>
          <w:numId w:val="1001"/>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p>
    <w:p>
      <w:pPr>
        <w:pStyle w:val="Compact"/>
        <w:numPr>
          <w:ilvl w:val="0"/>
          <w:numId w:val="1001"/>
        </w:numPr>
        <w:ind w:firstLine="420"/>
      </w:pP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p>
    <w:p>
      <w:pPr>
        <w:pStyle w:val="Compact"/>
        <w:numPr>
          <w:ilvl w:val="0"/>
          <w:numId w:val="1001"/>
        </w:numPr>
        <w:ind w:firstLine="420"/>
      </w:pP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 A. A-X-A</w:t>
      </w:r>
      <w:r>
        <w:rPr>
          <w:rFonts w:ascii="Times New Roman" w:hAnsi="Times New Roman" w:eastAsia="Times New Roman" w:cs="Times New Roman"/>
        </w:rPr>
        <w:t xml:space="preserve"> </w:t>
      </w:r>
      <w:r>
        <w:rPr>
          <w:rFonts w:ascii="Times New Roman" w:hAnsi="Times New Roman" w:eastAsia="Times New Roman" w:cs="Times New Roman"/>
        </w:rPr>
        <w:t xml:space="preserve">- B. A=X=A</w:t>
      </w:r>
      <w:r>
        <w:rPr>
          <w:rFonts w:ascii="Times New Roman" w:hAnsi="Times New Roman" w:eastAsia="Times New Roman" w:cs="Times New Roman"/>
        </w:rPr>
        <w:t xml:space="preserve"> </w:t>
      </w:r>
      <w:r>
        <w:rPr>
          <w:rFonts w:ascii="Times New Roman" w:hAnsi="Times New Roman" w:eastAsia="Times New Roman" w:cs="Times New Roman"/>
        </w:rPr>
        <w:t xml:space="preserve">- C. A=X-X</w:t>
      </w:r>
      <w:r>
        <w:rPr>
          <w:rFonts w:ascii="Times New Roman" w:hAnsi="Times New Roman" w:eastAsia="Times New Roman" w:cs="Times New Roman"/>
        </w:rPr>
        <w:t xml:space="preserve"> </w:t>
      </w:r>
      <w:r>
        <w:rPr>
          <w:rFonts w:ascii="Times New Roman" w:hAnsi="Times New Roman" w:eastAsia="Times New Roman" w:cs="Times New Roman"/>
        </w:rPr>
        <w:t xml:space="preserve">- D. A-X-A</w: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型强电解质在水中的溶解表示为</w:t>
      </w:r>
      <w:r>
        <w:rPr>
          <w:rFonts w:ascii="Times New Roman" w:hAnsi="Times New Roman" w:eastAsia="Times New Roman" w:cs="Times New Roman"/>
        </w:rPr>
        <w:t xml:space="preserve"> AB(s) → A</w:t>
      </w:r>
      <w:r>
        <w:rPr>
          <w:rFonts w:ascii="Times New Roman" w:hAnsi="Times New Roman" w:eastAsia="Times New Roman" w:cs="Times New Roman"/>
          <w:vertAlign w:val="superscript"/>
        </w:rPr>
        <w:t>m+</w:t>
      </w:r>
      <w:r>
        <w:rPr>
          <w:rFonts w:ascii="Times New Roman" w:hAnsi="Times New Roman" w:eastAsia="Times New Roman" w:cs="Times New Roman"/>
        </w:rPr>
        <w:t xml:space="preserve">(aq) +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(aq)（</w:t>
      </w:r>
      <w:r>
        <w:rPr>
          <w:rFonts w:hint="eastAsia" w:ascii="Times New Roman" w:hAnsi="Times New Roman" w:eastAsia="FangSong" w:cs="Times New Roman"/>
        </w:rPr>
        <w:t>可视作特殊的化学反应</w:t>
      </w:r>
      <w:r>
        <w:rPr>
          <w:rFonts w:hint="eastAsia" w:ascii="Times New Roman" w:hAnsi="Times New Roman" w:eastAsia="Times New Roman" w:cs="Times New Roman"/>
        </w:rPr>
        <w:t>），</w:t>
      </w:r>
      <w:r>
        <w:rPr>
          <w:rFonts w:hint="eastAsia" w:ascii="Times New Roman" w:hAnsi="Times New Roman" w:eastAsia="FangSong" w:cs="Times New Roman"/>
        </w:rPr>
        <w:t>该反应的焓变和熵变分别为</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对于不同组成的</w:t>
      </w:r>
      <w:r>
        <w:rPr>
          <w:rFonts w:ascii="Times New Roman" w:hAnsi="Times New Roman" w:eastAsia="Times New Roman" w:cs="Times New Roman"/>
        </w:rPr>
        <w:t xml:space="preserve"> AB </w:t>
      </w:r>
      <w:r>
        <w:rPr>
          <w:rFonts w:hint="eastAsia" w:ascii="Times New Roman" w:hAnsi="Times New Roman" w:eastAsia="FangSong" w:cs="Times New Roman"/>
        </w:rPr>
        <w:t>型强电解质</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Compact"/>
        <w:numPr>
          <w:ilvl w:val="0"/>
          <w:numId w:val="1002"/>
        </w:numPr>
        <w:ind w:firstLine="420"/>
      </w:pPr>
      <w:r>
        <w:rPr>
          <w:rFonts w:ascii="Times New Roman" w:hAnsi="Times New Roman" w:eastAsia="Times New Roman" w:cs="Times New Roman"/>
        </w:rPr>
        <w:t xml:space="preserve">A.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均大于零</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熵变不可能小于零</w:t>
      </w:r>
    </w:p>
    <w:p>
      <w:pPr>
        <w:pStyle w:val="Compact"/>
        <w:numPr>
          <w:ilvl w:val="0"/>
          <w:numId w:val="1002"/>
        </w:numPr>
        <w:ind w:firstLine="420"/>
      </w:pPr>
      <w:r>
        <w:rPr>
          <w:rFonts w:ascii="Times New Roman" w:hAnsi="Times New Roman" w:eastAsia="Times New Roman" w:cs="Times New Roman"/>
        </w:rPr>
        <w:t xml:space="preserve">C. ΔH </w:t>
      </w:r>
      <w:r>
        <w:rPr>
          <w:rFonts w:hint="eastAsia" w:ascii="Times New Roman" w:hAnsi="Times New Roman" w:eastAsia="FangSong" w:cs="Times New Roman"/>
        </w:rPr>
        <w:t xml:space="preserve">不可能小于零</w:t>
      </w:r>
    </w:p>
    <w:p>
      <w:pPr>
        <w:pStyle w:val="Compact"/>
        <w:numPr>
          <w:ilvl w:val="0"/>
          <w:numId w:val="1002"/>
        </w:numPr>
        <w:ind w:firstLine="420"/>
      </w:pPr>
      <w:r>
        <w:rPr>
          <w:rFonts w:ascii="Times New Roman" w:hAnsi="Times New Roman" w:eastAsia="Times New Roman" w:cs="Times New Roman"/>
        </w:rPr>
        <w:t xml:space="preserve">D. ΔH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ΔS </w:t>
      </w:r>
      <w:r>
        <w:rPr>
          <w:rFonts w:hint="eastAsia" w:ascii="Times New Roman" w:hAnsi="Times New Roman" w:eastAsia="FangSong" w:cs="Times New Roman"/>
        </w:rPr>
        <w:t xml:space="preserve">均可能大于零或小于零</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p>
          <m:e>
            <m:r>
              <m:t>​</m:t>
            </m:r>
          </m:e>
          <m:sup>
            <m:r>
              <m:t>249</m:t>
            </m:r>
          </m:sup>
        </m:sSup>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生成第</w:t>
      </w:r>
      <w:r>
        <w:rPr>
          <w:rFonts w:ascii="Times New Roman" w:hAnsi="Times New Roman" w:eastAsia="Times New Roman" w:cs="Times New Roman"/>
        </w:rPr>
        <w:t xml:space="preserve"> 118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Og </w:t>
      </w:r>
      <w:r>
        <w:rPr>
          <w:rFonts w:hint="eastAsia" w:ascii="Times New Roman" w:hAnsi="Times New Roman" w:eastAsia="FangSong" w:cs="Times New Roman"/>
        </w:rPr>
        <w:t>并放出三个中子</w:t>
      </w:r>
      <w:r>
        <w:rPr>
          <w:rFonts w:hint="eastAsia" w:ascii="Times New Roman" w:hAnsi="Times New Roman" w:eastAsia="Times New Roman" w:cs="Times New Roman"/>
        </w:rPr>
        <w:t>，</w:t>
      </w:r>
      <w:r>
        <w:rPr>
          <w:rFonts w:hint="eastAsia" w:ascii="Times New Roman" w:hAnsi="Times New Roman" w:eastAsia="FangSong" w:cs="Times New Roman"/>
        </w:rPr>
        <w:t>写出配平的核反应方程式</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以下哪种性质的递变没有单调性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熔沸点</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hint="eastAsia" w:ascii="Times New Roman" w:hAnsi="Times New Roman" w:eastAsia="Times New Roman" w:cs="Times New Roman"/>
        </w:rPr>
        <w:t>、</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Times New Roman" w:cs="Times New Roman"/>
        </w:rPr>
        <w:t>VIA</w:t>
      </w:r>
      <w:r>
        <w:rPr>
          <w:rFonts w:hint="eastAsia" w:ascii="Times New Roman" w:hAnsi="Times New Roman" w:eastAsia="FangSong" w:cs="Times New Roman"/>
        </w:rPr>
        <w:t>族元素中</w:t>
      </w:r>
      <w:r>
        <w:rPr>
          <w:rFonts w:hint="eastAsia" w:ascii="Times New Roman" w:hAnsi="Times New Roman" w:eastAsia="Times New Roman" w:cs="Times New Roman"/>
        </w:rPr>
        <w:t>，</w:t>
      </w:r>
      <w:r>
        <w:rPr>
          <w:rFonts w:hint="eastAsia" w:ascii="Times New Roman" w:hAnsi="Times New Roman" w:eastAsia="FangSong" w:cs="Times New Roman"/>
        </w:rPr>
        <w:t>以下哪一个随着周期数增加的变化不是单调的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说明推测理由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第一电离能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hint="eastAsia" w:ascii="Times New Roman" w:hAnsi="Times New Roman" w:eastAsia="Times New Roman" w:cs="Times New Roman"/>
        </w:rPr>
        <w:t>、</w:t>
      </w:r>
      <w:r>
        <w:rPr>
          <w:rFonts w:hint="eastAsia" w:ascii="Times New Roman" w:hAnsi="Times New Roman" w:eastAsia="FangSong" w:cs="Times New Roman"/>
        </w:rPr>
        <w:t>简单阴离子的水合能</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对卤族元素</w:t>
      </w:r>
      <w:r>
        <w:rPr>
          <w:rFonts w:hint="eastAsia" w:ascii="Times New Roman" w:hAnsi="Times New Roman" w:eastAsia="Times New Roman" w:cs="Times New Roman"/>
        </w:rPr>
        <w:t>，</w:t>
      </w:r>
      <w:r>
        <w:rPr>
          <w:rFonts w:hint="eastAsia" w:ascii="Times New Roman" w:hAnsi="Times New Roman" w:eastAsia="FangSong" w:cs="Times New Roman"/>
        </w:rPr>
        <w:t>随着原子序数增加</w:t>
      </w:r>
      <w:r>
        <w:rPr>
          <w:rFonts w:hint="eastAsia" w:ascii="Times New Roman" w:hAnsi="Times New Roman" w:eastAsia="Times New Roman" w:cs="Times New Roman"/>
        </w:rPr>
        <w:t>，</w:t>
      </w:r>
      <w:r>
        <w:rPr>
          <w:rFonts w:hint="eastAsia" w:ascii="Times New Roman" w:hAnsi="Times New Roman" w:eastAsia="FangSong" w:cs="Times New Roman"/>
        </w:rPr>
        <w:t>以下何者的递变不是单调的</w:t>
      </w:r>
      <w:r>
        <w:rPr>
          <w:rFonts w:hint="eastAsia" w:ascii="Times New Roman" w:hAnsi="Times New Roman" w:eastAsia="Times New Roman" w:cs="Times New Roman"/>
        </w:rPr>
        <w:t>？</w:t>
      </w:r>
      <w:r>
        <w:rPr>
          <w:rFonts w:hint="eastAsia" w:ascii="Times New Roman" w:hAnsi="Times New Roman" w:eastAsia="FangSong" w:cs="Times New Roman"/>
        </w:rPr>
        <w:t>说明为何不单调</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供选择项</w:t>
      </w:r>
      <w:r>
        <w:rPr>
          <w:rFonts w:hint="eastAsia" w:ascii="Times New Roman" w:hAnsi="Times New Roman" w:eastAsia="Times New Roman" w:cs="Times New Roman"/>
        </w:rPr>
        <w:t>：</w:t>
      </w:r>
      <w:r>
        <w:rPr>
          <w:rFonts w:hint="eastAsia" w:ascii="Times New Roman" w:hAnsi="Times New Roman" w:eastAsia="FangSong" w:cs="Times New Roman"/>
        </w:rPr>
        <w:t>负离子半径</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Times New Roman" w:cs="Times New Roman"/>
        </w:rPr>
        <w:t>、</w:t>
      </w:r>
      <w:r>
        <w:rPr>
          <w:rFonts w:hint="eastAsia" w:ascii="Times New Roman" w:hAnsi="Times New Roman" w:eastAsia="FangSong" w:cs="Times New Roman"/>
        </w:rPr>
        <w:t>单质熔沸点</w:t>
      </w:r>
      <w:r>
        <w:rPr>
          <w:rFonts w:hint="eastAsia" w:ascii="Times New Roman" w:hAnsi="Times New Roman" w:eastAsia="Times New Roman" w:cs="Times New Roman"/>
        </w:rPr>
        <w:t>、</w:t>
      </w:r>
      <w:r>
        <w:rPr>
          <w:rFonts w:hint="eastAsia" w:ascii="Times New Roman" w:hAnsi="Times New Roman" w:eastAsia="FangSong" w:cs="Times New Roman"/>
        </w:rPr>
        <w:t>单质键能</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铁系元素</w:t>
      </w:r>
      <w:r>
        <w:rPr>
          <w:rFonts w:hint="eastAsia" w:ascii="Times New Roman" w:hAnsi="Times New Roman" w:eastAsia="Times New Roman" w:cs="Times New Roman"/>
        </w:rPr>
        <w:t>(Fe、Co、Ni)</w:t>
      </w:r>
      <w:r>
        <w:rPr>
          <w:rFonts w:hint="eastAsia" w:ascii="Times New Roman" w:hAnsi="Times New Roman" w:eastAsia="FangSong" w:cs="Times New Roman"/>
        </w:rPr>
        <w:t>按原子序数变大的顺序熔点递减</w:t>
      </w:r>
      <w:r>
        <w:rPr>
          <w:rFonts w:hint="eastAsia" w:ascii="Times New Roman" w:hAnsi="Times New Roman" w:eastAsia="Times New Roman" w:cs="Times New Roman"/>
        </w:rPr>
        <w:t>。</w:t>
      </w:r>
      <w:r>
        <w:rPr>
          <w:rFonts w:hint="eastAsia" w:ascii="Times New Roman" w:hAnsi="Times New Roman" w:eastAsia="FangSong" w:cs="Times New Roman"/>
        </w:rPr>
        <w:t>请你考虑它们的原子结构</w:t>
      </w:r>
      <w:r>
        <w:rPr>
          <w:rFonts w:hint="eastAsia" w:ascii="Times New Roman" w:hAnsi="Times New Roman" w:eastAsia="Times New Roman" w:cs="Times New Roman"/>
        </w:rPr>
        <w:t>，</w:t>
      </w:r>
      <w:r>
        <w:rPr>
          <w:rFonts w:hint="eastAsia" w:ascii="Times New Roman" w:hAnsi="Times New Roman" w:eastAsia="FangSong" w:cs="Times New Roman"/>
        </w:rPr>
        <w:t>从电子排布和金属键的角度给出一个可能的解释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16 4f </w:t>
      </w:r>
      <w:r>
        <w:rPr>
          <w:rFonts w:hint="eastAsia" w:ascii="Times New Roman" w:hAnsi="Times New Roman" w:eastAsia="FangSong" w:cs="Times New Roman"/>
        </w:rPr>
        <w:t xml:space="preserve">轨道中</w:t>
      </w:r>
      <w:r>
        <w:rPr>
          <w:rFonts w:ascii="Times New Roman" w:hAnsi="Times New Roman" w:eastAsia="Times New Roman" w:cs="Times New Roman"/>
        </w:rPr>
        <w:t xml:space="preserve"> </w:t>
      </w:r>
      <m:oMath>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轨道的角向函数为</w:t>
      </w:r>
      <w:r>
        <w:rPr>
          <w:rFonts w:ascii="Times New Roman" w:hAnsi="Times New Roman" w:eastAsia="Times New Roman" w:cs="Times New Roman"/>
        </w:rPr>
        <w:t xml:space="preserve"> </w:t>
      </w:r>
      <m:oMath>
        <m:oMathPr>
          <m:ctrlPr>
            <w:rPr>
              <w:sz w:val="28"/>
              <w:szCs w:val="28"/>
            </w:rPr>
          </m:ctrlPr>
        </m:oMathPr>
        <m:r>
          <m:t>Y</m:t>
        </m:r>
        <m:r>
          <m:rPr>
            <m:sty m:val="p"/>
          </m:rPr>
          <m:t>∝</m:t>
        </m:r>
        <m:f>
          <m:fPr>
            <m:type m:val="bar"/>
          </m:fPr>
          <m:num>
            <m:r>
              <m:t>z</m:t>
            </m:r>
            <m:r>
              <m:rPr>
                <m:sty m:val="p"/>
              </m:rPr>
              <m:t>(</m:t>
            </m:r>
            <m:r>
              <m:t>5</m:t>
            </m:r>
            <m:sSup>
              <m:e>
                <m:r>
                  <m:t>z</m:t>
                </m:r>
              </m:e>
              <m:sup>
                <m:r>
                  <m:t>3</m:t>
                </m:r>
              </m:sup>
            </m:sSup>
            <m:r>
              <m:rPr>
                <m:sty m:val="p"/>
              </m:rPr>
              <m:t>−</m:t>
            </m:r>
            <m:r>
              <m:t>3</m:t>
            </m:r>
            <m:sSup>
              <m:e>
                <m:r>
                  <m:t>r</m:t>
                </m:r>
              </m:e>
              <m:sup>
                <m:r>
                  <m:t>2</m:t>
                </m:r>
              </m:sup>
            </m:sSup>
            <m:r>
              <m:rPr>
                <m:sty m:val="p"/>
              </m:rPr>
              <m:t>)</m:t>
            </m:r>
          </m:num>
          <m:den>
            <m:sSup>
              <m:e>
                <m:r>
                  <m:t>r</m:t>
                </m:r>
              </m:e>
              <m:sup>
                <m:r>
                  <m:t>3</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r </w:t>
      </w:r>
      <w:r>
        <w:rPr>
          <w:rFonts w:hint="eastAsia" w:ascii="Times New Roman" w:hAnsi="Times New Roman" w:eastAsia="FangSong" w:cs="Times New Roman"/>
        </w:rPr>
        <w:t>代表相应点到原点</w:t>
      </w:r>
      <w:r>
        <w:rPr>
          <w:rFonts w:hint="eastAsia" w:ascii="Times New Roman" w:hAnsi="Times New Roman" w:eastAsia="Times New Roman" w:cs="Times New Roman"/>
        </w:rPr>
        <w:t>(</w:t>
      </w:r>
      <w:r>
        <w:rPr>
          <w:rFonts w:hint="eastAsia" w:ascii="Times New Roman" w:hAnsi="Times New Roman" w:eastAsia="FangSong" w:cs="Times New Roman"/>
        </w:rPr>
        <w:t>原子核</w:t>
      </w:r>
      <w:r>
        <w:rPr>
          <w:rFonts w:hint="eastAsia" w:ascii="Times New Roman" w:hAnsi="Times New Roman" w:eastAsia="Times New Roman" w:cs="Times New Roman"/>
        </w:rPr>
        <w:t>)</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指出该</w:t>
      </w:r>
      <w:r>
        <w:rPr>
          <w:rFonts w:ascii="Times New Roman" w:hAnsi="Times New Roman" w:eastAsia="Times New Roman" w:cs="Times New Roman"/>
        </w:rPr>
        <w:t xml:space="preserve"> 4f </w:t>
      </w:r>
      <w:r>
        <w:rPr>
          <w:rFonts w:hint="eastAsia" w:ascii="Times New Roman" w:hAnsi="Times New Roman" w:eastAsia="FangSong" w:cs="Times New Roman"/>
        </w:rPr>
        <w:t>原子轨道有几个径向节面</w:t>
      </w:r>
      <w:r>
        <w:rPr>
          <w:rFonts w:hint="eastAsia" w:ascii="Times New Roman" w:hAnsi="Times New Roman" w:eastAsia="Times New Roman" w:cs="Times New Roman"/>
        </w:rPr>
        <w:t>，</w:t>
      </w:r>
      <w:r>
        <w:rPr>
          <w:rFonts w:hint="eastAsia" w:ascii="Times New Roman" w:hAnsi="Times New Roman" w:eastAsia="FangSong" w:cs="Times New Roman"/>
        </w:rPr>
        <w:t>有几个角向节面</w:t>
      </w:r>
      <w:r>
        <w:rPr>
          <w:rFonts w:hint="eastAsia" w:ascii="Times New Roman" w:hAnsi="Times New Roman" w:eastAsia="Times New Roman" w:cs="Times New Roman"/>
        </w:rPr>
        <w:t>。</w:t>
      </w:r>
      <w:r>
        <w:rPr>
          <w:rFonts w:hint="eastAsia" w:ascii="Times New Roman" w:hAnsi="Times New Roman" w:eastAsia="FangSong" w:cs="Times New Roman"/>
        </w:rPr>
        <w:t>写出角向节面的表达式并画出该轨道的简图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节面是指波函数为</w:t>
      </w:r>
      <w:r>
        <w:rPr>
          <w:rFonts w:ascii="Times New Roman" w:hAnsi="Times New Roman" w:eastAsia="Times New Roman" w:cs="Times New Roman"/>
        </w:rPr>
        <w:t xml:space="preserve"> 0 </w:t>
      </w:r>
      <w:r>
        <w:rPr>
          <w:rFonts w:hint="eastAsia" w:ascii="Times New Roman" w:hAnsi="Times New Roman" w:eastAsia="FangSong" w:cs="Times New Roman"/>
        </w:rPr>
        <w:t>的几何点的集合</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18" name="Picture"/>
            <a:graphic>
              <a:graphicData uri="http://schemas.openxmlformats.org/drawingml/2006/picture">
                <pic:pic>
                  <pic:nvPicPr>
                    <pic:cNvPr descr="8b67f3e80e6cb5c6b51198f9e50b8f46eed72196c08a9a98e99ee955a245bcf3.jpg" id="19" name="Picture"/>
                    <pic:cNvPicPr>
                      <a:picLocks noChangeArrowheads="1" noChangeAspect="1"/>
                    </pic:cNvPicPr>
                  </pic:nvPicPr>
                  <pic:blipFill>
                    <a:blip r:embed="rId17"/>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07"/>
        </w:numPr>
        <w:ind w:firstLine="420"/>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已知晶胞参数</w:t>
      </w:r>
      <w:r>
        <w:rPr>
          <w:rFonts w:hint="eastAsia" w:ascii="Times New Roman" w:hAnsi="Times New Roman" w:eastAsia="Times New Roman" w:cs="Times New Roman"/>
        </w:rPr>
        <w:t>：a=559pm，b=1303pm，c=734nm，</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w:t>
      </w:r>
      <w:r>
        <w:rPr>
          <w:rFonts w:hint="eastAsia" w:ascii="Times New Roman" w:hAnsi="Times New Roman" w:eastAsia="Times New Roman" w:cs="Times New Roman"/>
        </w:rPr>
        <w:t>Boothite，</w:t>
      </w:r>
      <w:r>
        <w:rPr>
          <w:rFonts w:hint="eastAsia" w:ascii="Times New Roman" w:hAnsi="Times New Roman" w:eastAsia="FangSong" w:cs="Times New Roman"/>
        </w:rPr>
        <w:t>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22" name="Picture"/>
            <a:graphic>
              <a:graphicData uri="http://schemas.openxmlformats.org/drawingml/2006/picture">
                <pic:pic>
                  <pic:nvPicPr>
                    <pic:cNvPr descr="4b82c9eada25500c9ca34bf087af84079443dd23fb6f98965008e69bfb55a8a8.jpg" id="23" name="Picture"/>
                    <pic:cNvPicPr>
                      <a:picLocks noChangeArrowheads="1" noChangeAspect="1"/>
                    </pic:cNvPicPr>
                  </pic:nvPicPr>
                  <pic:blipFill>
                    <a:blip r:embed="rId21"/>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08"/>
        </w:numPr>
        <w:ind w:firstLine="420"/>
      </w:pPr>
      <w:r>
        <w:rPr>
          <w:rFonts w:hint="eastAsia" w:ascii="Times New Roman" w:hAnsi="Times New Roman" w:eastAsia="FangSong" w:cs="Times New Roman"/>
        </w:rPr>
        <w:t>写出干冰的结构基元和点阵型式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和两个二氧化碳分子中心的最短距离</w:t>
      </w:r>
      <w:r>
        <w:rPr>
          <w:rFonts w:ascii="Times New Roman" w:hAnsi="Times New Roman" w:eastAsia="Times New Roman" w:cs="Times New Roman"/>
        </w:rPr>
        <w:t xml:space="preserve"> L。</w:t>
      </w:r>
    </w:p>
    <w:p>
      <w:pPr>
        <w:numPr>
          <w:ilvl w:val="0"/>
          <w:numId w:val="1008"/>
        </w:numPr>
        <w:ind w:firstLine="420"/>
      </w:pPr>
      <w:r>
        <w:rPr>
          <w:rFonts w:hint="eastAsia" w:ascii="Times New Roman" w:hAnsi="Times New Roman" w:eastAsia="FangSong" w:cs="Times New Roman"/>
        </w:rPr>
        <w:t>取右手坐标系</w:t>
      </w:r>
      <w:r>
        <w:rPr>
          <w:rFonts w:hint="eastAsia" w:ascii="Times New Roman" w:hAnsi="Times New Roman" w:eastAsia="Times New Roman" w:cs="Times New Roman"/>
        </w:rPr>
        <w:t>，</w:t>
      </w:r>
      <w:r>
        <w:rPr>
          <w:rFonts w:hint="eastAsia" w:ascii="Times New Roman" w:hAnsi="Times New Roman" w:eastAsia="FangSong" w:cs="Times New Roman"/>
        </w:rPr>
        <w:t>计算晶胞顶点上</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中对应</w:t>
      </w:r>
      <w:r>
        <w:rPr>
          <w:rFonts w:ascii="Times New Roman" w:hAnsi="Times New Roman" w:eastAsia="Times New Roman" w:cs="Times New Roman"/>
        </w:rPr>
        <w:t xml:space="preserve"> O </w:t>
      </w:r>
      <w:r>
        <w:rPr>
          <w:rFonts w:hint="eastAsia" w:ascii="Times New Roman" w:hAnsi="Times New Roman" w:eastAsia="FangSong" w:cs="Times New Roman"/>
        </w:rPr>
        <w:t>的坐标参数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观察晶胞发现顶点和面心的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而面心</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之间的取向也不同</w:t>
      </w:r>
      <w:r>
        <w:rPr>
          <w:rFonts w:hint="eastAsia" w:ascii="Times New Roman" w:hAnsi="Times New Roman" w:eastAsia="Times New Roman" w:cs="Times New Roman"/>
        </w:rPr>
        <w:t>，</w:t>
      </w:r>
      <w:r>
        <w:rPr>
          <w:rFonts w:hint="eastAsia" w:ascii="Times New Roman" w:hAnsi="Times New Roman" w:eastAsia="FangSong" w:cs="Times New Roman"/>
        </w:rPr>
        <w:t>因此结构基元中至少有</w:t>
      </w:r>
      <w:r>
        <w:rPr>
          <w:rFonts w:hint="eastAsia" w:ascii="Times New Roman" w:hAnsi="Times New Roman" w:eastAsia="Times New Roman" w:cs="Times New Roman"/>
        </w:rPr>
        <w:t>4</w:t>
      </w:r>
      <w:r>
        <w:rPr>
          <w:rFonts w:hint="eastAsia" w:ascii="Times New Roman" w:hAnsi="Times New Roman" w:eastAsia="FangSong" w:cs="Times New Roman"/>
        </w:rPr>
        <w:t>组二氧化碳</w:t>
      </w:r>
      <w:r>
        <w:rPr>
          <w:rFonts w:hint="eastAsia" w:ascii="Times New Roman" w:hAnsi="Times New Roman" w:eastAsia="Times New Roman" w:cs="Times New Roman"/>
        </w:rPr>
        <w:t>，</w:t>
      </w:r>
      <w:r>
        <w:rPr>
          <w:rFonts w:hint="eastAsia" w:ascii="Times New Roman" w:hAnsi="Times New Roman" w:eastAsia="FangSong" w:cs="Times New Roman"/>
        </w:rPr>
        <w:t>从而其点阵型式为简单立方</w:t>
      </w:r>
      <w:r>
        <w:rPr>
          <w:rFonts w:hint="eastAsia" w:ascii="Times New Roman" w:hAnsi="Times New Roman" w:eastAsia="Times New Roman" w:cs="Times New Roman"/>
        </w:rPr>
        <w:t>。</w:t>
      </w:r>
      <w:r>
        <w:rPr>
          <w:rFonts w:hint="eastAsia" w:ascii="Times New Roman" w:hAnsi="Times New Roman" w:eastAsia="FangSong" w:cs="Times New Roman"/>
        </w:rPr>
        <w:t>晶胞参数很容易计算</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rPr>
                <m:sty m:val="p"/>
              </m:rPr>
              <m:t>A</m:t>
            </m:r>
          </m:sub>
        </m:sSub>
        <m:sSup>
          <m:e>
            <m:r>
              <m:t>a</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算出</w:t>
      </w:r>
      <w:r>
        <w:rPr>
          <w:rFonts w:ascii="Times New Roman" w:hAnsi="Times New Roman" w:eastAsia="Times New Roman" w:cs="Times New Roman"/>
        </w:rPr>
        <w:t xml:space="preserve"> </w:t>
      </w:r>
      <m:oMath>
        <m:oMathPr>
          <m:ctrlPr>
            <w:rPr>
              <w:sz w:val="28"/>
              <w:szCs w:val="28"/>
            </w:rPr>
          </m:ctrlPr>
        </m:oMathPr>
        <m:r>
          <m:t>a</m:t>
        </m:r>
        <m:r>
          <m:rPr>
            <m:sty m:val="p"/>
          </m:rPr>
          <m:t>=</m:t>
        </m:r>
        <m:r>
          <m:t>563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最远的碳原子即顶点和面心</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L</m:t>
        </m:r>
        <m:r>
          <m:rPr>
            <m:sty m:val="p"/>
          </m:rPr>
          <m:t>=</m:t>
        </m:r>
        <m:r>
          <m:t>a</m:t>
        </m:r>
        <m:r>
          <m:rPr>
            <m:sty m:val="p"/>
          </m:rPr>
          <m:t>/</m:t>
        </m:r>
        <m:rad>
          <m:radPr>
            <m:degHide m:val="on"/>
          </m:radPr>
          <m:deg/>
          <m:e>
            <m:r>
              <m:t>2</m:t>
            </m:r>
          </m:e>
        </m:rad>
        <m:r>
          <m:rPr>
            <m:sty m:val="p"/>
          </m:rPr>
          <m:t>=</m:t>
        </m:r>
        <m:r>
          <m:t>398</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26" name="Picture"/>
            <a:graphic>
              <a:graphicData uri="http://schemas.openxmlformats.org/drawingml/2006/picture">
                <pic:pic>
                  <pic:nvPicPr>
                    <pic:cNvPr descr="0eef0de61b8826663710d694aa0db03e3c4299a04d452c36da46b5db532bc303.jpg" id="27" name="Picture"/>
                    <pic:cNvPicPr>
                      <a:picLocks noChangeArrowheads="1" noChangeAspect="1"/>
                    </pic:cNvPicPr>
                  </pic:nvPicPr>
                  <pic:blipFill>
                    <a:blip r:embed="rId25"/>
                    <a:stretch>
                      <a:fillRect/>
                    </a:stretch>
                  </pic:blipFill>
                  <pic:spPr bwMode="auto">
                    <a:xfrm>
                      <a:off x="0" y="0"/>
                      <a:ext cx="3240000" cy="29749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在一个晶胞内</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可能分布于</w:t>
      </w:r>
      <w:r>
        <w:rPr>
          <w:rFonts w:ascii="Times New Roman" w:hAnsi="Times New Roman" w:eastAsia="Times New Roman" w:cs="Times New Roman"/>
        </w:rPr>
        <w:t xml:space="preserve"> 42 </w:t>
      </w:r>
      <w:r>
        <w:rPr>
          <w:rFonts w:hint="eastAsia" w:ascii="Times New Roman" w:hAnsi="Times New Roman" w:eastAsia="FangSong" w:cs="Times New Roman"/>
        </w:rPr>
        <w:t>个空隙中</w:t>
      </w:r>
      <w:r>
        <w:rPr>
          <w:rFonts w:hint="eastAsia" w:ascii="Times New Roman" w:hAnsi="Times New Roman" w:eastAsia="Times New Roman" w:cs="Times New Roman"/>
        </w:rPr>
        <w:t>，</w:t>
      </w:r>
      <w:r>
        <w:rPr>
          <w:rFonts w:hint="eastAsia" w:ascii="Times New Roman" w:hAnsi="Times New Roman" w:eastAsia="FangSong" w:cs="Times New Roman"/>
        </w:rPr>
        <w:t>空隙分为</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如上图中三种小球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如图中双环球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形成的四面体空隙中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r>
        <w:rPr>
          <w:rFonts w:hint="eastAsia" w:ascii="Times New Roman" w:hAnsi="Times New Roman" w:eastAsia="FangSong" w:cs="Times New Roman"/>
        </w:rPr>
        <w:t>如图中小白球</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填入了</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形成的三角形空隙中</w:t>
      </w:r>
      <w:r>
        <w:rPr>
          <w:rFonts w:hint="eastAsia" w:ascii="Times New Roman" w:hAnsi="Times New Roman" w:eastAsia="Times New Roman" w:cs="Times New Roman"/>
        </w:rPr>
        <w:t>，</w:t>
      </w:r>
      <w:r>
        <w:rPr>
          <w:rFonts w:hint="eastAsia" w:ascii="Times New Roman" w:hAnsi="Times New Roman" w:eastAsia="FangSong" w:cs="Times New Roman"/>
        </w:rPr>
        <w:t>如图中黑球</w:t>
      </w:r>
      <w:r>
        <w:rPr>
          <w:rFonts w:hint="eastAsia" w:ascii="Times New Roman" w:hAnsi="Times New Roman" w:eastAsia="Times New Roman" w:cs="Times New Roman"/>
        </w:rPr>
        <w:t>，</w:t>
      </w:r>
      <w:r>
        <w:rPr>
          <w:rFonts w:hint="eastAsia" w:ascii="Times New Roman" w:hAnsi="Times New Roman" w:eastAsia="FangSong" w:cs="Times New Roman"/>
        </w:rPr>
        <w:t>其中有一类和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距离最近</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种空隙中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与相距最近的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并求出每种空隙在一个图示晶胞中的数目</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504</m:t>
        </m:r>
        <m:r>
          <m:t> </m:t>
        </m:r>
        <m:r>
          <m:rPr>
            <m:sty m:val="p"/>
          </m:rPr>
          <m:t>p</m:t>
        </m:r>
        <m:r>
          <m:rPr>
            <m:sty m:val="p"/>
          </m:rPr>
          <m:t>m</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三种晶型的晶胞参数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r>
            <m:rPr>
              <m:sty m:val="p"/>
            </m:rPr>
            <m:t>A</m:t>
          </m:r>
          <m:r>
            <m:rPr>
              <m:sty m:val="p"/>
            </m:rPr>
            <m:t>g</m:t>
          </m:r>
          <m:r>
            <m:rPr>
              <m:sty m:val="p"/>
            </m:rPr>
            <m:t>I</m:t>
          </m:r>
          <m:r>
            <m:rPr>
              <m:sty m:val="p"/>
            </m:rPr>
            <m:t>:</m:t>
          </m:r>
          <m:r>
            <m:t>a</m:t>
          </m:r>
          <m:r>
            <m:rPr>
              <m:sty m:val="p"/>
            </m:rPr>
            <m:t>=</m:t>
          </m:r>
          <m:r>
            <m:t>649.5</m:t>
          </m:r>
          <m:r>
            <m:t> </m:t>
          </m:r>
          <m:r>
            <m:rPr>
              <m:sty m:val="p"/>
            </m:rPr>
            <m:t>p</m:t>
          </m:r>
          <m:r>
            <m:rPr>
              <m:sty m:val="p"/>
            </m:rPr>
            <m:t>m</m:t>
          </m:r>
          <m:r>
            <m:rPr>
              <m:sty m:val="p"/>
            </m:rPr>
            <m:t>;</m:t>
          </m:r>
          <m:r>
            <m:t> </m:t>
          </m:r>
          <m:r>
            <m:t>β</m:t>
          </m:r>
          <m:r>
            <m:rPr>
              <m:sty m:val="p"/>
            </m:rPr>
            <m:t>−</m:t>
          </m:r>
          <m:r>
            <m:rPr>
              <m:sty m:val="p"/>
            </m:rPr>
            <m:t>A</m:t>
          </m:r>
          <m:r>
            <m:rPr>
              <m:sty m:val="p"/>
            </m:rPr>
            <m:t>g</m:t>
          </m:r>
          <m:r>
            <m:rPr>
              <m:sty m:val="p"/>
            </m:rPr>
            <m:t>I</m:t>
          </m:r>
          <m:r>
            <m:rPr>
              <m:sty m:val="p"/>
            </m:rPr>
            <m:t>:</m:t>
          </m:r>
          <m:r>
            <m:t>a</m:t>
          </m:r>
          <m:r>
            <m:rPr>
              <m:sty m:val="p"/>
            </m:rPr>
            <m:t>=</m:t>
          </m:r>
          <m:r>
            <m:t>458.0</m:t>
          </m:r>
          <m:r>
            <m:t> </m:t>
          </m:r>
          <m:r>
            <m:rPr>
              <m:sty m:val="p"/>
            </m:rPr>
            <m:t>p</m:t>
          </m:r>
          <m:r>
            <m:rPr>
              <m:sty m:val="p"/>
            </m:rPr>
            <m:t>m</m:t>
          </m:r>
          <m:r>
            <m:rPr>
              <m:sty m:val="p"/>
            </m:rPr>
            <m:t>,</m:t>
          </m:r>
          <m:r>
            <m:t> </m:t>
          </m:r>
          <m:r>
            <m:t>c</m:t>
          </m:r>
          <m:r>
            <m:rPr>
              <m:sty m:val="p"/>
            </m:rPr>
            <m:t>=</m:t>
          </m:r>
          <m:r>
            <m:t>749.5</m:t>
          </m:r>
          <m:r>
            <m:t> </m:t>
          </m:r>
          <m:r>
            <m:rPr>
              <m:sty m:val="p"/>
            </m:rPr>
            <m:t>p</m:t>
          </m:r>
          <m:r>
            <m:rPr>
              <m:sty m:val="p"/>
            </m:rPr>
            <m:t>m</m:t>
          </m:r>
          <m:r>
            <m:rPr>
              <m:sty m:val="p"/>
            </m:rPr>
            <m:t>。</m:t>
          </m:r>
        </m:oMath>
      </m:oMathPara>
    </w:p>
    <w:p>
      <w:pPr>
        <w:spacing w:before="160" w:after="80"/>
      </w:pPr>
      <w:r>
        <w:pict>
          <v:rect style="width:0;height:1.5pt" o:hralign="center" o:hrstd="t" o:hr="t"/>
        </w:pict>
      </w:r>
    </w:p>
    <w:bookmarkEnd w:id="28"/>
    <w:bookmarkStart w:id="3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0" name="Picture"/>
            <a:graphic>
              <a:graphicData uri="http://schemas.openxmlformats.org/drawingml/2006/picture">
                <pic:pic>
                  <pic:nvPicPr>
                    <pic:cNvPr descr="3b8a371cbdb7eb08e5df097cbb75576b0f2262f68b5c5bfbd23ad43397afb993.jpg" id="31" name="Picture"/>
                    <pic:cNvPicPr>
                      <a:picLocks noChangeArrowheads="1" noChangeAspect="1"/>
                    </pic:cNvPicPr>
                  </pic:nvPicPr>
                  <pic:blipFill>
                    <a:blip r:embed="rId29"/>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numPr>
          <w:ilvl w:val="0"/>
          <w:numId w:val="1010"/>
        </w:numPr>
        <w:ind w:firstLine="420"/>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11"/>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spacing w:before="160" w:after="80"/>
      </w:pPr>
      <w:r>
        <w:pict>
          <v:rect style="width:0;height:1.5pt" o:hralign="center" o:hrstd="t" o:hr="t"/>
        </w:pict>
      </w:r>
    </w:p>
    <w:bookmarkEnd w:id="33"/>
    <w:bookmarkStart w:id="3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spacing w:before="160" w:after="80"/>
      </w:pPr>
      <w:r>
        <w:pict>
          <v:rect style="width:0;height:1.5pt" o:hralign="center" o:hrstd="t" o:hr="t"/>
        </w:pict>
      </w:r>
    </w:p>
    <w:bookmarkEnd w:id="34"/>
    <w:bookmarkStart w:id="3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p>
    <w:p>
      <w:pPr>
        <w:pStyle w:val="Compact"/>
        <w:numPr>
          <w:ilvl w:val="0"/>
          <w:numId w:val="1015"/>
        </w:numPr>
        <w:ind w:firstLine="420"/>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ind w:firstLine="42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物种</w:t>
            </w:r>
          </w:p>
        </w:tc>
        <w:tc>
          <w:tcPr>
            <w:tcBorders>
              <w:bottom w:val="single" w:sz="6" w:space="0" w:color="000000"/>
            </w:tcBorders>
          </w:tcPr>
          <w:p>
            <w:pPr>
              <w:pStyle w:val="Compact"/>
              <w:jc w:val="center"/>
            </w:pPr>
            <w:r>
              <w:rPr>
                <w:rFonts w:ascii="Times New Roman" w:hAnsi="Times New Roman" w:eastAsia="Times New Roman" w:cs="Times New Roman"/>
                <w:b/>
              </w:rPr>
              <w:t xml:space="preserve">N/%</w:t>
            </w:r>
          </w:p>
        </w:tc>
        <w:tc>
          <w:tcPr>
            <w:tcBorders>
              <w:bottom w:val="single" w:sz="6" w:space="0" w:color="000000"/>
            </w:tcBorders>
          </w:tcPr>
          <w:p>
            <w:pPr>
              <w:pStyle w:val="Compact"/>
              <w:jc w:val="center"/>
            </w:pPr>
            <w:r>
              <w:rPr>
                <w:rFonts w:ascii="Times New Roman" w:hAnsi="Times New Roman" w:eastAsia="Times New Roman" w:cs="Times New Roman"/>
                <w:b/>
              </w:rPr>
              <w:t xml:space="preserve">Br/%</w:t>
            </w:r>
          </w:p>
        </w:tc>
        <w:tc>
          <w:tcPr>
            <w:tcBorders>
              <w:bottom w:val="single" w:sz="6" w:space="0" w:color="000000"/>
            </w:tcBorders>
          </w:tcPr>
          <w:p>
            <w:pPr>
              <w:pStyle w:val="Compact"/>
              <w:jc w:val="center"/>
            </w:pPr>
            <w:r>
              <w:rPr>
                <w:rFonts w:ascii="Times New Roman" w:hAnsi="Times New Roman" w:eastAsia="Times New Roman" w:cs="Times New Roman"/>
                <w:b/>
              </w:rPr>
              <w:t xml:space="preserve">Cl/%</w:t>
            </w:r>
          </w:p>
        </w:tc>
        <w:tc>
          <w:tcPr>
            <w:tcBorders>
              <w:bottom w:val="single" w:sz="6" w:space="0" w:color="000000"/>
            </w:tcBorders>
          </w:tcPr>
          <w:p>
            <w:pPr>
              <w:pStyle w:val="Compact"/>
              <w:jc w:val="center"/>
            </w:pPr>
            <w:r>
              <w:rPr>
                <w:rFonts w:ascii="Times New Roman" w:hAnsi="Times New Roman" w:eastAsia="Times New Roman" w:cs="Times New Roman"/>
                <w:b/>
              </w:rPr>
              <w:t xml:space="preserve">Cr/%</w:t>
            </w:r>
          </w:p>
        </w:tc>
        <w:tc>
          <w:tcPr>
            <w:tcBorders>
              <w:bottom w:val="single" w:sz="6" w:space="0" w:color="000000"/>
            </w:tcBorders>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16"/>
        </w:numPr>
        <w:spacing w:before="120"/>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溶于水会使溶液温度降低</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溶于水会使溶液温度升高</w:t>
      </w:r>
      <w:r>
        <w:rPr>
          <w:rFonts w:hint="eastAsia" w:ascii="Times New Roman" w:hAnsi="Times New Roman" w:eastAsia="Times New Roman" w:cs="Times New Roman"/>
        </w:rPr>
        <w:t>，</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受热分解的化学方程式为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+ 5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热效应为</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下列判断不正确的是</w:t>
      </w:r>
    </w:p>
    <w:p>
      <w:pPr>
        <w:pStyle w:val="Compact"/>
        <w:numPr>
          <w:ilvl w:val="0"/>
          <w:numId w:val="1017"/>
        </w:numPr>
      </w:pPr>
      <w:r>
        <w:rPr>
          <w:rFonts w:ascii="Times New Roman" w:hAnsi="Times New Roman" w:eastAsia="Times New Roman" w:cs="Times New Roman"/>
        </w:rPr>
        <w:t>A.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ΔH</w:t>
      </w:r>
      <w:r>
        <w:rPr>
          <w:rFonts w:ascii="Times New Roman" w:hAnsi="Times New Roman" w:eastAsia="Times New Roman" w:cs="Times New Roman"/>
          <w:vertAlign w:val="subscript"/>
        </w:rPr>
        <w:t>3</w:t>
      </w:r>
    </w:p>
    <w:p>
      <w:pPr>
        <w:pStyle w:val="Compact"/>
        <w:numPr>
          <w:ilvl w:val="0"/>
          <w:numId w:val="1017"/>
        </w:numPr>
      </w:pPr>
      <w:r>
        <w:rPr>
          <w:rFonts w:ascii="Times New Roman" w:hAnsi="Times New Roman" w:eastAsia="Times New Roman" w:cs="Times New Roman"/>
        </w:rPr>
        <w:t>B.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pStyle w:val="Compact"/>
        <w:numPr>
          <w:ilvl w:val="0"/>
          <w:numId w:val="1017"/>
        </w:numPr>
      </w:pPr>
      <w:r>
        <w:rPr>
          <w:rFonts w:ascii="Times New Roman" w:hAnsi="Times New Roman" w:eastAsia="Times New Roman" w:cs="Times New Roman"/>
        </w:rPr>
        <w:t>C.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1</w:t>
      </w:r>
    </w:p>
    <w:p>
      <w:pPr>
        <w:pStyle w:val="Compact"/>
        <w:numPr>
          <w:ilvl w:val="0"/>
          <w:numId w:val="1017"/>
        </w:numPr>
      </w:pPr>
      <w:r>
        <w:rPr>
          <w:rFonts w:ascii="Times New Roman" w:hAnsi="Times New Roman" w:eastAsia="Times New Roman" w:cs="Times New Roman"/>
        </w:rPr>
        <w:t>D.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ΔH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7"/>
    <w:bookmarkStart w:id="3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氢氟酸是一弱酸</w:t>
      </w:r>
      <w:r>
        <w:rPr>
          <w:rFonts w:hint="eastAsia" w:ascii="Times New Roman" w:hAnsi="Times New Roman" w:eastAsia="Times New Roman" w:cs="Times New Roman"/>
        </w:rPr>
        <w:t>，</w:t>
      </w:r>
      <w:r>
        <w:rPr>
          <w:rFonts w:hint="eastAsia" w:ascii="Times New Roman" w:hAnsi="Times New Roman" w:eastAsia="FangSong" w:cs="Times New Roman"/>
        </w:rPr>
        <w:t>同其它弱酸一样</w:t>
      </w:r>
      <w:r>
        <w:rPr>
          <w:rFonts w:hint="eastAsia" w:ascii="Times New Roman" w:hAnsi="Times New Roman" w:eastAsia="Times New Roman" w:cs="Times New Roman"/>
        </w:rPr>
        <w:t>，</w:t>
      </w:r>
      <w:r>
        <w:rPr>
          <w:rFonts w:hint="eastAsia" w:ascii="Times New Roman" w:hAnsi="Times New Roman" w:eastAsia="FangSong" w:cs="Times New Roman"/>
        </w:rPr>
        <w:t>浓度越大</w:t>
      </w:r>
      <w:r>
        <w:rPr>
          <w:rFonts w:hint="eastAsia" w:ascii="Times New Roman" w:hAnsi="Times New Roman" w:eastAsia="Times New Roman" w:cs="Times New Roman"/>
        </w:rPr>
        <w:t>，</w:t>
      </w:r>
      <w:r>
        <w:rPr>
          <w:rFonts w:hint="eastAsia" w:ascii="Times New Roman" w:hAnsi="Times New Roman" w:eastAsia="FangSong" w:cs="Times New Roman"/>
        </w:rPr>
        <w:t>电离度越小</w:t>
      </w:r>
      <w:r>
        <w:rPr>
          <w:rFonts w:hint="eastAsia" w:ascii="Times New Roman" w:hAnsi="Times New Roman" w:eastAsia="Times New Roman" w:cs="Times New Roman"/>
        </w:rPr>
        <w:t>，</w:t>
      </w:r>
      <w:r>
        <w:rPr>
          <w:rFonts w:hint="eastAsia" w:ascii="Times New Roman" w:hAnsi="Times New Roman" w:eastAsia="FangSong" w:cs="Times New Roman"/>
        </w:rPr>
        <w:t>酸度越大</w:t>
      </w:r>
      <w:r>
        <w:rPr>
          <w:rFonts w:hint="eastAsia" w:ascii="Times New Roman" w:hAnsi="Times New Roman" w:eastAsia="Times New Roman" w:cs="Times New Roman"/>
        </w:rPr>
        <w:t>；</w:t>
      </w:r>
      <w:r>
        <w:rPr>
          <w:rFonts w:hint="eastAsia" w:ascii="Times New Roman" w:hAnsi="Times New Roman" w:eastAsia="FangSong" w:cs="Times New Roman"/>
        </w:rPr>
        <w:t>但浓度大于</w:t>
      </w:r>
      <w:r>
        <w:rPr>
          <w:rFonts w:ascii="Times New Roman" w:hAnsi="Times New Roman" w:eastAsia="Times New Roman" w:cs="Times New Roman"/>
        </w:rPr>
        <w:t xml:space="preserve"> 5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则变成强酸</w:t>
      </w:r>
      <w:r>
        <w:rPr>
          <w:rFonts w:hint="eastAsia" w:ascii="Times New Roman" w:hAnsi="Times New Roman" w:eastAsia="Times New Roman" w:cs="Times New Roman"/>
        </w:rPr>
        <w:t>。</w:t>
      </w:r>
      <w:r>
        <w:rPr>
          <w:rFonts w:hint="eastAsia" w:ascii="Times New Roman" w:hAnsi="Times New Roman" w:eastAsia="FangSong" w:cs="Times New Roman"/>
        </w:rPr>
        <w:t>这点不同于一般弱酸</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pStyle w:val="Compact"/>
        <w:numPr>
          <w:ilvl w:val="0"/>
          <w:numId w:val="101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浓度越大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的缔合作用越大</w:t>
      </w:r>
    </w:p>
    <w:p>
      <w:pPr>
        <w:pStyle w:val="Compact"/>
        <w:numPr>
          <w:ilvl w:val="0"/>
          <w:numId w:val="1018"/>
        </w:numPr>
        <w:ind w:firstLine="420"/>
      </w:pPr>
      <w:r>
        <w:rPr>
          <w:rFonts w:ascii="Times New Roman" w:hAnsi="Times New Roman" w:eastAsia="Times New Roman" w:cs="Times New Roman"/>
        </w:rPr>
        <w:t xml:space="preserve">B. HF </w:t>
      </w:r>
      <w:r>
        <w:rPr>
          <w:rFonts w:hint="eastAsia" w:ascii="Times New Roman" w:hAnsi="Times New Roman" w:eastAsia="FangSong" w:cs="Times New Roman"/>
        </w:rPr>
        <w:t xml:space="preserve">的浓度变化对</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有影响</w:t>
      </w:r>
      <w:r>
        <w:rPr>
          <w:rFonts w:hint="eastAsia" w:ascii="Times New Roman" w:hAnsi="Times New Roman" w:eastAsia="Times New Roman" w:cs="Times New Roman"/>
        </w:rPr>
        <w:t>，</w:t>
      </w:r>
      <w:r>
        <w:rPr>
          <w:rFonts w:hint="eastAsia" w:ascii="Times New Roman" w:hAnsi="Times New Roman" w:eastAsia="FangSong" w:cs="Times New Roman"/>
        </w:rPr>
        <w:t>而一般弱酸无此性质</w:t>
      </w:r>
    </w:p>
    <w:p>
      <w:pPr>
        <w:pStyle w:val="Compact"/>
        <w:numPr>
          <w:ilvl w:val="0"/>
          <w:numId w:val="1018"/>
        </w:numPr>
        <w:ind w:firstLine="420"/>
      </w:pPr>
      <w:r>
        <w:rPr>
          <w:rFonts w:ascii="Times New Roman" w:hAnsi="Times New Roman" w:eastAsia="Times New Roman" w:cs="Times New Roman"/>
        </w:rPr>
        <w:t>C. HF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离子强</w:t>
      </w:r>
    </w:p>
    <w:p>
      <w:pPr>
        <w:pStyle w:val="Compact"/>
        <w:numPr>
          <w:ilvl w:val="0"/>
          <w:numId w:val="1018"/>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以上三者都是</w:t>
      </w:r>
    </w:p>
    <w:p>
      <w:pPr>
        <w:spacing w:before="160" w:after="80"/>
      </w:pPr>
      <w:r>
        <w:pict>
          <v:rect style="width:0;height:1.5pt" o:hralign="center" o:hrstd="t" o:hr="t"/>
        </w:pict>
      </w:r>
    </w:p>
    <w:bookmarkEnd w:id="38"/>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下列四种分子中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BlockText"/>
        <w:spacing w:before="160" w:after="80"/>
        <w:jc w:val="center"/>
      </w:pPr>
      <w:r>
        <w:rPr>
          <w:rFonts w:hint="eastAsia" w:ascii="Times New Roman" w:hAnsi="Times New Roman" w:eastAsia="FangSong" w:cs="Times New Roman"/>
        </w:rPr>
        <w:t>结构选项</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20095"/>
            <wp:effectExtent b="0" l="0" r="0" t="0"/>
            <wp:docPr descr="" title="" id="40" name="Picture"/>
            <a:graphic>
              <a:graphicData uri="http://schemas.openxmlformats.org/drawingml/2006/picture">
                <pic:pic>
                  <pic:nvPicPr>
                    <pic:cNvPr descr="d8bf4fdb2df7f2e4.png" id="41" name="Picture"/>
                    <pic:cNvPicPr>
                      <a:picLocks noChangeArrowheads="1" noChangeAspect="1"/>
                    </pic:cNvPicPr>
                  </pic:nvPicPr>
                  <pic:blipFill>
                    <a:blip r:embed="rId39"/>
                    <a:stretch>
                      <a:fillRect/>
                    </a:stretch>
                  </pic:blipFill>
                  <pic:spPr bwMode="auto">
                    <a:xfrm>
                      <a:off x="0" y="0"/>
                      <a:ext cx="3600000" cy="6200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Start w:id="4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φ⊖(Br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电极电势正确的是</w:t>
      </w:r>
    </w:p>
    <w:p>
      <w:pPr>
        <w:pStyle w:val="BlockText"/>
        <w:spacing w:before="160" w:after="80"/>
        <w:jc w:val="center"/>
      </w:pPr>
      <w:r>
        <w:rPr>
          <w:rFonts w:hint="eastAsia" w:ascii="Times New Roman" w:hAnsi="Times New Roman" w:eastAsia="FangSong" w:cs="Times New Roman"/>
        </w:rPr>
        <w:t>电势图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485800"/>
            <wp:effectExtent b="0" l="0" r="0" t="0"/>
            <wp:docPr descr="" title="" id="44" name="Picture"/>
            <a:graphic>
              <a:graphicData uri="http://schemas.openxmlformats.org/drawingml/2006/picture">
                <pic:pic>
                  <pic:nvPicPr>
                    <pic:cNvPr descr="aaafca704bbc0068.png" id="45" name="Picture"/>
                    <pic:cNvPicPr>
                      <a:picLocks noChangeArrowheads="1" noChangeAspect="1"/>
                    </pic:cNvPicPr>
                  </pic:nvPicPr>
                  <pic:blipFill>
                    <a:blip r:embed="rId43"/>
                    <a:stretch>
                      <a:fillRect/>
                    </a:stretch>
                  </pic:blipFill>
                  <pic:spPr bwMode="auto">
                    <a:xfrm>
                      <a:off x="0" y="0"/>
                      <a:ext cx="3600000" cy="485800"/>
                    </a:xfrm>
                    <a:prstGeom prst="rect">
                      <a:avLst/>
                    </a:prstGeom>
                    <a:noFill/>
                    <a:ln w="9525">
                      <a:noFill/>
                      <a:headEnd/>
                      <a:tailEnd/>
                    </a:ln>
                  </pic:spPr>
                </pic:pic>
              </a:graphicData>
            </a:graphic>
          </wp:inline>
        </w:drawing>
      </w:r>
    </w:p>
    <w:p>
      <w:pPr>
        <w:pStyle w:val="Compact"/>
        <w:numPr>
          <w:ilvl w:val="0"/>
          <w:numId w:val="1019"/>
        </w:numPr>
      </w:pPr>
      <w:r>
        <w:rPr>
          <w:rFonts w:ascii="Times New Roman" w:hAnsi="Times New Roman" w:eastAsia="Times New Roman" w:cs="Times New Roman"/>
        </w:rPr>
        <w:t xml:space="preserve">A. +1.098 V</w:t>
      </w:r>
    </w:p>
    <w:p>
      <w:pPr>
        <w:pStyle w:val="Compact"/>
        <w:numPr>
          <w:ilvl w:val="0"/>
          <w:numId w:val="1019"/>
        </w:numPr>
      </w:pPr>
      <w:r>
        <w:rPr>
          <w:rFonts w:ascii="Times New Roman" w:hAnsi="Times New Roman" w:eastAsia="Times New Roman" w:cs="Times New Roman"/>
        </w:rPr>
        <w:t xml:space="preserve">B. +0.549 V</w:t>
      </w:r>
    </w:p>
    <w:p>
      <w:pPr>
        <w:pStyle w:val="Compact"/>
        <w:numPr>
          <w:ilvl w:val="0"/>
          <w:numId w:val="1019"/>
        </w:numPr>
      </w:pPr>
      <w:r>
        <w:rPr>
          <w:rFonts w:ascii="Times New Roman" w:hAnsi="Times New Roman" w:eastAsia="Times New Roman" w:cs="Times New Roman"/>
        </w:rPr>
        <w:t xml:space="preserve">C. −1.54 V</w:t>
      </w:r>
    </w:p>
    <w:p>
      <w:pPr>
        <w:pStyle w:val="Compact"/>
        <w:numPr>
          <w:ilvl w:val="0"/>
          <w:numId w:val="1019"/>
        </w:numPr>
      </w:pPr>
      <w:r>
        <w:rPr>
          <w:rFonts w:ascii="Times New Roman" w:hAnsi="Times New Roman" w:eastAsia="Times New Roman" w:cs="Times New Roman"/>
        </w:rPr>
        <w:t xml:space="preserve">D. −0.77 V</w:t>
      </w:r>
    </w:p>
    <w:p>
      <w:pPr>
        <w:spacing w:before="160" w:after="80"/>
      </w:pPr>
      <w:r>
        <w:pict>
          <v:rect style="width:0;height:1.5pt" o:hralign="center" o:hrstd="t" o:hr="t"/>
        </w:pict>
      </w:r>
    </w:p>
    <w:bookmarkEnd w:id="46"/>
    <w:bookmarkStart w:id="4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M、N </w:t>
      </w:r>
      <w:r>
        <w:rPr>
          <w:rFonts w:hint="eastAsia" w:ascii="Times New Roman" w:hAnsi="Times New Roman" w:eastAsia="FangSong" w:cs="Times New Roman"/>
        </w:rPr>
        <w:t>两种溶液各含有下列十种离子中的五种</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已知两溶液所含离子各不相同</w:t>
      </w:r>
      <w:r>
        <w:rPr>
          <w:rFonts w:hint="eastAsia" w:ascii="Times New Roman" w:hAnsi="Times New Roman" w:eastAsia="Times New Roman" w:cs="Times New Roman"/>
        </w:rPr>
        <w:t>，</w:t>
      </w:r>
      <w:r>
        <w:rPr>
          <w:rFonts w:hint="eastAsia" w:ascii="Times New Roman" w:hAnsi="Times New Roman" w:eastAsia="FangSong" w:cs="Times New Roman"/>
        </w:rPr>
        <w:t>下列判断正确的是</w:t>
      </w:r>
    </w:p>
    <w:p>
      <w:pPr>
        <w:pStyle w:val="Compact"/>
        <w:numPr>
          <w:ilvl w:val="0"/>
          <w:numId w:val="10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呈强碱性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中可能同时含有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20"/>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20"/>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M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中一定同时含有</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47"/>
    <w:bookmarkStart w:id="4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冰乙酸</w:t>
      </w:r>
      <w:r>
        <w:rPr>
          <w:rFonts w:hint="eastAsia" w:ascii="Times New Roman" w:hAnsi="Times New Roman" w:eastAsia="Times New Roman" w:cs="Times New Roman"/>
        </w:rPr>
        <w:t>、</w:t>
      </w:r>
      <w:r>
        <w:rPr>
          <w:rFonts w:hint="eastAsia" w:ascii="Times New Roman" w:hAnsi="Times New Roman" w:eastAsia="FangSong" w:cs="Times New Roman"/>
        </w:rPr>
        <w:t>乙酸酐与</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在激烈搅拌下可以发生反应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生成一种细小的沉淀</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ind w:firstLine="420"/>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50" name="Picture"/>
            <a:graphic>
              <a:graphicData uri="http://schemas.openxmlformats.org/drawingml/2006/picture">
                <pic:pic>
                  <pic:nvPicPr>
                    <pic:cNvPr descr="952661dee8099e39bf04f9c9debe66a7b2ec97d8f9565a5f6e0575f1d156db58.jpg" id="51" name="Picture"/>
                    <pic:cNvPicPr>
                      <a:picLocks noChangeArrowheads="1" noChangeAspect="1"/>
                    </pic:cNvPicPr>
                  </pic:nvPicPr>
                  <pic:blipFill>
                    <a:blip r:embed="rId49"/>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53" name="Picture"/>
            <a:graphic>
              <a:graphicData uri="http://schemas.openxmlformats.org/drawingml/2006/picture">
                <pic:pic>
                  <pic:nvPicPr>
                    <pic:cNvPr descr="8db15456f4d8aa0963323da38ea247dd3c097e3123975177969c68d653bdb4d4.jpg" id="54" name="Picture"/>
                    <pic:cNvPicPr>
                      <a:picLocks noChangeArrowheads="1" noChangeAspect="1"/>
                    </pic:cNvPicPr>
                  </pic:nvPicPr>
                  <pic:blipFill>
                    <a:blip r:embed="rId52"/>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numPr>
          <w:ilvl w:val="0"/>
          <w:numId w:val="1021"/>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2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5"/>
    <w:bookmarkStart w:id="5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57" name="Picture"/>
            <a:graphic>
              <a:graphicData uri="http://schemas.openxmlformats.org/drawingml/2006/picture">
                <pic:pic>
                  <pic:nvPicPr>
                    <pic:cNvPr descr="600e9b2af7e5c23f6010455332addc3451707ba636ce5ea67a7c804b4152f7d1.jpg" id="58" name="Picture"/>
                    <pic:cNvPicPr>
                      <a:picLocks noChangeArrowheads="1" noChangeAspect="1"/>
                    </pic:cNvPicPr>
                  </pic:nvPicPr>
                  <pic:blipFill>
                    <a:blip r:embed="rId56"/>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numPr>
          <w:ilvl w:val="0"/>
          <w:numId w:val="1022"/>
        </w:numPr>
        <w:ind w:firstLine="420"/>
      </w:pP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numPr>
          <w:ilvl w:val="0"/>
          <w:numId w:val="1022"/>
        </w:numPr>
        <w:ind w:firstLine="420"/>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numPr>
          <w:ilvl w:val="0"/>
          <w:numId w:val="1022"/>
        </w:numPr>
        <w:ind w:firstLine="420"/>
      </w:pP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t>292</m:t>
        </m:r>
        <m:r>
          <m:rPr>
            <m:sty m:val="p"/>
          </m:rPr>
          <m:t>K</m:t>
        </m:r>
        <m:r>
          <m:rPr>
            <m:sty m:val="p"/>
          </m:rPr>
          <m:t>)</m:t>
        </m:r>
        <m:sSubSup>
          <m:e>
            <m:r>
              <m:t>K</m:t>
            </m:r>
          </m:e>
          <m:sub>
            <m:r>
              <m:t>1</m:t>
            </m:r>
          </m:sub>
          <m:sup>
            <m:r>
              <m:rPr>
                <m:sty m:val="p"/>
              </m:rPr>
              <m:t>⊖</m:t>
            </m:r>
          </m:sup>
        </m:sSubSup>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r>
          <m:t>292</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sSub>
          <m:e>
            <m:r>
              <m:t>p</m:t>
            </m:r>
          </m:e>
          <m:sub>
            <m:sSub>
              <m:e>
                <m:r>
                  <m:t>0</m:t>
                </m:r>
              </m:e>
              <m:sub>
                <m:r>
                  <m:t>2</m:t>
                </m:r>
              </m:sub>
            </m:sSub>
          </m:sub>
        </m:sSub>
        <m:r>
          <m:rPr>
            <m:sty m:val="p"/>
          </m:rPr>
          <m:t>=</m:t>
        </m:r>
        <m:r>
          <m:t>20.2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373</m:t>
        </m:r>
        <m:r>
          <m:t>K</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8.1</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373</m:t>
        </m:r>
        <m:r>
          <m:t>K</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125.6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3"/>
        </w:numPr>
        <w:ind w:firstLine="420"/>
      </w:pP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总压为</w:t>
      </w:r>
      <w:r>
        <w:rPr>
          <w:rFonts w:ascii="Times New Roman" w:hAnsi="Times New Roman" w:eastAsia="Times New Roman" w:cs="Times New Roman"/>
        </w:rPr>
        <w:t xml:space="preserve"> </w:t>
      </w:r>
      <m:oMath>
        <m:oMathPr>
          <m:ctrlPr>
            <w:rPr>
              <w:sz w:val="28"/>
              <w:szCs w:val="28"/>
            </w:rPr>
          </m:ctrlPr>
        </m:oMathPr>
        <m:r>
          <m:t>200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的离解度</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Times New Roman" w:cs="Times New Roman"/>
        </w:rPr>
        <w:t>100℃</w:t>
      </w:r>
      <w:r>
        <w:rPr>
          <w:rFonts w:hint="eastAsia" w:ascii="Times New Roman" w:hAnsi="Times New Roman" w:eastAsia="FangSong" w:cs="Times New Roman"/>
        </w:rPr>
        <w:t>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FangSong" w:cs="Times New Roman"/>
        </w:rPr>
        <w:t xml:space="preserve">总压为</w:t>
      </w:r>
      <w:r>
        <w:rPr>
          <w:rFonts w:ascii="Times New Roman" w:hAnsi="Times New Roman" w:eastAsia="Times New Roman" w:cs="Times New Roman"/>
        </w:rPr>
        <w:t xml:space="preserve"> 200 kPa、</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离解度为</w:t>
      </w:r>
      <w:r>
        <w:rPr>
          <w:rFonts w:ascii="Times New Roman" w:hAnsi="Times New Roman" w:eastAsia="Times New Roman" w:cs="Times New Roman"/>
        </w:rPr>
        <w:t xml:space="preserve"> 0.1% </w:t>
      </w:r>
      <w:r>
        <w:rPr>
          <w:rFonts w:hint="eastAsia" w:ascii="Times New Roman" w:hAnsi="Times New Roman" w:eastAsia="FangSong" w:cs="Times New Roman"/>
        </w:rPr>
        <w:t>时的温度</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C</m:t>
            </m:r>
          </m:e>
          <m:sub>
            <m:r>
              <m:t>p</m:t>
            </m:r>
            <m:r>
              <m:rPr>
                <m:sty m:val="p"/>
              </m:rPr>
              <m:t>,</m:t>
            </m:r>
            <m:r>
              <m:t>m</m:t>
            </m:r>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End w:id="62"/>
    <w:bookmarkEnd w:id="6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第一轮综合卷10（学生版）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jpg"/><Relationship Id="rId29" Type="http://schemas.openxmlformats.org/officeDocument/2006/relationships/image" Target="media/rId29.jpg"/><Relationship Id="rId21" Type="http://schemas.openxmlformats.org/officeDocument/2006/relationships/image" Target="media/rId21.jpg"/><Relationship Id="rId56" Type="http://schemas.openxmlformats.org/officeDocument/2006/relationships/image" Target="media/rId56.jpg"/><Relationship Id="rId17" Type="http://schemas.openxmlformats.org/officeDocument/2006/relationships/image" Target="media/rId17.jpg"/><Relationship Id="rId52" Type="http://schemas.openxmlformats.org/officeDocument/2006/relationships/image" Target="media/rId52.jpg"/><Relationship Id="rId49" Type="http://schemas.openxmlformats.org/officeDocument/2006/relationships/image" Target="media/rId49.jpg"/><Relationship Id="rId43" Type="http://schemas.openxmlformats.org/officeDocument/2006/relationships/image" Target="media/rId43.png"/><Relationship Id="rId39" Type="http://schemas.openxmlformats.org/officeDocument/2006/relationships/image" Target="media/rId39.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2026-10-11T15:12:20Z</dcterms:created>
  <dcterms:modified xsi:type="dcterms:W3CDTF">2026-10-11T15:12:20Z</dcterms:modified>
</cp:coreProperties>
</file>

<file path=docProps/custom.xml><?xml version="1.0" encoding="utf-8"?>
<Properties xmlns="http://schemas.openxmlformats.org/officeDocument/2006/custom-properties" xmlns:vt="http://schemas.openxmlformats.org/officeDocument/2006/docPropsVTypes"/>
</file>