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一轮综合练习-第11卷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7" w:name="题目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的分子空间构型是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平面三角形和三角锥形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三角锥形和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字形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T </w:t>
      </w:r>
      <w:r>
        <w:rPr>
          <w:rFonts w:hint="eastAsia" w:ascii="Times New Roman" w:hAnsi="Times New Roman" w:eastAsia="FangSong" w:cs="Times New Roman"/>
        </w:rPr>
        <w:t xml:space="preserve">字形和平面三角形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三角锥形和平面三角形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86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低得多的原因是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的相对分子质量大得多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形成分子间氢键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形成分子内氢键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形成分子内氢键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形成分子间氢键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分子中没有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键的强度次序为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根据分子轨道理论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下列哪种解释最为恰当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在成键分子轨道上电子的数目以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在反键分子轨道上电子的数目以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电负性以</w:t>
      </w:r>
      <w:r>
        <w:rPr>
          <w:rFonts w:ascii="Times New Roman" w:hAnsi="Times New Roman" w:eastAsia="Times New Roman" w:cs="Times New Roman"/>
        </w:rPr>
        <w:t xml:space="preserve"> N &lt; O &lt; F </w:t>
      </w:r>
      <w:r>
        <w:rPr>
          <w:rFonts w:hint="eastAsia" w:ascii="Times New Roman" w:hAnsi="Times New Roman" w:eastAsia="FangSong" w:cs="Times New Roman"/>
        </w:rPr>
        <w:t xml:space="preserve">顺序而增大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相对分子质量以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顺序而增加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叠氮酸的结构式为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≡</m:t>
        </m:r>
        <m:sSup>
          <m:e>
            <m:r>
              <m:rPr>
                <m:sty m:val="p"/>
              </m:rPr>
              <m:t>N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1,2,3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原子的杂化类型分别为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对于化学反应能否自发进行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下列说法中错误的是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ΔH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 xml:space="preserve">任何温度下反应都能自发进行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凡是放热反应都是自发的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凡是吸热反应都是非自发的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→ CaO(s)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能否自发进行与温度有关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常温下反应</w:t>
      </w:r>
      <w:r>
        <w:rPr>
          <w:rFonts w:ascii="Times New Roman" w:hAnsi="Times New Roman" w:eastAsia="Times New Roman" w:cs="Times New Roman"/>
        </w:rPr>
        <w:t xml:space="preserve"> C(s)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2 CO(g) </w:t>
      </w:r>
      <w:r>
        <w:rPr>
          <w:rFonts w:hint="eastAsia" w:ascii="Times New Roman" w:hAnsi="Times New Roman" w:eastAsia="FangSong" w:cs="Times New Roman"/>
        </w:rPr>
        <w:t>不能自发进行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ΔH &gt; 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的机理为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I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根据上述机理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其反应速率方程应是下列哪一个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在英国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许多街道都是由效率很高的低压放电钠灯照明的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这种灯主要发出黄光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但光谱表明它实际上放出多种色光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仔细的光谱分析能够让我们得到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的外层电子排布和价电子排布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我们熟知的黄光是由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的电子从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轨道到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>轨道的跃迁放出的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其波长为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589.3nm。</w:t>
      </w:r>
      <w:r>
        <w:rPr>
          <w:rFonts w:hint="eastAsia" w:ascii="Times New Roman" w:hAnsi="Times New Roman" w:eastAsia="FangSong" w:cs="Times New Roman"/>
        </w:rPr>
        <w:t>计算其能量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Compact"/>
        <w:numPr>
          <w:ilvl w:val="0"/>
          <w:numId w:val="1002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下表是一组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的发射光谱谱线波长数据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的价电子被激发到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  <m:r>
          <m:rPr>
            <m:sty m:val="p"/>
          </m:rPr>
          <m:t>(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即主量子数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该电子落至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轨道发射出了这些谱线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466.6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498.0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568.1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818.1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使用合理近似求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为我国华南淡水湖区的盛产金属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其晶格类型为体心立方晶格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ascii="Times New Roman" w:hAnsi="Times New Roman" w:eastAsia="Times New Roman" w:cs="Times New Roman"/>
        </w:rPr>
        <w:t xml:space="preserve"> 143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8.58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69.90%）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共熔后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可以生成水溶性的盐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将其慢慢浓缩可以得到晶体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该晶体阴离子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具有正八面体对称性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正八面体构成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个氧原子中有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个单独属于这个八面体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的元素符号和该晶体的化学式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原子构成的八面体骨架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每个氯原子形成边桥基位于八面体每条棱上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另有一种含碘的阳离子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6</m:t>
            </m:r>
          </m:sub>
        </m:sSub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y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原子构成八面体骨架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每个碘形成面桥基与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γ-MgAgSb 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其晶体结构可以视为</w:t>
      </w:r>
      <w:r>
        <w:rPr>
          <w:rFonts w:ascii="Times New Roman" w:hAnsi="Times New Roman" w:eastAsia="Times New Roman" w:cs="Times New Roman"/>
        </w:rPr>
        <w:t xml:space="preserve"> MgSb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掺杂入某种空隙得到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a=670pm。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-MgAgSb </w:t>
      </w:r>
      <w:r>
        <w:rPr>
          <w:rFonts w:hint="eastAsia" w:ascii="Times New Roman" w:hAnsi="Times New Roman" w:eastAsia="FangSong" w:cs="Times New Roman"/>
        </w:rPr>
        <w:t>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计算说明在高温下银离子能否自由移动而导电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离子半径数据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115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ZnO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混合后隔绝空气加热可得到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通过调整</w:t>
      </w:r>
      <w:r>
        <w:rPr>
          <w:rFonts w:ascii="Times New Roman" w:hAnsi="Times New Roman" w:eastAsia="Times New Roman" w:cs="Times New Roman"/>
        </w:rPr>
        <w:t xml:space="preserve"> ZnO/Zn </w:t>
      </w:r>
      <w:r>
        <w:rPr>
          <w:rFonts w:hint="eastAsia" w:ascii="Times New Roman" w:hAnsi="Times New Roman" w:eastAsia="FangSong" w:cs="Times New Roman"/>
        </w:rPr>
        <w:t>的比例可以得到不同颜色的化合物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ZnO </w:t>
      </w:r>
      <w:r>
        <w:rPr>
          <w:rFonts w:hint="eastAsia" w:ascii="Times New Roman" w:hAnsi="Times New Roman" w:eastAsia="FangSong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FangSong" w:cs="Times New Roman"/>
        </w:rPr>
        <w:t>有红色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红黄颜色的差异是由颗粒大小决定的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黄色氧化汞的颗粒较小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试写出以下方程式并推测固体产物的颜色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HgO；</w:t>
      </w:r>
    </w:p>
    <w:p>
      <w:pPr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与足量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溶液反应</w:t>
      </w:r>
      <w:r>
        <w:rPr>
          <w:rFonts w:ascii="Times New Roman" w:hAnsi="Times New Roman" w:eastAsia="Times New Roman" w:cs="Times New Roman"/>
        </w:rPr>
        <w:t xml:space="preserve"> HgO。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HgS </w:t>
      </w:r>
      <w:r>
        <w:rPr>
          <w:rFonts w:hint="eastAsia" w:ascii="Times New Roman" w:hAnsi="Times New Roman" w:eastAsia="FangSong" w:cs="Times New Roman"/>
        </w:rPr>
        <w:t>同样有红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黑两种颜色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两者晶型不同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为岩盐</w:t>
      </w:r>
      <w:r>
        <w:rPr>
          <w:rFonts w:hint="eastAsia" w:ascii="Times New Roman" w:hAnsi="Times New Roman" w:eastAsia="Times New Roman" w:cs="Times New Roman"/>
        </w:rPr>
        <w:t>（NaCl）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为闪锌矿型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假设两种矿石中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FangSong" w:cs="Times New Roman"/>
        </w:rPr>
        <w:t>键长相同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的密度分别为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8.10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7.73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-HgS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Hg—S </w:t>
      </w:r>
      <w:r>
        <w:rPr>
          <w:rFonts w:hint="eastAsia" w:ascii="Times New Roman" w:hAnsi="Times New Roman" w:eastAsia="FangSong" w:cs="Times New Roman"/>
        </w:rPr>
        <w:t>键长并解释这种差异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已知以下数据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的升华热为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193kJ/mol，Ca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的第一和第二电离能分别为</w:t>
      </w:r>
      <w:r>
        <w:rPr>
          <w:rFonts w:ascii="Times New Roman" w:hAnsi="Times New Roman" w:eastAsia="Times New Roman" w:cs="Times New Roman"/>
        </w:rPr>
        <w:t xml:space="preserve"> 590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1010kJ/mol，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498kJ/mol，O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的第一和第二电子亲和能分别为</w:t>
      </w:r>
      <w:r>
        <w:rPr>
          <w:rFonts w:ascii="Times New Roman" w:hAnsi="Times New Roman" w:eastAsia="Times New Roman" w:cs="Times New Roman"/>
        </w:rPr>
        <w:t xml:space="preserve"> 141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-878kJ/mol，CaO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的标准摩尔生成焓为</w:t>
      </w:r>
      <w:r>
        <w:rPr>
          <w:rFonts w:ascii="Times New Roman" w:hAnsi="Times New Roman" w:eastAsia="Times New Roman" w:cs="Times New Roman"/>
        </w:rPr>
        <w:t xml:space="preserve"> -635kJ/mol。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从实验数据中求出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晶格能也可以从理论上求出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0.480nm。</w:t>
      </w:r>
      <w:r>
        <w:rPr>
          <w:rFonts w:hint="eastAsia" w:ascii="Times New Roman" w:hAnsi="Times New Roman" w:eastAsia="FangSong" w:cs="Times New Roman"/>
        </w:rPr>
        <w:t>假设我们只考虑一个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周围最近和次近的离子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静电势能的大小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钒与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苯甲酰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苯基羟胺</w:t>
      </w:r>
      <w:r>
        <w:rPr>
          <w:rFonts w:hint="eastAsia" w:ascii="Times New Roman" w:hAnsi="Times New Roman" w:eastAsia="Times New Roman" w:cs="Times New Roman"/>
        </w:rPr>
        <w:t>(213g/mol)</w:t>
      </w:r>
      <w:r>
        <w:rPr>
          <w:rFonts w:hint="eastAsia" w:ascii="Times New Roman" w:hAnsi="Times New Roman" w:eastAsia="FangSong" w:cs="Times New Roman"/>
        </w:rPr>
        <w:t>根离子在</w:t>
      </w:r>
      <w:r>
        <w:rPr>
          <w:rFonts w:ascii="Times New Roman" w:hAnsi="Times New Roman" w:eastAsia="Times New Roman" w:cs="Times New Roman"/>
        </w:rPr>
        <w:t xml:space="preserve"> 4mol/L </w:t>
      </w:r>
      <w:r>
        <w:rPr>
          <w:rFonts w:hint="eastAsia" w:ascii="Times New Roman" w:hAnsi="Times New Roman" w:eastAsia="FangSong" w:cs="Times New Roman"/>
        </w:rPr>
        <w:t>盐酸介质中形成紫红色的单核配合物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该配合物溶液可进行比色测定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用以定量测定钢中钒的含量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该配合物是电中性分子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实验测得其氧的质量分数为</w:t>
      </w:r>
      <w:r>
        <w:rPr>
          <w:rFonts w:ascii="Times New Roman" w:hAnsi="Times New Roman" w:eastAsia="Times New Roman" w:cs="Times New Roman"/>
        </w:rPr>
        <w:t xml:space="preserve"> 15.2%。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通过计算确定该配合物的化学式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该配合物共有几种可能立体结构体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不包括光学异构体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画出其中最稳定的一种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一般说来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极易被还原为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Co(Ⅱ)。</w:t>
      </w:r>
      <w:r>
        <w:rPr>
          <w:rFonts w:hint="eastAsia" w:ascii="Times New Roman" w:hAnsi="Times New Roman" w:eastAsia="FangSong" w:cs="Times New Roman"/>
        </w:rPr>
        <w:t>然而在配合物中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 xml:space="preserve">配合物的稳定性却大于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Co(Ⅱ)。</w:t>
      </w:r>
      <w:r>
        <w:rPr>
          <w:rFonts w:hint="eastAsia" w:ascii="Times New Roman" w:hAnsi="Times New Roman" w:eastAsia="FangSong" w:cs="Times New Roman"/>
        </w:rPr>
        <w:t>有人通过</w:t>
      </w:r>
      <w:r>
        <w:rPr>
          <w:rFonts w:ascii="Times New Roman" w:hAnsi="Times New Roman" w:eastAsia="Times New Roman" w:cs="Times New Roman"/>
        </w:rPr>
        <w:t xml:space="preserve"> 8.076g 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与过量过氧化氢和足量氨的乙醇溶液反应正好得</w:t>
      </w:r>
      <w:r>
        <w:rPr>
          <w:rFonts w:ascii="Times New Roman" w:hAnsi="Times New Roman" w:eastAsia="Times New Roman" w:cs="Times New Roman"/>
        </w:rPr>
        <w:t xml:space="preserve"> 8.076g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90.96%。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Cl 31.94%,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28.40%。</w:t>
      </w:r>
      <w:r>
        <w:rPr>
          <w:rFonts w:hint="eastAsia" w:ascii="Times New Roman" w:hAnsi="Times New Roman" w:eastAsia="FangSong" w:cs="Times New Roman"/>
        </w:rPr>
        <w:t>红外光谱中没有发现</w:t>
      </w:r>
      <w:r>
        <w:rPr>
          <w:rFonts w:ascii="Times New Roman" w:hAnsi="Times New Roman" w:eastAsia="Times New Roman" w:cs="Times New Roman"/>
        </w:rPr>
        <w:t xml:space="preserve"> Co—Cl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单晶衍射表明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分子中含有对称面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分子呈顺磁性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的分子式并画出其结构式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中氧元素的氧化态以及中心钴离子的价电子排布和杂化方式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是常见的碳族氧化物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与之类似的硅不同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FangSong" w:cs="Times New Roman"/>
        </w:rPr>
        <w:t>却是非常不稳定的物种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通过配位化学中的给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受体作用的合成策略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可以在下面的反应观察到一种特殊的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为最终产物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底物和等量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反应并脱去等量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再和等量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反应并脱去等量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最后和两当量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A，R</w:t>
      </w:r>
      <w:r>
        <w:rPr>
          <w:rFonts w:hint="eastAsia" w:ascii="Times New Roman" w:hAnsi="Times New Roman" w:eastAsia="FangSong" w:cs="Times New Roman"/>
        </w:rPr>
        <w:t>为大体积芳基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原题含化学反应方程式图片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hint="eastAsia" w:ascii="Times New Roman" w:hAnsi="Times New Roman" w:eastAsia="FangSong" w:cs="Times New Roman"/>
        </w:rPr>
        <w:t>原文中为图片引用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请另写出共振式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下列反应可以得到一种不带先的反应条件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原题含化学反应方程式图片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hint="eastAsia" w:ascii="Times New Roman" w:hAnsi="Times New Roman" w:eastAsia="FangSong" w:cs="Times New Roman"/>
        </w:rPr>
        <w:t>原文中为图片引用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铍及锌分别为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ⅡB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在很多性质上相类似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它们的氧化物及其水合物表现为两性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卤化物有显著的共价性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易于形成配位数为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都可以形成结构相似的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试画出结构图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分别说明中心原子的杂化态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试知为什么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不易水解而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却极易于水解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下列叙述不正确的是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混乱度减小的吸热反应一定不能进行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自发反应总是向</w:t>
      </w:r>
      <w:r>
        <w:rPr>
          <w:rFonts w:ascii="Times New Roman" w:hAnsi="Times New Roman" w:eastAsia="Times New Roman" w:cs="Times New Roman"/>
        </w:rPr>
        <w:t xml:space="preserve"> ΔG = ΔH − TΔS &lt; 0 </w:t>
      </w:r>
      <w:r>
        <w:rPr>
          <w:rFonts w:hint="eastAsia" w:ascii="Times New Roman" w:hAnsi="Times New Roman" w:eastAsia="FangSong" w:cs="Times New Roman"/>
        </w:rPr>
        <w:t xml:space="preserve">的方向进行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是否自发取决于催化剂</w:t>
      </w:r>
      <w:r>
        <w:rPr>
          <w:rFonts w:ascii="Times New Roman" w:hAnsi="Times New Roman" w:eastAsia="Times New Roman" w:cs="Times New Roman"/>
        </w:rPr>
        <w:t xml:space="preserve"> Pd/Cu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>D.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→ CaO(s)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测得体系中气体的压强为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扩大容器体积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重新达到平衡时体系的压强一定等于</w:t>
      </w:r>
      <w:r>
        <w:rPr>
          <w:rFonts w:ascii="Times New Roman" w:hAnsi="Times New Roman" w:eastAsia="Times New Roman" w:cs="Times New Roman"/>
        </w:rPr>
        <w:t xml:space="preserve"> 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下列化合物气相中碱性最强的是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9090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f4abd03f46fc9c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已知碳酸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a1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对于碳酸在溶液中的平衡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碳酸浓度越大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离子浓度逐渐增大至趋近于等于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现向一定浓度的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溶液中逐渐通入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试分析随着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浓度的变化趋势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逐渐增大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逐渐减小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先增大后减小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先减小后增大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4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肼是一种常见的还原剂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利用如图电解装置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下列说法错误的是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电解装置图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892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38468233632903bb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镀铂钛网上发生的电极反应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− 4e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标准状况下若生成</w:t>
      </w:r>
      <w:r>
        <w:rPr>
          <w:rFonts w:ascii="Times New Roman" w:hAnsi="Times New Roman" w:eastAsia="Times New Roman" w:cs="Times New Roman"/>
        </w:rPr>
        <w:t xml:space="preserve"> 11.2 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则被还原的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1 mol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在该电解装置中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还原性强于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电解一段时间后电解质溶液的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值基本上不发生变化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得到一种极度危险的有机汞化合物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4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氨基酸与多金属氧酸盐能够通过氢键形成超分子化合物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晶体中常含有结晶水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这类物质展示其独特的晶体结构和新颖的物理化学性质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对探究新型功能材料十分重要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某研究小组采用一种简便的溶液法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将一定量的组氨酸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英文缩写</w:t>
      </w:r>
      <w:r>
        <w:rPr>
          <w:rFonts w:hint="eastAsia" w:ascii="Times New Roman" w:hAnsi="Times New Roman" w:eastAsia="Times New Roman" w:cs="Times New Roman"/>
        </w:rPr>
        <w:t>：His，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18161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7d1189b37a09b50253b53792883563ae8eb6868f82a7445cb43180e89aabfd7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81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结构助剂及去离子水放入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搅拌混合均匀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后加入一定量的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r>
          <m:t>S</m:t>
        </m:r>
        <m:r>
          <m:t>i</m:t>
        </m:r>
        <m:sSub>
          <m:e>
            <m:r>
              <m:t>W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</w:t>
      </w:r>
      <w:r>
        <w:rPr>
          <w:rFonts w:ascii="Times New Roman" w:hAnsi="Times New Roman" w:eastAsia="Times New Roman" w:cs="Times New Roman"/>
        </w:rPr>
        <w:t xml:space="preserve"> 80℃ </w:t>
      </w:r>
      <w:r>
        <w:rPr>
          <w:rFonts w:hint="eastAsia" w:ascii="Times New Roman" w:hAnsi="Times New Roman" w:eastAsia="FangSong" w:cs="Times New Roman"/>
        </w:rPr>
        <w:t xml:space="preserve">下继续搅拌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反应完成后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用布氏漏斗过滤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然后将滤液放置两周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即可得到带有结晶水的无色组氨酸多金属硅钨酸盐超分子晶体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对该超分子晶体进行元素分析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质量百分含量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4.50%; H 1.05%; N 2.47%; Si 0.91%; W </w:t>
      </w:r>
      <w:r>
        <w:rPr>
          <w:rFonts w:hint="eastAsia" w:ascii="Times New Roman" w:hAnsi="Times New Roman" w:eastAsia="Times New Roman" w:cs="Times New Roman"/>
        </w:rPr>
        <w:t>67.02%。</w:t>
      </w:r>
      <w:r>
        <w:rPr>
          <w:rFonts w:hint="eastAsia" w:ascii="Times New Roman" w:hAnsi="Times New Roman" w:eastAsia="FangSong" w:cs="Times New Roman"/>
        </w:rPr>
        <w:t>热重分析如图所示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呈现三步失重的现象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分别失重</w:t>
      </w:r>
      <w:r>
        <w:rPr>
          <w:rFonts w:ascii="Times New Roman" w:hAnsi="Times New Roman" w:eastAsia="Times New Roman" w:cs="Times New Roman"/>
        </w:rPr>
        <w:t xml:space="preserve"> 3.0%、9.3%、7.5%。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4311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5b14386fb0b452fff0a37af3bf785b303ac550ebc7b4183db003f61e6424b355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试计算该超分子化合物中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确定该超分子化合物的化学式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试通过计算阐述热重分析中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的原因和第二步失重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第三步失重是多酸骨架断裂分解所致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并通过计算确定该多酸阴离子的化学式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阐述该超分子化合物的各组分间主要是靠什么作用结合在一起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该超分子化合物在什么温度以下稳定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其原因是什么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10 kg </w:t>
      </w:r>
      <w:r>
        <w:rPr>
          <w:rFonts w:hint="eastAsia" w:ascii="Times New Roman" w:hAnsi="Times New Roman" w:eastAsia="FangSong" w:cs="Times New Roman"/>
        </w:rPr>
        <w:t>的火箭从地面竖直向上发射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点燃后火箭以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</m:t>
        </m:r>
        <m:r>
          <m:t> </m:t>
        </m:r>
        <m:r>
          <m:t>m</m:t>
        </m:r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的加速度匀加速上升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ascii="Times New Roman" w:hAnsi="Times New Roman" w:eastAsia="Times New Roman" w:cs="Times New Roman"/>
        </w:rPr>
        <w:t xml:space="preserve"> 10 s 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燃料烧完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该火箭所使用的燃料是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氧化剂是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其相关的热反应方程式为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66.7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534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设相对于火箭燃料的质量可以忽略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为了简便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空气阻力可以不计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10</m:t>
        </m:r>
        <m:r>
          <m:t> </m:t>
        </m:r>
        <m:r>
          <m:t>m</m:t>
        </m:r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并设燃料完全燃烧所放出的热量中有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>转化为火箭的机械能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火箭从发射到落回地面所经历的时间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火箭燃料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在一个抽空的烧瓶中放很多的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此时系统的平衡压力为</w:t>
      </w:r>
      <w:r>
        <w:rPr>
          <w:rFonts w:ascii="Times New Roman" w:hAnsi="Times New Roman" w:eastAsia="Times New Roman" w:cs="Times New Roman"/>
        </w:rPr>
        <w:t xml:space="preserve"> 104.67 </w:t>
      </w:r>
      <w:r>
        <w:rPr>
          <w:rFonts w:hint="eastAsia" w:ascii="Times New Roman" w:hAnsi="Times New Roman" w:eastAsia="Times New Roman" w:cs="Times New Roman"/>
        </w:rPr>
        <w:t>kPa；</w:t>
      </w:r>
      <w:r>
        <w:rPr>
          <w:rFonts w:hint="eastAsia" w:ascii="Times New Roman" w:hAnsi="Times New Roman" w:eastAsia="FangSong" w:cs="Times New Roman"/>
        </w:rPr>
        <w:t>在同样的情况下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若放入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则量得的平衡压力为</w:t>
      </w:r>
      <w:r>
        <w:rPr>
          <w:rFonts w:ascii="Times New Roman" w:hAnsi="Times New Roman" w:eastAsia="Times New Roman" w:cs="Times New Roman"/>
        </w:rPr>
        <w:t xml:space="preserve"> 18.846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试求固态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时的平衡压力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且此二盐类不形成固溶体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End w:id="48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第一轮综合卷11（学生版）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41" Type="http://schemas.openxmlformats.org/officeDocument/2006/relationships/image" Target="media/rId41.jpg"/><Relationship Id="rId26" Type="http://schemas.openxmlformats.org/officeDocument/2006/relationships/image" Target="media/rId26.png"/><Relationship Id="rId38" Type="http://schemas.openxmlformats.org/officeDocument/2006/relationships/image" Target="media/rId38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2026-10-11T15:12:23Z</dcterms:created>
  <dcterms:modified xsi:type="dcterms:W3CDTF">2026-10-11T15:12:23Z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