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铵盐质子转移分解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氧化性酸根与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的归中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①③　B. ②④　C. ①④　D. ②③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弱电解质保留化学式的书写规则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逆向推理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无沉淀气体水</w:t>
            </w:r>
            <w:r>
              <w:rPr>
                <w:rFonts w:hint="eastAsia" w:ascii="Times New Roman" w:hAnsi="Times New Roman" w:eastAsia="Times New Roman" w:cs="Times New Roman"/>
              </w:rPr>
              <w:t>⇒</w:t>
            </w:r>
            <w:r>
              <w:rPr>
                <w:rFonts w:hint="eastAsia" w:ascii="Times New Roman" w:hAnsi="Times New Roman" w:eastAsia="FangSong" w:cs="Times New Roman"/>
              </w:rPr>
              <w:t>有难电离物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的配位本质与难电离性</w:t>
            </w:r>
          </w:p>
        </w:tc>
      </w:tr>
    </w:tbl>
    <w:bookmarkEnd w:id="17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950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卤化银沉淀计量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25"/>
    <w:bookmarkStart w:id="2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（N_A）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N_A 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单分子层测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</w:tbl>
    <w:bookmarkEnd w:id="28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90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Cl/U </w:t>
            </w:r>
            <w:r>
              <w:rPr>
                <w:rFonts w:hint="eastAsia" w:ascii="Times New Roman" w:hAnsi="Times New Roman" w:eastAsia="FangSong" w:cs="Times New Roman"/>
              </w:rPr>
              <w:t xml:space="preserve">守恒锁定</w:t>
            </w:r>
            <w:r>
              <w:rPr>
                <w:rFonts w:ascii="Times New Roman" w:hAnsi="Times New Roman" w:eastAsia="Times New Roman" w:cs="Times New Roman"/>
              </w:rPr>
              <w:t xml:space="preserve"> a、b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bookmarkEnd w:id="36"/>
    <w:bookmarkStart w:id="3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质量守恒定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多元组分质量分数计算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高价氟化物不稳定分解制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（1987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Karl Christe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9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计量系数比</w:t>
            </w:r>
            <w:r>
              <w:rPr>
                <w:rFonts w:ascii="Times New Roman" w:hAnsi="Times New Roman" w:eastAsia="Times New Roman" w:cs="Times New Roman"/>
              </w:rPr>
              <w:t xml:space="preserve"> x/y=4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GeS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确定</w:t>
            </w:r>
          </w:p>
        </w:tc>
      </w:tr>
    </w:tbl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浓度倍数关系两组解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离子沉淀计量约束</w:t>
            </w:r>
          </w:p>
        </w:tc>
      </w:tr>
    </w:tbl>
    <w:bookmarkEnd w:id="45"/>
    <w:bookmarkStart w:id="46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PHF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形式电荷标注与共振式书写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四个共振式与平均键级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P—F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1~4/3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VP/LP </w:t>
            </w:r>
            <w:r>
              <w:rPr>
                <w:rFonts w:hint="eastAsia" w:ascii="Times New Roman" w:hAnsi="Times New Roman" w:eastAsia="FangSong" w:cs="Times New Roman"/>
              </w:rPr>
              <w:t xml:space="preserve">计算与构型判断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孤对斥力对键角的影响</w:t>
            </w:r>
          </w:p>
        </w:tc>
      </w:tr>
    </w:tbl>
    <w:bookmarkEnd w:id="52"/>
    <w:bookmarkStart w:id="5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3"/>
    <w:bookmarkStart w:id="5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4"/>
    <w:bookmarkStart w:id="55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原子实</w:t>
            </w:r>
            <w:r>
              <w:rPr>
                <w:rFonts w:ascii="Times New Roman" w:hAnsi="Times New Roman" w:eastAsia="Times New Roman" w:cs="Times New Roman"/>
              </w:rPr>
              <w:t xml:space="preserve"> [Kr] + 5s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ⅣA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同族自上而下金属性增强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能级组与周期末稀有气体原子序数</w:t>
            </w:r>
          </w:p>
        </w:tc>
      </w:tr>
    </w:tbl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短周期六元素位置关系推断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同周期元素原子半径比较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中的离子键与非极性共价键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</w:t>
            </w:r>
            <w:r>
              <w:rPr>
                <w:rFonts w:hint="eastAsia" w:ascii="Times New Roman" w:hAnsi="Times New Roman" w:eastAsia="FangSong" w:cs="Times New Roman"/>
              </w:rPr>
              <w:t xml:space="preserve">非金属性强弱比较</w:t>
            </w:r>
          </w:p>
        </w:tc>
      </w:tr>
    </w:tbl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bcc/fcc </w:t>
            </w:r>
            <w:r>
              <w:rPr>
                <w:rFonts w:hint="eastAsia" w:ascii="Times New Roman" w:hAnsi="Times New Roman" w:eastAsia="FangSong" w:cs="Times New Roman"/>
              </w:rPr>
              <w:t xml:space="preserve">晶型与密度联算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晶胞原子数与几何关系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α/γ/δ-</w:t>
            </w:r>
            <w:r>
              <w:rPr>
                <w:rFonts w:hint="eastAsia" w:ascii="Times New Roman" w:hAnsi="Times New Roman" w:eastAsia="FangSong" w:cs="Times New Roman"/>
              </w:rPr>
              <w:t>铁同素异晶</w:t>
            </w:r>
          </w:p>
        </w:tc>
      </w:tr>
    </w:tbl>
    <w:bookmarkEnd w:id="68"/>
    <w:bookmarkStart w:id="69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319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1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一分册能力测试同源练习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分解放氢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贮氢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-45</w:t>
      </w:r>
    </w:p>
    <w:bookmarkEnd w:id="79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盖斯定律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拟卤素同源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-712-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6-</w:t>
      </w:r>
      <w:r>
        <w:rPr>
          <w:rFonts w:hint="eastAsia" w:ascii="Times New Roman" w:hAnsi="Times New Roman" w:eastAsia="FangSong" w:cs="Times New Roman"/>
        </w:rPr>
        <w:t>氰与苛性钠及电子式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-Ch2A-9-</w:t>
      </w:r>
      <w:r>
        <w:rPr>
          <w:rFonts w:hint="eastAsia" w:ascii="Times New Roman" w:hAnsi="Times New Roman" w:eastAsia="FangSong" w:cs="Times New Roman"/>
        </w:rPr>
        <w:t>氰与类卤素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-185-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-Ch10B-1-</w:t>
      </w:r>
      <w:r>
        <w:rPr>
          <w:rFonts w:hint="eastAsia" w:ascii="Times New Roman" w:hAnsi="Times New Roman" w:eastAsia="FangSong" w:cs="Times New Roman"/>
        </w:rPr>
        <w:t>多卤化物与稀有气体方程式</w:t>
      </w:r>
      <w:r>
        <w:rPr>
          <w:rFonts w:hint="eastAsia" w:ascii="Times New Roman" w:hAnsi="Times New Roman" w:eastAsia="Times New Roman" w:cs="Times New Roman"/>
        </w:rPr>
        <w:t>（1-4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同制备反应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61" Type="http://schemas.openxmlformats.org/officeDocument/2006/relationships/image" Target="media/rId61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2026-09-07T12:20:30Z</dcterms:created>
  <dcterms:modified xsi:type="dcterms:W3CDTF">2026-09-07T12:20:30Z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