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化学原理阶段测试卷-ii-参考答案与评分标准"/>
    <w:p>
      <w:pPr>
        <w:pStyle w:val="Heading1"/>
        <w:spacing w:before="280" w:after="120"/>
        <w:jc w:val="center"/>
      </w:pPr>
      <w:r>
        <w:rPr>
          <w:rFonts w:hint="eastAsia" w:ascii="Times New Roman" w:hAnsi="Times New Roman" w:eastAsia="SimHei" w:cs="Times New Roman"/>
        </w:rPr>
        <w:t xml:space="preserve">化学原理阶段测试卷</w:t>
      </w:r>
      <w:r>
        <w:rPr>
          <w:rFonts w:ascii="Times New Roman" w:hAnsi="Times New Roman" w:eastAsia="Times New Roman" w:cs="Times New Roman"/>
        </w:rPr>
        <w:t xml:space="preserve"> II · </w:t>
      </w:r>
      <w:r>
        <w:rPr>
          <w:rFonts w:hint="eastAsia" w:ascii="Times New Roman" w:hAnsi="Times New Roman" w:eastAsia="SimHei" w:cs="Times New Roman"/>
        </w:rPr>
        <w:t xml:space="preserve">参考答案与评分标准</w:t>
      </w:r>
    </w:p>
    <w:bookmarkStart w:id="15" w:name="第1部分-化学反应速率与化学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化学反应速率与化学平衡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01"/>
        </w:numPr>
      </w:pPr>
      <w:r>
        <w:rPr>
          <w:rFonts w:hint="eastAsia" w:ascii="Times New Roman" w:hAnsi="Times New Roman" w:eastAsia="FangSong" w:cs="Times New Roman"/>
        </w:rPr>
        <w:t>由图可知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bookmarkEnd w:id="9"/>
    <w:bookmarkStart w:id="10"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02"/>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03"/>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04"/>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bookmarkEnd w:id="10"/>
    <w:bookmarkStart w:id="11"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
    <w:bookmarkStart w:id="12" w:name="答案原书答案-l91591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L915~916）</w:t>
      </w:r>
    </w:p>
    <w:p>
      <w:pPr>
        <w:pStyle w:val="FirstParagraph"/>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bookmarkEnd w:id="12"/>
    <w:bookmarkStart w:id="13" w:name="分-3"/>
    <w:p>
      <w:pPr>
        <w:pStyle w:val="Heading3"/>
        <w:spacing w:before="280" w:after="120"/>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3"/>
    <w:bookmarkStart w:id="14" w:name="答案原书答案-l920922"/>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L920~922）</w:t>
      </w:r>
    </w:p>
    <w:p>
      <w:pPr>
        <w:numPr>
          <w:ilvl w:val="0"/>
          <w:numId w:val="1005"/>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bookmarkEnd w:id="14"/>
    <w:bookmarkEnd w:id="15"/>
    <w:bookmarkStart w:id="28" w:name="第2部分-电离平衡与酸碱理论20-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电离平衡与酸碱理论</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6" w:name="分-4"/>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0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bookmarkEnd w:id="16"/>
    <w:bookmarkStart w:id="20" w:name="分-5"/>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10"/>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11"/>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18" name="Picture"/>
            <a:graphic>
              <a:graphicData uri="http://schemas.openxmlformats.org/drawingml/2006/picture">
                <pic:pic>
                  <pic:nvPicPr>
                    <pic:cNvPr descr="d642c9a7fa3f238926c8f56194590f848d38bc9d821cc4d5b9c3944e2f1579ea.jpg" id="19" name="Picture"/>
                    <pic:cNvPicPr>
                      <a:picLocks noChangeArrowheads="1" noChangeAspect="1"/>
                    </pic:cNvPicPr>
                  </pic:nvPicPr>
                  <pic:blipFill>
                    <a:blip r:embed="rId1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bookmarkEnd w:id="20"/>
    <w:bookmarkStart w:id="21" w:name="分-6"/>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1"/>
    <w:bookmarkStart w:id="22" w:name="答案"/>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BD</w:t>
      </w:r>
    </w:p>
    <w:bookmarkEnd w:id="22"/>
    <w:bookmarkStart w:id="23" w:name="解析原书答案-l1722"/>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L1722）</w:t>
      </w:r>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bookmarkEnd w:id="23"/>
    <w:bookmarkStart w:id="24" w:name="分-7"/>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4"/>
    <w:bookmarkStart w:id="25" w:name="答案原书答案-l1742174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L1742~1744）</w:t>
      </w:r>
    </w:p>
    <w:p>
      <w:pPr>
        <w:pStyle w:val="FirstParagraph"/>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bookmarkEnd w:id="25"/>
    <w:bookmarkStart w:id="26" w:name="分-8"/>
    <w:p>
      <w:pPr>
        <w:pStyle w:val="Heading3"/>
        <w:spacing w:before="280" w:after="120"/>
      </w:pPr>
      <w:r>
        <w:rPr>
          <w:rFonts w:hint="eastAsia" w:ascii="Times New Roman" w:hAnsi="Times New Roman" w:eastAsia="Times New Roman" w:cs="Times New Roman"/>
        </w:rPr>
        <w:t xml:space="preserve">2.5（4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6"/>
    <w:bookmarkStart w:id="27" w:name="答案原书答案-l1790183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L1790~1836）</w:t>
      </w:r>
    </w:p>
    <w:p>
      <w:pPr>
        <w:pStyle w:val="Compact"/>
        <w:numPr>
          <w:ilvl w:val="0"/>
          <w:numId w:val="1012"/>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bookmarkEnd w:id="27"/>
    <w:bookmarkEnd w:id="28"/>
    <w:bookmarkStart w:id="36" w:name="第3部分-沉淀溶解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沉淀溶解平衡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9" w:name="分-9"/>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bookmarkEnd w:id="29"/>
    <w:bookmarkStart w:id="30" w:name="分-10"/>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w:r>
        <w:rPr>
          <w:rFonts w:ascii="Times New Roman" w:hAnsi="Times New Roman" w:eastAsia="Times New Roman" w:cs="Times New Roman"/>
        </w:rPr>
        <w:t>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bookmarkEnd w:id="30"/>
    <w:bookmarkStart w:id="31" w:name="分-11"/>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1"/>
    <w:bookmarkStart w:id="32" w:name="答案-1"/>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BC</w:t>
      </w:r>
    </w:p>
    <w:bookmarkEnd w:id="32"/>
    <w:bookmarkStart w:id="33" w:name="解析原书答案-l2383"/>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L2383）</w:t>
      </w:r>
    </w:p>
    <w:p>
      <w:pPr>
        <w:pStyle w:val="FirstParagraph"/>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bookmarkEnd w:id="33"/>
    <w:bookmarkStart w:id="34" w:name="分-12"/>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4"/>
    <w:bookmarkStart w:id="35" w:name="答案原书答案-l2502250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L2502~2504）</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bookmarkEnd w:id="35"/>
    <w:bookmarkEnd w:id="36"/>
    <w:bookmarkStart w:id="46" w:name="第4部分-氧化还原与电化学原电池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原电池</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7" w:name="分-13"/>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7"/>
    <w:bookmarkStart w:id="38" w:name="答案-2"/>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p>
    <w:bookmarkEnd w:id="38"/>
    <w:bookmarkStart w:id="39" w:name="解析原书答案-l2911"/>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L2911）</w:t>
      </w:r>
    </w:p>
    <w:p>
      <w:pPr>
        <w:pStyle w:val="FirstParagraph"/>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bookmarkEnd w:id="39"/>
    <w:bookmarkStart w:id="40" w:name="分-14"/>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015"/>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。（4）Na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bookmarkEnd w:id="40"/>
    <w:bookmarkStart w:id="41" w:name="分-15"/>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1"/>
    <w:bookmarkStart w:id="42" w:name="答案-3"/>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p>
    <w:bookmarkEnd w:id="42"/>
    <w:bookmarkStart w:id="43"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bookmarkEnd w:id="43"/>
    <w:bookmarkStart w:id="44" w:name="分-16"/>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答案原书答案-l31653167"/>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L3165~3167）</w:t>
      </w:r>
    </w:p>
    <w:p>
      <w:pPr>
        <w:numPr>
          <w:ilvl w:val="0"/>
          <w:numId w:val="101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16"/>
        </w:numPr>
      </w:pPr>
      <w:r>
        <w:rPr>
          <w:rFonts w:hint="eastAsia" w:ascii="Times New Roman" w:hAnsi="Times New Roman" w:eastAsia="Times New Roman" w:cs="Times New Roman"/>
        </w:rPr>
        <w:t xml:space="preserve">&lt;；&lt;。</w:t>
      </w:r>
    </w:p>
    <w:p>
      <w:pPr>
        <w:numPr>
          <w:ilvl w:val="0"/>
          <w:numId w:val="1016"/>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bookmarkEnd w:id="45"/>
    <w:bookmarkEnd w:id="46"/>
    <w:bookmarkStart w:id="56" w:name="第5部分-电解及其应用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电解及其应用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7" w:name="分-17"/>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017"/>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018"/>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bookmarkEnd w:id="47"/>
    <w:bookmarkStart w:id="48" w:name="分-18"/>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答案-4"/>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D</w:t>
      </w:r>
    </w:p>
    <w:bookmarkEnd w:id="49"/>
    <w:bookmarkStart w:id="50" w:name="解析原书答案-l37883791"/>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L3788~3791）</w:t>
      </w:r>
    </w:p>
    <w:p>
      <w:pPr>
        <w:pStyle w:val="FirstParagraph"/>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bookmarkEnd w:id="50"/>
    <w:bookmarkStart w:id="51" w:name="分-19"/>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2" w:name="答案-5"/>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BD</w:t>
      </w:r>
    </w:p>
    <w:bookmarkEnd w:id="52"/>
    <w:bookmarkStart w:id="53"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53"/>
    <w:bookmarkStart w:id="54" w:name="分-20"/>
    <w:p>
      <w:pPr>
        <w:pStyle w:val="Heading3"/>
        <w:spacing w:before="280" w:after="120"/>
      </w:pPr>
      <w:r>
        <w:rPr>
          <w:rFonts w:hint="eastAsia" w:ascii="Times New Roman" w:hAnsi="Times New Roman" w:eastAsia="Times New Roman" w:cs="Times New Roman"/>
        </w:rPr>
        <w:t xml:space="preserve">5.4（4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4"/>
    <w:bookmarkStart w:id="55" w:name="答案原书答案-l3831"/>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L3831）</w:t>
      </w:r>
    </w:p>
    <w:p>
      <w:pPr>
        <w:numPr>
          <w:ilvl w:val="0"/>
          <w:numId w:val="1019"/>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bookmarkEnd w:id="55"/>
    <w:bookmarkEnd w:id="56"/>
    <w:bookmarkStart w:id="65" w:name="第6部分-配位化学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配位化学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0" w:name="分-21"/>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58" name="Picture"/>
            <a:graphic>
              <a:graphicData uri="http://schemas.openxmlformats.org/drawingml/2006/picture">
                <pic:pic>
                  <pic:nvPicPr>
                    <pic:cNvPr descr="7b5d0cc8df826b831a6cf9800c99f1dbffcb309e5e89754ca5df70839573f71a.jpg" id="59" name="Picture"/>
                    <pic:cNvPicPr>
                      <a:picLocks noChangeArrowheads="1" noChangeAspect="1"/>
                    </pic:cNvPicPr>
                  </pic:nvPicPr>
                  <pic:blipFill>
                    <a:blip r:embed="rId57"/>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bookmarkEnd w:id="60"/>
    <w:bookmarkStart w:id="61" w:name="分-22"/>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1"/>
    <w:bookmarkStart w:id="62" w:name="答案原书答案-l4398440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L4398~4406）</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bookmarkEnd w:id="62"/>
    <w:bookmarkStart w:id="63" w:name="分-23"/>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3"/>
    <w:bookmarkStart w:id="64" w:name="答案原书答案-l4476448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L4476~4486）</w:t>
      </w:r>
    </w:p>
    <w:p>
      <w:pPr>
        <w:numPr>
          <w:ilvl w:val="0"/>
          <w:numId w:val="1021"/>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bookmarkEnd w:id="64"/>
    <w:bookmarkEnd w:id="65"/>
    <w:bookmarkStart w:id="70" w:name="第7部分-综合4-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9" w:name="分-24"/>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22"/>
        </w:numPr>
      </w:pPr>
      <w:r>
        <w:rPr>
          <w:rFonts w:ascii="Times New Roman" w:hAnsi="Times New Roman" w:eastAsia="Times New Roman" w:cs="Times New Roman"/>
        </w:rPr>
        <w:t xml:space="preserve">①</w:t>
      </w:r>
    </w:p>
    <w:p>
      <w:pPr>
        <w:pStyle w:val="FirstParagraph"/>
        <w:spacing w:before="160" w:after="80"/>
        <w:jc w:val="center"/>
      </w:pPr>
      <w:r>
        <w:rPr>
          <w:rFonts w:ascii="Times New Roman" w:hAnsi="Times New Roman" w:eastAsia="Times New Roman" w:cs="Times New Roman"/>
        </w:rPr>
        <w:drawing>
          <wp:inline>
            <wp:extent cx="3600000" cy="1661102"/>
            <wp:effectExtent b="0" l="0" r="0" t="0"/>
            <wp:docPr descr="" title="" id="67" name="Picture"/>
            <a:graphic>
              <a:graphicData uri="http://schemas.openxmlformats.org/drawingml/2006/picture">
                <pic:pic>
                  <pic:nvPicPr>
                    <pic:cNvPr descr="98623b8723ee126b3cc390b562590386b17c73b399f29dccdd2374ce198a8144.jpg" id="68" name="Picture"/>
                    <pic:cNvPicPr>
                      <a:picLocks noChangeArrowheads="1" noChangeAspect="1"/>
                    </pic:cNvPicPr>
                  </pic:nvPicPr>
                  <pic:blipFill>
                    <a:blip r:embed="rId66"/>
                    <a:stretch>
                      <a:fillRect/>
                    </a:stretch>
                  </pic:blipFill>
                  <pic:spPr bwMode="auto">
                    <a:xfrm>
                      <a:off x="0" y="0"/>
                      <a:ext cx="3600000" cy="16611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a</m:t>
            </m:r>
            <m:r>
              <m:rPr>
                <m:sty m:val="p"/>
              </m:rPr>
              <m:t>(</m:t>
            </m:r>
            <m:r>
              <m:rPr>
                <m:sty m:val="p"/>
              </m:rPr>
              <m:t>E</m:t>
            </m:r>
            <m:r>
              <m:rPr>
                <m:sty m:val="p"/>
              </m:rPr>
              <m:t>D</m:t>
            </m:r>
            <m:r>
              <m:rPr>
                <m:sty m:val="p"/>
              </m:rPr>
              <m:t>T</m:t>
            </m:r>
            <m:r>
              <m:rPr>
                <m:sty m:val="p"/>
              </m:rPr>
              <m:t>A</m:t>
            </m:r>
            <m:r>
              <m:rPr>
                <m:sty m:val="p"/>
              </m:rPr>
              <m:t>)</m:t>
            </m:r>
          </m:e>
          <m:sup>
            <m:r>
              <m:t>2</m:t>
            </m:r>
            <m:r>
              <m:rPr>
                <m:sty m:val="p"/>
              </m:rPr>
              <m:t>−</m:t>
            </m:r>
          </m:sup>
        </m:sSup>
        <m:r>
          <m:rPr>
            <m:sty m:val="p"/>
          </m:rPr>
          <m:t>→</m:t>
        </m:r>
        <m:sSup>
          <m:e>
            <m:r>
              <m:rPr>
                <m:sty m:val="p"/>
              </m:rPr>
              <m:t>C</m:t>
            </m:r>
            <m:r>
              <m:rPr>
                <m:sty m:val="p"/>
              </m:rPr>
              <m:t>a</m:t>
            </m:r>
          </m:e>
          <m:sup>
            <m:r>
              <m:t>2</m:t>
            </m:r>
            <m:r>
              <m:rPr>
                <m:sty m:val="p"/>
              </m:rPr>
              <m:t>+</m:t>
            </m:r>
          </m:sup>
        </m:sSup>
        <m:r>
          <m:rPr>
            <m:sty m:val="p"/>
          </m:rPr>
          <m:t>+</m:t>
        </m:r>
        <m:sSup>
          <m:e>
            <m:r>
              <m:rPr>
                <m:sty m:val="p"/>
              </m:rPr>
              <m:t>P</m:t>
            </m:r>
            <m:r>
              <m:rPr>
                <m:sty m:val="p"/>
              </m:rPr>
              <m:t>b</m:t>
            </m:r>
            <m:r>
              <m:rPr>
                <m:sty m:val="p"/>
              </m:rPr>
              <m:t>(</m:t>
            </m:r>
            <m:r>
              <m:rPr>
                <m:sty m:val="p"/>
              </m:rPr>
              <m:t>E</m:t>
            </m:r>
            <m:r>
              <m:rPr>
                <m:sty m:val="p"/>
              </m:rPr>
              <m:t>D</m:t>
            </m:r>
            <m:r>
              <m:rPr>
                <m:sty m:val="p"/>
              </m:rPr>
              <m:t>T</m:t>
            </m:r>
            <m:r>
              <m:rPr>
                <m:sty m:val="p"/>
              </m:rPr>
              <m:t>A</m:t>
            </m:r>
            <m:r>
              <m:rPr>
                <m:sty m:val="p"/>
              </m:rPr>
              <m:t>)</m:t>
            </m:r>
          </m:e>
          <m:sup>
            <m:r>
              <m:t>2</m:t>
            </m:r>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若直接用</w:t>
      </w:r>
      <w:r>
        <w:rPr>
          <w:rFonts w:ascii="Times New Roman" w:hAnsi="Times New Roman" w:eastAsia="Times New Roman" w:cs="Times New Roman"/>
        </w:rPr>
        <w:t xml:space="preserve"> EDTA </w:t>
      </w:r>
      <w:r>
        <w:rPr>
          <w:rFonts w:hint="eastAsia" w:ascii="Times New Roman" w:hAnsi="Times New Roman" w:eastAsia="FangSong" w:cs="Times New Roman"/>
        </w:rPr>
        <w:t>二钠盐溶液</w:t>
      </w:r>
      <w:r>
        <w:rPr>
          <w:rFonts w:hint="eastAsia" w:ascii="Times New Roman" w:hAnsi="Times New Roman" w:eastAsia="Times New Roman" w:cs="Times New Roman"/>
        </w:rPr>
        <w:t>,</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阴离子不仅和</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也和体内的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造成钙的流失</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O</m:t>
        </m:r>
        <m:r>
          <m:rPr>
            <m:sty m:val="p"/>
          </m:rPr>
          <m:t>)</m:t>
        </m:r>
        <m:sSup>
          <m:e>
            <m:r>
              <m:rPr>
                <m:sty m:val="p"/>
              </m:rPr>
              <m:t>]</m:t>
            </m:r>
          </m:e>
          <m:sup>
            <m:r>
              <m:rPr>
                <m:sty m:val="p"/>
              </m:rPr>
              <m:t>2</m:t>
            </m:r>
            <m:r>
              <m:rPr>
                <m:sty m:val="p"/>
              </m:rPr>
              <m:t>−</m:t>
            </m:r>
          </m:sup>
        </m:sSup>
        <m:r>
          <m:rPr>
            <m:sty m:val="p"/>
          </m:rPr>
          <m:t>+</m:t>
        </m:r>
        <m:sSup>
          <m:e>
            <m:r>
              <m:rPr>
                <m:sty m:val="p"/>
              </m:rPr>
              <m:t>S</m:t>
            </m:r>
          </m:e>
          <m:sup>
            <m:r>
              <m:rPr>
                <m:sty m:val="p"/>
              </m:rPr>
              <m:t>2</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O</m:t>
        </m:r>
        <m:r>
          <m:rPr>
            <m:sty m:val="p"/>
          </m:rPr>
          <m:t>S</m:t>
        </m:r>
        <m:r>
          <m:rPr>
            <m:sty m:val="p"/>
          </m:rPr>
          <m:t>)</m:t>
        </m:r>
        <m:sSup>
          <m:e>
            <m:r>
              <m:rPr>
                <m:sty m:val="p"/>
              </m:rPr>
              <m:t>]</m:t>
            </m:r>
          </m:e>
          <m:sup>
            <m:r>
              <m:rPr>
                <m:sty m:val="p"/>
              </m:rPr>
              <m:t>4</m:t>
            </m:r>
            <m:r>
              <m:rPr>
                <m:sty m:val="p"/>
              </m:rPr>
              <m:t>−</m:t>
            </m:r>
          </m:sup>
        </m:sSup>
      </m:oMath>
    </w:p>
    <w:p>
      <w:pPr>
        <w:numPr>
          <w:ilvl w:val="0"/>
          <w:numId w:val="1023"/>
        </w:numPr>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配离子或配合物</w:t>
      </w:r>
      <w:r>
        <w:rPr>
          <w:rFonts w:hint="eastAsia" w:ascii="Times New Roman" w:hAnsi="Times New Roman" w:eastAsia="Times New Roman" w:cs="Times New Roman"/>
        </w:rPr>
        <w:t>)。</w:t>
      </w:r>
      <w:r>
        <w:rPr>
          <w:rFonts w:hint="eastAsia" w:ascii="Times New Roman" w:hAnsi="Times New Roman" w:eastAsia="FangSong" w:cs="Times New Roman"/>
        </w:rPr>
        <w:t>写方程式也可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S</m:t>
            </m:r>
            <m:r>
              <m:rPr>
                <m:sty m:val="p"/>
              </m:rPr>
              <m:t>O</m:t>
            </m:r>
          </m:e>
          <m:sub>
            <m:r>
              <m:t>4</m:t>
            </m:r>
          </m:sub>
        </m:sSub>
        <m:r>
          <m:rPr>
            <m:sty m:val="p"/>
          </m:rPr>
          <m:t>+</m:t>
        </m:r>
        <m:sSup>
          <m:e>
            <m:r>
              <m:rPr>
                <m:sty m:val="p"/>
              </m:rPr>
              <m:t>H</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P</m:t>
        </m:r>
        <m:r>
          <m:rPr>
            <m:sty m:val="p"/>
          </m:rPr>
          <m:t>b</m:t>
        </m:r>
        <m:sSup>
          <m:e>
            <m:d>
              <m:dPr>
                <m:begChr m:val="("/>
                <m:sepChr m:val=""/>
                <m:endChr m:val=")"/>
                <m:grow/>
              </m:dPr>
              <m:e>
                <m:sSub>
                  <m:e>
                    <m:r>
                      <m:rPr>
                        <m:sty m:val="p"/>
                      </m:rPr>
                      <m:t>N</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若将络离子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配离子或配合物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Sup>
          <m:e>
            <m:d>
              <m:dPr>
                <m:begChr m:val="("/>
                <m:sepChr m:val=""/>
                <m:endChr m:val=")"/>
                <m:grow/>
              </m:dPr>
              <m:e>
                <m:sSub>
                  <m:e>
                    <m:r>
                      <m:rPr>
                        <m:sty m:val="p"/>
                      </m:rPr>
                      <m:t>N</m:t>
                    </m:r>
                    <m:r>
                      <m:rPr>
                        <m:sty m:val="p"/>
                      </m:rPr>
                      <m:t>O</m:t>
                    </m:r>
                  </m:e>
                  <m:sub>
                    <m:r>
                      <m:t>3</m:t>
                    </m:r>
                  </m:sub>
                </m:sSub>
              </m:e>
            </m:d>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也对</w:t>
      </w:r>
      <w:r>
        <w:rPr>
          <w:rFonts w:hint="eastAsia" w:ascii="Times New Roman" w:hAnsi="Times New Roman" w:eastAsia="Times New Roman" w:cs="Times New Roman"/>
        </w:rPr>
        <w:t>。</w: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jpg"/><Relationship Id="rId66" Type="http://schemas.openxmlformats.org/officeDocument/2006/relationships/image" Target="media/rId6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2026-09-07T02:06:57Z</dcterms:created>
  <dcterms:modified xsi:type="dcterms:W3CDTF">2026-09-07T02:06:57Z</dcterms:modified>
</cp:coreProperties>
</file>

<file path=docProps/custom.xml><?xml version="1.0" encoding="utf-8"?>
<Properties xmlns="http://schemas.openxmlformats.org/officeDocument/2006/custom-properties" xmlns:vt="http://schemas.openxmlformats.org/officeDocument/2006/docPropsVTypes"/>
</file>