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第-12-章-高分子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高分子化学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d2=1 d3=1 d4=1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kevlar缩聚反应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Times New Roman" w:cs="Times New Roman"/>
        </w:rPr>
        <w:t>Kevlar</w:t>
      </w:r>
      <w:r>
        <w:rPr>
          <w:rFonts w:hint="eastAsia" w:ascii="Times New Roman" w:hAnsi="Times New Roman" w:eastAsia="SimHei" w:cs="Times New Roman"/>
        </w:rPr>
        <w:t>缩聚反应式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发明开夫拉</w:t>
      </w:r>
      <w:r>
        <w:rPr>
          <w:rFonts w:hint="eastAsia" w:ascii="Times New Roman" w:hAnsi="Times New Roman" w:eastAsia="Times New Roman" w:cs="Times New Roman"/>
        </w:rPr>
        <w:t>（Kevlar）</w:t>
      </w:r>
      <w:r>
        <w:rPr>
          <w:rFonts w:hint="eastAsia" w:ascii="Times New Roman" w:hAnsi="Times New Roman" w:eastAsia="FangSong" w:cs="Times New Roman"/>
        </w:rPr>
        <w:t>的波兰裔美国女化学家</w:t>
      </w:r>
      <w:r>
        <w:rPr>
          <w:rFonts w:hint="eastAsia" w:ascii="Times New Roman" w:hAnsi="Times New Roman" w:eastAsia="Times New Roman" w:cs="Times New Roman"/>
        </w:rPr>
        <w:t>Stephanie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Kwolek</w:t>
      </w:r>
      <w:r>
        <w:rPr>
          <w:rFonts w:hint="eastAsia" w:ascii="Times New Roman" w:hAnsi="Times New Roman" w:eastAsia="FangSong" w:cs="Times New Roman"/>
        </w:rPr>
        <w:t>谢世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享年</w:t>
      </w:r>
      <w:r>
        <w:rPr>
          <w:rFonts w:hint="eastAsia" w:ascii="Times New Roman" w:hAnsi="Times New Roman" w:eastAsia="Times New Roman" w:cs="Times New Roman"/>
        </w:rPr>
        <w:t>90</w:t>
      </w:r>
      <w:r>
        <w:rPr>
          <w:rFonts w:hint="eastAsia" w:ascii="Times New Roman" w:hAnsi="Times New Roman" w:eastAsia="FangSong" w:cs="Times New Roman"/>
        </w:rPr>
        <w:t>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开夫拉的强度比钢丝高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用于制防弹衣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也用于制从飞机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装甲车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帆船到手机的多种部件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开夫拉可由对苯二胺和对苯二甲酸缩合而成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写出用结构简式表达的生成链状高分子的反应式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写出开夫拉高分子链间存在的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种主要分子间作用力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开环聚合热力学驱动力比较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开环聚合热力学驱动力比较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可由同一种氨基酸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羟脯氨酸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通过这类单体的链式开环聚合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有望得到可降解的聚酯或聚硫酯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159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4f816ea1b4457bdaed0232e5ba1658b4942b6a87b4acfaedf0dc8af774671f18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20955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da246ba02a85062bcc27779c3cdfd390247ddca149da7a74395f7129cc6d91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开环聚合时热力学驱动力的大小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在有机弱碱的催化作用下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苄硫醇作为引发剂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在室温下可发生活性开环聚合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形成聚合产物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画出产物的结构式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聚合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→</m:t>
            </m:r>
            <m:sSubSup>
              <m:e>
                <m:r>
                  <m:rPr>
                    <m:sty m:val="bi"/>
                  </m:rPr>
                  <m:t>B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15.6</m:t>
        </m:r>
        <m:r>
          <m:t> </m:t>
        </m:r>
        <m:r>
          <m:t>k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40.4</m:t>
        </m:r>
        <m:r>
          <m:t> </m:t>
        </m:r>
        <m:r>
          <m:t>J</m:t>
        </m:r>
        <m:r>
          <m:t>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计算室温</w:t>
      </w:r>
      <w:r>
        <w:rPr>
          <w:rFonts w:ascii="Times New Roman" w:hAnsi="Times New Roman" w:eastAsia="Times New Roman" w:cs="Times New Roman"/>
        </w:rPr>
        <w:t xml:space="preserve"> (298 K) </w:t>
      </w:r>
      <w:r>
        <w:rPr>
          <w:rFonts w:hint="eastAsia" w:ascii="Times New Roman" w:hAnsi="Times New Roman" w:eastAsia="FangSong" w:cs="Times New Roman"/>
        </w:rPr>
        <w:t xml:space="preserve">下反应的平衡常数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设反应达平衡时单体浓度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1/K，</w:t>
      </w:r>
      <w:r>
        <w:rPr>
          <w:rFonts w:hint="eastAsia" w:ascii="Times New Roman" w:hAnsi="Times New Roman" w:eastAsia="FangSong" w:cs="Times New Roman"/>
        </w:rPr>
        <w:t>若起始单体浓度为</w:t>
      </w:r>
      <w:r>
        <w:rPr>
          <w:rFonts w:ascii="Times New Roman" w:hAnsi="Times New Roman" w:eastAsia="Times New Roman" w:cs="Times New Roman"/>
        </w:rPr>
        <w:t xml:space="preserve"> 2.00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引发剂浓度为</w:t>
      </w:r>
      <w:r>
        <w:rPr>
          <w:rFonts w:ascii="Times New Roman" w:hAnsi="Times New Roman" w:eastAsia="Times New Roman" w:cs="Times New Roman"/>
        </w:rPr>
        <w:t xml:space="preserve"> 0.0100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计算达平衡时产物的平均聚合度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提高单体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开环聚合转化率的方法有</w:t>
      </w:r>
      <w:r>
        <w:rPr>
          <w:rFonts w:hint="eastAsia" w:ascii="Times New Roman" w:hAnsi="Times New Roman" w:eastAsia="Times New Roman" w:cs="Times New Roman"/>
        </w:rPr>
        <w:t>（）。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降低温度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的起始浓度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延长反应时间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9" w:name="有机进阶反应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有机进阶反应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二芳基三氟甲基磷可以有效实现吡啶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位的三氟甲基化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052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726176eb900371521ef5c041f4a17ba052b8769b2c772715034e0ab7c44b1c61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实验结果表明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只有当二芳基三氟甲基膦中苯基的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位有给电子基取代时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反应才可以顺利进行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高区域选择性发生在吡啶的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上的芳基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两个产物均为盐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在以下转换中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最终得到了两个产物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画出此转换的中间体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的立体结构和由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转化为最终产物所经过的过渡态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72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060f39ceba635dfaa1b6fa3459b39368d169b9cfb513dce96198dfef891aab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7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43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59d05e9dbeda2244b7b99cd7e174781113fa8e88b094535bcefc546c6c05f6dd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如下化合物在硝酸银作用下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未得到烯丙醇衍生物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571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805ad133f7081c6edffb880a51115f17fab1fb6ce0b87e4c91ae7a50ac43cbd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随着试剂的亲核性增强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亲核取代反应的产率将会逐步提升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当亲核试剂为</w:t>
      </w:r>
      <w:r>
        <w:rPr>
          <w:rFonts w:ascii="Times New Roman" w:hAnsi="Times New Roman" w:eastAsia="Times New Roman" w:cs="Times New Roman"/>
        </w:rPr>
        <w:t xml:space="preserve"> MeLi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则会发生一个与以上转换不一样的反应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得到一个分子式为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谱表明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在化学位移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0.89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处有六个氢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画出此产物的结构简式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jpg"/><Relationship Id="rId10" Type="http://schemas.openxmlformats.org/officeDocument/2006/relationships/image" Target="media/rId10.jpg"/><Relationship Id="rId23" Type="http://schemas.openxmlformats.org/officeDocument/2006/relationships/image" Target="media/rId23.jpg"/><Relationship Id="rId17" Type="http://schemas.openxmlformats.org/officeDocument/2006/relationships/image" Target="media/rId17.jpg"/><Relationship Id="rId26" Type="http://schemas.openxmlformats.org/officeDocument/2006/relationships/image" Target="media/rId26.jpg"/><Relationship Id="rId13" Type="http://schemas.openxmlformats.org/officeDocument/2006/relationships/image" Target="media/rId1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2026-08-31T09:02:55Z</dcterms:created>
  <dcterms:modified xsi:type="dcterms:W3CDTF">2026-08-31T09:02:55Z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