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2"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oMath>
      </m:oMathPara>
    </w:p>
    <w:p>
      <w:pPr>
        <w:pStyle w:val="FirstParagraph"/>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num>
            <m:den>
              <m:r>
                <m:t>0.126</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den>
          </m:f>
          <m:r>
            <m:rPr>
              <m:sty m:val="p"/>
            </m:rPr>
            <m:t>=</m:t>
          </m:r>
          <m:r>
            <m:t>199</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4576204"/>
            <wp:effectExtent b="0" l="0" r="0" t="0"/>
            <wp:docPr descr="" title="" id="10" name="Picture"/>
            <a:graphic>
              <a:graphicData uri="http://schemas.openxmlformats.org/drawingml/2006/picture">
                <pic:pic>
                  <pic:nvPicPr>
                    <pic:cNvPr descr="6dce99d74858200bb7592ac5ebbaab2da57b36095c2c963690801a78e1939d9c.jpg" id="11" name="Picture"/>
                    <pic:cNvPicPr>
                      <a:picLocks noChangeArrowheads="1" noChangeAspect="1"/>
                    </pic:cNvPicPr>
                  </pic:nvPicPr>
                  <pic:blipFill>
                    <a:blip r:embed="rId9"/>
                    <a:stretch>
                      <a:fillRect/>
                    </a:stretch>
                  </pic:blipFill>
                  <pic:spPr bwMode="auto">
                    <a:xfrm>
                      <a:off x="0" y="0"/>
                      <a:ext cx="3240000" cy="457620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2"/>
    <w:bookmarkStart w:id="13"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bookmarkEnd w:id="13"/>
    <w:bookmarkStart w:id="18" w:name="bcl元素推断第26届初赛"/>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1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438400" cy="1993900"/>
            <wp:effectExtent b="0" l="0" r="0" t="0"/>
            <wp:docPr descr="" title="" id="15" name="Picture"/>
            <a:graphic>
              <a:graphicData uri="http://schemas.openxmlformats.org/drawingml/2006/picture">
                <pic:pic>
                  <pic:nvPicPr>
                    <pic:cNvPr descr="7a7e4e8fd414ca73db9e836030f71844609b16f2d25e7c52a6408ce4b69b4739.jpg" id="16" name="Picture"/>
                    <pic:cNvPicPr>
                      <a:picLocks noChangeArrowheads="1" noChangeAspect="1"/>
                    </pic:cNvPicPr>
                  </pic:nvPicPr>
                  <pic:blipFill>
                    <a:blip r:embed="rId14"/>
                    <a:stretch>
                      <a:fillRect/>
                    </a:stretch>
                  </pic:blipFill>
                  <pic:spPr bwMode="auto">
                    <a:xfrm>
                      <a:off x="0" y="0"/>
                      <a:ext cx="24384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End w:id="18"/>
    <w:bookmarkStart w:id="19" w:name="锡元素推断第29届初赛"/>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02"/>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19"/>
    <w:bookmarkStart w:id="20" w:name="元素推断a-i化学式第32届初赛"/>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学式推断第33届初赛"/>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End w:id="21"/>
    <w:bookmarkStart w:id="24" w:name="gaas气相外延制备第35届初赛"/>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bookmarkStart w:id="22"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22"/>
    <w:bookmarkStart w:id="23"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spacing w:before="160" w:after="80"/>
      </w:pPr>
      <w:r>
        <w:pict>
          <v:rect style="width:0;height:1.5pt" o:hralign="center" o:hrstd="t" o:hr="t"/>
        </w:pict>
      </w:r>
    </w:p>
    <w:bookmarkEnd w:id="23"/>
    <w:bookmarkEnd w:id="24"/>
    <w:bookmarkStart w:id="28" w:name="元素推断与反应方程式第35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25"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25"/>
    <w:bookmarkStart w:id="26"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0" w:name="习题6.5"/>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0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0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06"/>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07"/>
        </w:numPr>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07"/>
        </w:numPr>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07"/>
        </w:numPr>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07"/>
        </w:numPr>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08"/>
        </w:numPr>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29"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29"/>
    <w:bookmarkEnd w:id="30"/>
    <w:bookmarkStart w:id="38" w:name="习题6.24"/>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11"/>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32" name="Picture"/>
            <a:graphic>
              <a:graphicData uri="http://schemas.openxmlformats.org/drawingml/2006/picture">
                <pic:pic>
                  <pic:nvPicPr>
                    <pic:cNvPr descr="ac64ba6467ed7e1c5e7d69b2e41ae2239516f41e4ca6f18de1262858f6c9b2ce.jpg" id="33" name="Picture"/>
                    <pic:cNvPicPr>
                      <a:picLocks noChangeArrowheads="1" noChangeAspect="1"/>
                    </pic:cNvPicPr>
                  </pic:nvPicPr>
                  <pic:blipFill>
                    <a:blip r:embed="rId31"/>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35" name="Picture"/>
            <a:graphic>
              <a:graphicData uri="http://schemas.openxmlformats.org/drawingml/2006/picture">
                <pic:pic>
                  <pic:nvPicPr>
                    <pic:cNvPr descr="e4d0770a25b9b281556ca8b8579708190570586637b63520ce8e58e63db11200.jpg" id="36" name="Picture"/>
                    <pic:cNvPicPr>
                      <a:picLocks noChangeArrowheads="1" noChangeAspect="1"/>
                    </pic:cNvPicPr>
                  </pic:nvPicPr>
                  <pic:blipFill>
                    <a:blip r:embed="rId34"/>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12"/>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3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37"/>
    <w:bookmarkEnd w:id="38"/>
    <w:bookmarkStart w:id="40" w:name="习题6.25"/>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15"/>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3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39"/>
    <w:bookmarkEnd w:id="40"/>
    <w:bookmarkStart w:id="42" w:name="习题6.32"/>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4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1"/>
    <w:bookmarkEnd w:id="42"/>
    <w:bookmarkStart w:id="47" w:name="习题6.35"/>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44" name="Picture"/>
            <a:graphic>
              <a:graphicData uri="http://schemas.openxmlformats.org/drawingml/2006/picture">
                <pic:pic>
                  <pic:nvPicPr>
                    <pic:cNvPr descr="7458094276bfbc5726d918fd16f3e6fce664d4f1c95d46e0a8639fb530cc6d0c.jpg" id="45" name="Picture"/>
                    <pic:cNvPicPr>
                      <a:picLocks noChangeArrowheads="1" noChangeAspect="1"/>
                    </pic:cNvPicPr>
                  </pic:nvPicPr>
                  <pic:blipFill>
                    <a:blip r:embed="rId43"/>
                    <a:stretch>
                      <a:fillRect/>
                    </a:stretch>
                  </pic:blipFill>
                  <pic:spPr bwMode="auto">
                    <a:xfrm>
                      <a:off x="0" y="0"/>
                      <a:ext cx="2527300" cy="1778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4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6"/>
    <w:bookmarkEnd w:id="47"/>
    <w:bookmarkStart w:id="49" w:name="习题6.36"/>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2"/>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22"/>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8"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8"/>
    <w:bookmarkEnd w:id="49"/>
    <w:bookmarkStart w:id="60" w:name="习题6.37"/>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24"/>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51" name="Picture"/>
            <a:graphic>
              <a:graphicData uri="http://schemas.openxmlformats.org/drawingml/2006/picture">
                <pic:pic>
                  <pic:nvPicPr>
                    <pic:cNvPr descr="ee4ba2777c1393ef30d6dab492db876e2bf91e0cbd6117c2a9e7d7eb91ef3290.jpg" id="52" name="Picture"/>
                    <pic:cNvPicPr>
                      <a:picLocks noChangeArrowheads="1" noChangeAspect="1"/>
                    </pic:cNvPicPr>
                  </pic:nvPicPr>
                  <pic:blipFill>
                    <a:blip r:embed="rId50"/>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54" name="Picture"/>
            <a:graphic>
              <a:graphicData uri="http://schemas.openxmlformats.org/drawingml/2006/picture">
                <pic:pic>
                  <pic:nvPicPr>
                    <pic:cNvPr descr="713efd08942394e2fd77439248a20c034c45300b7b3ee95527b9ceb5ff1cabb7.jpg" id="55" name="Picture"/>
                    <pic:cNvPicPr>
                      <a:picLocks noChangeArrowheads="1" noChangeAspect="1"/>
                    </pic:cNvPicPr>
                  </pic:nvPicPr>
                  <pic:blipFill>
                    <a:blip r:embed="rId53"/>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57" name="Picture"/>
            <a:graphic>
              <a:graphicData uri="http://schemas.openxmlformats.org/drawingml/2006/picture">
                <pic:pic>
                  <pic:nvPicPr>
                    <pic:cNvPr descr="30abc8c93b28213650541ff83a79b3fe3c5813995868715a072ffde015550905.jpg" id="58" name="Picture"/>
                    <pic:cNvPicPr>
                      <a:picLocks noChangeArrowheads="1" noChangeAspect="1"/>
                    </pic:cNvPicPr>
                  </pic:nvPicPr>
                  <pic:blipFill>
                    <a:blip r:embed="rId56"/>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26"/>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9"/>
    <w:bookmarkEnd w:id="60"/>
    <w:bookmarkStart w:id="62" w:name="习题6.39"/>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030"/>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031"/>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1"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1"/>
    <w:bookmarkEnd w:id="62"/>
    <w:bookmarkStart w:id="64" w:name="习题6.5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3"/>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8"/>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63"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63"/>
    <w:bookmarkEnd w:id="64"/>
    <w:bookmarkStart w:id="65" w:name="习题6.9"/>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铋的推断与a的化学式第31届初赛"/>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66"/>
    <w:bookmarkStart w:id="67" w:name="碱式碳酸盐化学式推断第34届初赛"/>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73" w:name="元素a的推断第34届初赛"/>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9" name="Picture"/>
            <a:graphic>
              <a:graphicData uri="http://schemas.openxmlformats.org/drawingml/2006/picture">
                <pic:pic>
                  <pic:nvPicPr>
                    <pic:cNvPr descr="d119a61ae3f960db902575637cc862886967e9424c9a02b704309e77ae16b57b.jpg" id="70" name="Picture"/>
                    <pic:cNvPicPr>
                      <a:picLocks noChangeArrowheads="1" noChangeAspect="1"/>
                    </pic:cNvPicPr>
                  </pic:nvPicPr>
                  <pic:blipFill>
                    <a:blip r:embed="rId68"/>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1" name="Picture"/>
            <a:graphic>
              <a:graphicData uri="http://schemas.openxmlformats.org/drawingml/2006/picture">
                <pic:pic>
                  <pic:nvPicPr>
                    <pic:cNvPr descr="d119a61ae3f960db902575637cc862886967e9424c9a02b704309e77ae16b57b.jpg" id="72" name="Picture"/>
                    <pic:cNvPicPr>
                      <a:picLocks noChangeArrowheads="1" noChangeAspect="1"/>
                    </pic:cNvPicPr>
                  </pic:nvPicPr>
                  <pic:blipFill>
                    <a:blip r:embed="rId68"/>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spacing w:before="160" w:after="80"/>
      </w:pPr>
      <w:r>
        <w:pict>
          <v:rect style="width:0;height:1.5pt" o:hralign="center" o:hrstd="t" o:hr="t"/>
        </w:pict>
      </w:r>
    </w:p>
    <w:bookmarkEnd w:id="73"/>
    <w:bookmarkStart w:id="83" w:name="硫代硼酸二聚三聚结构第35届初赛"/>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75" name="Picture"/>
            <a:graphic>
              <a:graphicData uri="http://schemas.openxmlformats.org/drawingml/2006/picture">
                <pic:pic>
                  <pic:nvPicPr>
                    <pic:cNvPr descr="3c00df0593fe6d338d33c8c07ec16b5752ef6def432aa947f88ac03918532b1a.jpg" id="76" name="Picture"/>
                    <pic:cNvPicPr>
                      <a:picLocks noChangeArrowheads="1" noChangeAspect="1"/>
                    </pic:cNvPicPr>
                  </pic:nvPicPr>
                  <pic:blipFill>
                    <a:blip r:embed="rId74"/>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77"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77"/>
    <w:bookmarkStart w:id="78"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042"/>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042"/>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042"/>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78"/>
    <w:bookmarkStart w:id="79"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79"/>
    <w:bookmarkStart w:id="80"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80"/>
    <w:bookmarkStart w:id="81"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81"/>
    <w:bookmarkStart w:id="82"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End w:id="83"/>
    <w:bookmarkStart w:id="93" w:name="no与h2s反应方程式第37届初赛"/>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85" name="Picture"/>
            <a:graphic>
              <a:graphicData uri="http://schemas.openxmlformats.org/drawingml/2006/picture">
                <pic:pic>
                  <pic:nvPicPr>
                    <pic:cNvPr descr="c6593949db757c33c797a575c01f14f229323b04d031cbfc811ea9efa666c1db.jpg" id="86" name="Picture"/>
                    <pic:cNvPicPr>
                      <a:picLocks noChangeArrowheads="1" noChangeAspect="1"/>
                    </pic:cNvPicPr>
                  </pic:nvPicPr>
                  <pic:blipFill>
                    <a:blip r:embed="rId84"/>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88" name="Picture"/>
            <a:graphic>
              <a:graphicData uri="http://schemas.openxmlformats.org/drawingml/2006/picture">
                <pic:pic>
                  <pic:nvPicPr>
                    <pic:cNvPr descr="0dd70a8e12fb4b38175f0fc8970341f9ce9354f6e00f32742cc87384e62e84e7.jpg" id="89" name="Picture"/>
                    <pic:cNvPicPr>
                      <a:picLocks noChangeArrowheads="1" noChangeAspect="1"/>
                    </pic:cNvPicPr>
                  </pic:nvPicPr>
                  <pic:blipFill>
                    <a:blip r:embed="rId87"/>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91" name="Picture"/>
            <a:graphic>
              <a:graphicData uri="http://schemas.openxmlformats.org/drawingml/2006/picture">
                <pic:pic>
                  <pic:nvPicPr>
                    <pic:cNvPr descr="b7c80e885680e931e8b91975cd9acae935304f3c6dd3515b9738e26d7bfa4fce.jpg" id="92" name="Picture"/>
                    <pic:cNvPicPr>
                      <a:picLocks noChangeArrowheads="1" noChangeAspect="1"/>
                    </pic:cNvPicPr>
                  </pic:nvPicPr>
                  <pic:blipFill>
                    <a:blip r:embed="rId90"/>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 </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043"/>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43"/>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043"/>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043"/>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043"/>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43"/>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p>
    <w:p>
      <w:pPr>
        <w:pStyle w:val="BodyText"/>
      </w:pPr>
      <m:oMathPara>
        <m:oMathParaPr>
          <m:jc m:val="center"/>
          <m:ctrlPr>
            <w:rPr>
              <w:sz w:val="28"/>
              <w:szCs w:val="28"/>
            </w:rPr>
          </m:ctrlPr>
        </m:oMathParaPr>
        <m:oMath>
          <m:sSub>
            <m:e>
              <m:r>
                <m:t>K</m:t>
              </m:r>
            </m:e>
            <m:sub>
              <m:r>
                <m:rPr>
                  <m:sty m:val="p"/>
                </m:rPr>
                <m:t>(</m:t>
              </m:r>
              <m:r>
                <m:t>2</m:t>
              </m:r>
              <m:r>
                <m:rPr>
                  <m:sty m:val="p"/>
                </m:rPr>
                <m:t>)</m:t>
              </m:r>
            </m:sub>
          </m:sSub>
          <m:r>
            <m:rPr>
              <m:sty m:val="p"/>
            </m:rPr>
            <m:t>=</m:t>
          </m:r>
          <m:r>
            <m:rPr>
              <m:sty m:val="p"/>
            </m:rPr>
            <m:t>exp</m:t>
          </m:r>
          <m:d>
            <m:dPr>
              <m:begChr m:val="("/>
              <m:sepChr m:val=""/>
              <m:endChr m:val=")"/>
              <m:grow/>
            </m:dPr>
            <m:e>
              <m:r>
                <m:rPr>
                  <m:sty m:val="p"/>
                </m:rPr>
                <m:t>−</m:t>
              </m:r>
              <m:f>
                <m:fPr>
                  <m:type m:val="bar"/>
                </m:fPr>
                <m:num>
                  <m:r>
                    <m:rPr>
                      <m:sty m:val="p"/>
                    </m:rPr>
                    <m:t>Δ</m:t>
                  </m:r>
                  <m:sSubSup>
                    <m:e>
                      <m:r>
                        <m:t>G</m:t>
                      </m:r>
                    </m:e>
                    <m:sub>
                      <m:r>
                        <m:rPr>
                          <m:sty m:val="p"/>
                        </m:rPr>
                        <m:t>(</m:t>
                      </m:r>
                      <m:r>
                        <m:t>2</m:t>
                      </m:r>
                      <m:r>
                        <m:rPr>
                          <m:sty m:val="p"/>
                        </m:rPr>
                        <m:t>)</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8.0</m:t>
                  </m:r>
                  <m:r>
                    <m:rPr>
                      <m:sty m:val="p"/>
                    </m:rPr>
                    <m:t>×</m:t>
                  </m:r>
                  <m:sSup>
                    <m:e>
                      <m:r>
                        <m:t>10</m:t>
                      </m:r>
                    </m:e>
                    <m:sup>
                      <m:r>
                        <m:t>3</m:t>
                      </m:r>
                    </m:sup>
                  </m:sSup>
                </m:num>
                <m:den>
                  <m:r>
                    <m:t>8.314</m:t>
                  </m:r>
                  <m:r>
                    <m:rPr>
                      <m:sty m:val="p"/>
                    </m:rPr>
                    <m:t>×</m:t>
                  </m:r>
                  <m:r>
                    <m:t>298</m:t>
                  </m:r>
                </m:den>
              </m:f>
            </m:e>
          </m:d>
          <m:r>
            <m:rPr>
              <m:sty m:val="p"/>
            </m:rPr>
            <m:t>=</m:t>
          </m:r>
          <m:r>
            <m:t>2.5</m:t>
          </m:r>
          <m:r>
            <m:rPr>
              <m:sty m:val="p"/>
            </m:rPr>
            <m:t>×</m:t>
          </m:r>
          <m:sSup>
            <m:e>
              <m:r>
                <m:t>10</m:t>
              </m:r>
            </m:e>
            <m:sup>
              <m:r>
                <m:t>1</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2：HSSNO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的酸解离反应</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减去反应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rPr>
              <m:sty m:val="p"/>
            </m:rPr>
            <m:t>H</m:t>
          </m:r>
          <m:r>
            <m:rPr>
              <m:sty m:val="p"/>
            </m:rPr>
            <m:t>S</m:t>
          </m:r>
          <m:r>
            <m:rPr>
              <m:sty m:val="p"/>
            </m:rPr>
            <m:t>S</m:t>
          </m:r>
          <m:r>
            <m:rPr>
              <m:sty m:val="p"/>
            </m:rPr>
            <m:t>N</m:t>
          </m:r>
          <m:r>
            <m:rPr>
              <m:sty m:val="p"/>
            </m:rPr>
            <m:t>O</m:t>
          </m:r>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t>a</m:t>
            </m:r>
          </m:sub>
        </m:sSub>
      </m:oMath>
    </w:p>
    <w:p>
      <w:pPr>
        <w:pStyle w:val="BodyText"/>
      </w:pPr>
      <m:oMathPara>
        <m:oMathParaPr>
          <m:jc m:val="center"/>
          <m:ctrlPr>
            <w:rPr>
              <w:sz w:val="28"/>
              <w:szCs w:val="28"/>
            </w:rPr>
          </m:ctrlPr>
        </m:oMathParaPr>
        <m:oMath>
          <m:sSub>
            <m:e>
              <m:r>
                <m:t>K</m:t>
              </m:r>
            </m:e>
            <m:sub>
              <m:r>
                <m:t>a</m:t>
              </m:r>
            </m:sub>
          </m:sSub>
          <m:r>
            <m:rPr>
              <m:sty m:val="p"/>
            </m:rPr>
            <m:t>=</m:t>
          </m:r>
          <m:f>
            <m:fPr>
              <m:type m:val="bar"/>
            </m:fPr>
            <m:num>
              <m:sSub>
                <m:e>
                  <m:r>
                    <m:t>K</m:t>
                  </m:r>
                </m:e>
                <m:sub>
                  <m:r>
                    <m:rPr>
                      <m:sty m:val="p"/>
                    </m:rPr>
                    <m:t>(</m:t>
                  </m:r>
                  <m:r>
                    <m:t>1</m:t>
                  </m:r>
                  <m:r>
                    <m:rPr>
                      <m:sty m:val="p"/>
                    </m:rPr>
                    <m:t>)</m:t>
                  </m:r>
                </m:sub>
              </m:sSub>
            </m:num>
            <m:den>
              <m:sSub>
                <m:e>
                  <m:r>
                    <m:t>K</m:t>
                  </m:r>
                </m:e>
                <m:sub>
                  <m:r>
                    <m:rPr>
                      <m:sty m:val="p"/>
                    </m:rPr>
                    <m:t>(</m:t>
                  </m:r>
                  <m:r>
                    <m:t>2</m:t>
                  </m:r>
                  <m:r>
                    <m:rPr>
                      <m:sty m:val="p"/>
                    </m:rPr>
                    <m:t>)</m:t>
                  </m:r>
                </m:sub>
              </m:sSub>
            </m:den>
          </m:f>
          <m:r>
            <m:rPr>
              <m:sty m:val="p"/>
            </m:rPr>
            <m:t>=</m:t>
          </m:r>
          <m:f>
            <m:fPr>
              <m:type m:val="bar"/>
            </m:fPr>
            <m:num>
              <m:r>
                <m:t>5.0</m:t>
              </m:r>
              <m:r>
                <m:rPr>
                  <m:sty m:val="p"/>
                </m:rPr>
                <m:t>×</m:t>
              </m:r>
              <m:sSup>
                <m:e>
                  <m:r>
                    <m:t>10</m:t>
                  </m:r>
                </m:e>
                <m:sup>
                  <m:r>
                    <m:t>2</m:t>
                  </m:r>
                </m:sup>
              </m:sSup>
            </m:num>
            <m:den>
              <m:r>
                <m:t>2.5</m:t>
              </m:r>
              <m:r>
                <m:rPr>
                  <m:sty m:val="p"/>
                </m:rPr>
                <m:t>×</m:t>
              </m:r>
              <m:sSup>
                <m:e>
                  <m:r>
                    <m:t>10</m:t>
                  </m:r>
                </m:e>
                <m:sup>
                  <m:r>
                    <m:t>1</m:t>
                  </m:r>
                </m:sup>
              </m:sSup>
            </m:den>
          </m:f>
          <m:r>
            <m:rPr>
              <m:sty m:val="p"/>
            </m:rPr>
            <m:t>=</m:t>
          </m:r>
          <m:r>
            <m:t>2.0</m:t>
          </m:r>
          <m:r>
            <m:rPr>
              <m:sty m:val="p"/>
            </m:rPr>
            <m:t>×</m:t>
          </m:r>
          <m:sSup>
            <m:e>
              <m:r>
                <m:t>10</m:t>
              </m:r>
            </m:e>
            <m:sup>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2.0</m:t>
        </m:r>
        <m:r>
          <m:rPr>
            <m:sty m:val="p"/>
          </m:rPr>
          <m:t>×</m:t>
        </m:r>
        <m:sSup>
          <m:e>
            <m:r>
              <m:t>10</m:t>
            </m:r>
          </m:e>
          <m:sup>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ΔGθ</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的关系</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反应相减得到目标反应</w:t>
            </w:r>
          </w:p>
        </w:tc>
      </w:tr>
      <w:tr>
        <w:tc>
          <w:tcPr/>
          <w:p>
            <w:pPr>
              <w:pStyle w:val="Compact"/>
              <w:jc w:val="center"/>
            </w:pPr>
            <w:r>
              <w:rPr>
                <w:rFonts w:hint="eastAsia" w:ascii="Times New Roman" w:hAnsi="Times New Roman" w:eastAsia="FangSong" w:cs="Times New Roman"/>
              </w:rPr>
              <w:t xml:space="preserve">酸解离常数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Ka</w:t>
            </w:r>
            <w:r>
              <w:rPr>
                <w:rFonts w:hint="eastAsia" w:ascii="Times New Roman" w:hAnsi="Times New Roman" w:eastAsia="FangSong" w:cs="Times New Roman"/>
              </w:rPr>
              <w:t>的定义和计算</w:t>
            </w:r>
          </w:p>
        </w:tc>
      </w:tr>
      <w:tr>
        <w:tc>
          <w:tcPr/>
          <w:p>
            <w:pPr>
              <w:pStyle w:val="Compact"/>
              <w:jc w:val="center"/>
            </w:pPr>
            <w:r>
              <w:rPr>
                <w:rFonts w:hint="eastAsia" w:ascii="Times New Roman" w:hAnsi="Times New Roman" w:eastAsia="FangSong" w:cs="Times New Roman"/>
              </w:rPr>
              <w:t xml:space="preserve">平衡常数运算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反应相减</w:t>
            </w:r>
            <w:r>
              <w:rPr>
                <w:rFonts w:hint="eastAsia" w:ascii="Times New Roman" w:hAnsi="Times New Roman" w:eastAsia="Times New Roman" w:cs="Times New Roman"/>
              </w:rPr>
              <w:t>，K</w:t>
            </w:r>
            <w:r>
              <w:rPr>
                <w:rFonts w:hint="eastAsia" w:ascii="Times New Roman" w:hAnsi="Times New Roman" w:eastAsia="FangSong" w:cs="Times New Roman"/>
              </w:rPr>
              <w:t>相除</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045"/>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045"/>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045"/>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5"/>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046"/>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046"/>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046"/>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047"/>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047"/>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047"/>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7"/>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93"/>
    <w:bookmarkStart w:id="94" w:name="磷脂双层膜离子通透性第37届初赛"/>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见下方易错说明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spacing w:before="160" w:after="80"/>
      </w:pPr>
      <w:r>
        <w:pict>
          <v:rect style="width:0;height:1.5pt" o:hralign="center" o:hrstd="t" o:hr="t"/>
        </w:pict>
      </w:r>
    </w:p>
    <w:bookmarkEnd w:id="94"/>
    <w:bookmarkStart w:id="96" w:name="习题6.3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50"/>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95"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95"/>
    <w:bookmarkEnd w:id="96"/>
    <w:bookmarkStart w:id="98" w:name="习题6.34"/>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5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97"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97"/>
    <w:bookmarkEnd w:id="98"/>
    <w:bookmarkEnd w:id="9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7" Type="http://schemas.openxmlformats.org/officeDocument/2006/relationships/image" Target="media/rId87.jpg"/><Relationship Id="rId56" Type="http://schemas.openxmlformats.org/officeDocument/2006/relationships/image" Target="media/rId56.jpg"/><Relationship Id="rId74" Type="http://schemas.openxmlformats.org/officeDocument/2006/relationships/image" Target="media/rId74.jpg"/><Relationship Id="rId9" Type="http://schemas.openxmlformats.org/officeDocument/2006/relationships/image" Target="media/rId9.jpg"/><Relationship Id="rId53" Type="http://schemas.openxmlformats.org/officeDocument/2006/relationships/image" Target="media/rId53.jpg"/><Relationship Id="rId43" Type="http://schemas.openxmlformats.org/officeDocument/2006/relationships/image" Target="media/rId43.jpg"/><Relationship Id="rId14" Type="http://schemas.openxmlformats.org/officeDocument/2006/relationships/image" Target="media/rId14.jpg"/><Relationship Id="rId31" Type="http://schemas.openxmlformats.org/officeDocument/2006/relationships/image" Target="media/rId31.jpg"/><Relationship Id="rId90" Type="http://schemas.openxmlformats.org/officeDocument/2006/relationships/image" Target="media/rId90.jpg"/><Relationship Id="rId84" Type="http://schemas.openxmlformats.org/officeDocument/2006/relationships/image" Target="media/rId84.jpg"/><Relationship Id="rId68" Type="http://schemas.openxmlformats.org/officeDocument/2006/relationships/image" Target="media/rId68.jpg"/><Relationship Id="rId34" Type="http://schemas.openxmlformats.org/officeDocument/2006/relationships/image" Target="media/rId34.jpg"/><Relationship Id="rId50" Type="http://schemas.openxmlformats.org/officeDocument/2006/relationships/image" Target="media/rId50.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2026-08-31T09:04:30Z</dcterms:created>
  <dcterms:modified xsi:type="dcterms:W3CDTF">2026-08-31T09:04:30Z</dcterms:modified>
</cp:coreProperties>
</file>

<file path=docProps/custom.xml><?xml version="1.0" encoding="utf-8"?>
<Properties xmlns="http://schemas.openxmlformats.org/officeDocument/2006/custom-properties" xmlns:vt="http://schemas.openxmlformats.org/officeDocument/2006/docPropsVTypes"/>
</file>