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7-章-金属有机与偶联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金属有机与偶联反应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二茂铁制备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二茂铁制备反应方程式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环戊二烯钠与氯化亚铁在四氢呋喃中反应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或环戊二烯与氯化亚铁在三乙胺存在下反应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可制得稳定的双环戊二烯基合铁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二茂铁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写出上述制备二茂铁的两种反应的方程式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通常认为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二茂铁分子中铁原子的配位数为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这是如何算得的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二茂铁晶体属于哪种晶体类型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163.9 K </w:t>
      </w:r>
      <w:r>
        <w:rPr>
          <w:rFonts w:hint="eastAsia" w:ascii="Times New Roman" w:hAnsi="Times New Roman" w:eastAsia="FangSong" w:cs="Times New Roman"/>
        </w:rPr>
        <w:t>以上形成的晶体属于单斜晶系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1044.35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757.24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582.44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1.565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 xml:space="preserve">计算二茂铁晶体的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ch8-t3-金属催化综合偶联复分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Times New Roman" w:cs="Times New Roman"/>
        </w:rPr>
        <w:t>Ch8-T3-</w:t>
      </w:r>
      <w:r>
        <w:rPr>
          <w:rFonts w:hint="eastAsia" w:ascii="Times New Roman" w:hAnsi="Times New Roman" w:eastAsia="SimHei" w:cs="Times New Roman"/>
        </w:rPr>
        <w:t>金属催化综合偶联复分解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综合运用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偶联和烯烃复分解反应设计目标分子的合成路线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ch9-p8-四原料合成三目标分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Times New Roman" w:cs="Times New Roman"/>
        </w:rPr>
        <w:t>Ch9-P8-</w:t>
      </w:r>
      <w:r>
        <w:rPr>
          <w:rFonts w:hint="eastAsia" w:ascii="Times New Roman" w:hAnsi="Times New Roman" w:eastAsia="SimHei" w:cs="Times New Roman"/>
        </w:rPr>
        <w:t>四原料合成三目标分子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如何利用四种商品化起始原料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环戊基溴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合成以下三个化合物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How could you use these four commercially available starting materials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559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9413417ed7b8c01f5980fb79ee63e1385bbb8437194836b159d50d53170c7b9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to make the following three compounds?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11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1e887457003d14bf8ca65c2c73da7f4bc2ba5d5592ad1be6ab25b39e5498cd9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40-p3-氨钯化反应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Times New Roman" w:cs="Times New Roman"/>
        </w:rPr>
        <w:t>Ch40-P3-</w:t>
      </w:r>
      <w:r>
        <w:rPr>
          <w:rFonts w:hint="eastAsia" w:ascii="Times New Roman" w:hAnsi="Times New Roman" w:eastAsia="SimHei" w:cs="Times New Roman"/>
        </w:rPr>
        <w:t>氨钯化反应机理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图中所示的不饱和胺在催化量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Pd(II)、</w:t>
      </w:r>
      <w:r>
        <w:rPr>
          <w:rFonts w:hint="eastAsia" w:ascii="Times New Roman" w:hAnsi="Times New Roman" w:eastAsia="FangSong" w:cs="Times New Roman"/>
        </w:rPr>
        <w:t>氧气气氛下发生环化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的产率得到环状不饱和胺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该反应是如何进行的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为什么需要氧气气氛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请解释该反应的立体化学和区域化学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你将如何从产物中脱除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Bn（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Cyclization of this unsaturated amine with catalytic Pd(II) under an atmosphere of oxygen gives a cyclic unsaturated amine in 95% yield. How does the reaction work? Why is the atmosphere of oxygen necessary? Explain the stereochemistry and regiochemistry of the reaction. How would you remove the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Bn group from the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54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51b23ce0c98add7264e45cf231b2e0319738d65188bddf50b21256af29d6686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ch40-p5-pd催化烯丙基化细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Times New Roman" w:cs="Times New Roman"/>
        </w:rPr>
        <w:t>Ch40-P5-Pd</w:t>
      </w:r>
      <w:r>
        <w:rPr>
          <w:rFonts w:hint="eastAsia" w:ascii="Times New Roman" w:hAnsi="Times New Roman" w:eastAsia="SimHei" w:cs="Times New Roman"/>
        </w:rPr>
        <w:t>催化烯丙基化细节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请解释为什么在图中所示的钯催化反应中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对映纯的内酯原料给出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但却外消旋的产物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why enantiomerically pure lactone gives syn but racemic product in this palladium-catalysed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1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3b488132b28093f093bf74150e1b61335f13e3fec8cf9050e8d9ef64e7b639a0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ch40-p10-pd催化吲哚合成新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Times New Roman" w:cs="Times New Roman"/>
        </w:rPr>
        <w:t>Ch40-P10-Pd</w:t>
      </w:r>
      <w:r>
        <w:rPr>
          <w:rFonts w:hint="eastAsia" w:ascii="Times New Roman" w:hAnsi="Times New Roman" w:eastAsia="SimHei" w:cs="Times New Roman"/>
        </w:rPr>
        <w:t>催化吲哚合成新反应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Bristol-Myers Squibb </w:t>
      </w:r>
      <w:r>
        <w:rPr>
          <w:rFonts w:hint="eastAsia" w:ascii="Times New Roman" w:hAnsi="Times New Roman" w:eastAsia="FangSong" w:cs="Times New Roman"/>
        </w:rPr>
        <w:t xml:space="preserve">公司抗偏头痛药物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Avitriptan（</w:t>
      </w:r>
      <w:r>
        <w:rPr>
          <w:rFonts w:hint="eastAsia" w:ascii="Times New Roman" w:hAnsi="Times New Roman" w:eastAsia="FangSong" w:cs="Times New Roman"/>
        </w:rPr>
        <w:t>一种</w:t>
      </w:r>
      <w:r>
        <w:rPr>
          <w:rFonts w:ascii="Times New Roman" w:hAnsi="Times New Roman" w:eastAsia="Times New Roman" w:cs="Times New Roman"/>
        </w:rPr>
        <w:t xml:space="preserve"> 5-HT </w:t>
      </w:r>
      <w:r>
        <w:rPr>
          <w:rFonts w:hint="eastAsia" w:ascii="Times New Roman" w:hAnsi="Times New Roman" w:eastAsia="FangSong" w:cs="Times New Roman"/>
        </w:rPr>
        <w:t>受体拮抗剂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的合成中包含图中所示的钯催化吲哚合成反应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请提出其机理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并评论炔烃连接步骤的区域选择性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synthesis of the Bristol-Myers Squibb anti-migraine drug Avitriptan (a 5-HT receptor antagonist) involves this palladium-catalysed indole synthesis. Suggest a mechanism and comment on the regioselectivity of the alkyne attachment.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682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3a0d122a4d20682a4897850d9378d613f0a1354ffafec0b6a7c8842805b3f0c0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wilkinson催化剂结构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7.7 </w:t>
      </w:r>
      <w:r>
        <w:rPr>
          <w:rFonts w:hint="eastAsia" w:ascii="Times New Roman" w:hAnsi="Times New Roman" w:eastAsia="Times New Roman" w:cs="Times New Roman"/>
        </w:rPr>
        <w:t>Wilkinson</w:t>
      </w:r>
      <w:r>
        <w:rPr>
          <w:rFonts w:hint="eastAsia" w:ascii="Times New Roman" w:hAnsi="Times New Roman" w:eastAsia="SimHei" w:cs="Times New Roman"/>
        </w:rPr>
        <w:t>催化剂结构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是紫红色晶体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</w:t>
      </w:r>
      <w:r>
        <w:rPr>
          <w:rFonts w:ascii="Times New Roman" w:hAnsi="Times New Roman" w:eastAsia="Times New Roman" w:cs="Times New Roman"/>
        </w:rPr>
        <w:t xml:space="preserve"> 925.23,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和过量三苯基膦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的乙醇溶液回流制得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可能的催化机理如下页图所示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 xml:space="preserve">表示中心原子周围总共有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确定图中所有配合物的中心原子的氧化态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的中心离子的杂化轨道类型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用配合物的价键理论推测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显顺磁性还是抗磁性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有机推断结构式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7.8 </w:t>
      </w:r>
      <w:r>
        <w:rPr>
          <w:rFonts w:hint="eastAsia" w:ascii="Times New Roman" w:hAnsi="Times New Roman" w:eastAsia="SimHei" w:cs="Times New Roman"/>
        </w:rPr>
        <w:t>有机推断结构式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A、B、C、D、E、M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互为哪种异构体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碳架异构体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位置异构体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官能团异构体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 xml:space="preserve">顺反异构体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能自发转化为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在室温下反应可得到一组旋光异构体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每个旋光异构体中有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个不对称碳原子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金属有机试剂反应性排序与当量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SimHei" w:cs="Times New Roman"/>
        </w:rPr>
        <w:t xml:space="preserve">金属有机试剂反应性排序与当量效应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烷基锂</w:t>
      </w:r>
      <w:r>
        <w:rPr>
          <w:rFonts w:hint="eastAsia" w:ascii="Times New Roman" w:hAnsi="Times New Roman" w:eastAsia="Times New Roman" w:cs="Times New Roman"/>
        </w:rPr>
        <w:t>(RLi)、</w:t>
      </w:r>
      <w:r>
        <w:rPr>
          <w:rFonts w:hint="eastAsia" w:ascii="Times New Roman" w:hAnsi="Times New Roman" w:eastAsia="FangSong" w:cs="Times New Roman"/>
        </w:rPr>
        <w:t>格氏试剂</w:t>
      </w:r>
      <w:r>
        <w:rPr>
          <w:rFonts w:hint="eastAsia" w:ascii="Times New Roman" w:hAnsi="Times New Roman" w:eastAsia="Times New Roman" w:cs="Times New Roman"/>
        </w:rPr>
        <w:t>(RMgX)</w:t>
      </w:r>
      <w:r>
        <w:rPr>
          <w:rFonts w:hint="eastAsia" w:ascii="Times New Roman" w:hAnsi="Times New Roman" w:eastAsia="FangSong" w:cs="Times New Roman"/>
        </w:rPr>
        <w:t>和烷基铜锂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CuLi)</w:t>
      </w:r>
      <w:r>
        <w:rPr>
          <w:rFonts w:hint="eastAsia" w:ascii="Times New Roman" w:hAnsi="Times New Roman" w:eastAsia="FangSong" w:cs="Times New Roman"/>
        </w:rPr>
        <w:t>是三类重要的金属有机试剂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将三种试剂的反应性从强到弱排序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与碱性强度相关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烷基铜锂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CuLi）</w:t>
      </w:r>
      <w:r>
        <w:rPr>
          <w:rFonts w:hint="eastAsia" w:ascii="Times New Roman" w:hAnsi="Times New Roman" w:eastAsia="FangSong" w:cs="Times New Roman"/>
        </w:rPr>
        <w:t>为什么比较稳定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画出其实际结构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、2</w:t>
      </w:r>
      <w:r>
        <w:rPr>
          <w:rFonts w:hint="eastAsia" w:ascii="Times New Roman" w:hAnsi="Times New Roman" w:eastAsia="FangSong" w:cs="Times New Roman"/>
        </w:rPr>
        <w:t>当量和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当量烷基锂与酮反应时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Weinreb</w:t>
      </w:r>
      <w:r>
        <w:rPr>
          <w:rFonts w:hint="eastAsia" w:ascii="Times New Roman" w:hAnsi="Times New Roman" w:eastAsia="FangSong" w:cs="Times New Roman"/>
        </w:rPr>
        <w:t>酰胺在金属有机反应中的特殊价值是什么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镁作为路易斯酸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为什么倾向于与氧配位而非与氮配位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逆合成分析基础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SimHei" w:cs="Times New Roman"/>
        </w:rPr>
        <w:t xml:space="preserve">逆合成分析基础方法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逆合成分析是有机合成设计的核心方法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通过从目标分子出发反推合成路线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hint="eastAsia" w:ascii="Times New Roman" w:hAnsi="Times New Roman" w:eastAsia="Times New Roman" w:cs="Times New Roman"/>
        </w:rPr>
        <w:t>”（disconnection）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给出至少两条可能的切断策略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为什么逆合成分析中需要考虑官能团的转化</w:t>
      </w:r>
      <w:r>
        <w:rPr>
          <w:rFonts w:hint="eastAsia" w:ascii="Times New Roman" w:hAnsi="Times New Roman" w:eastAsia="Times New Roman" w:cs="Times New Roman"/>
        </w:rPr>
        <w:t>（FGI）？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对比逆合成分析与正向合成</w:t>
      </w:r>
      <w:r>
        <w:rPr>
          <w:rFonts w:hint="eastAsia" w:ascii="Times New Roman" w:hAnsi="Times New Roman" w:eastAsia="Times New Roman" w:cs="Times New Roman"/>
        </w:rPr>
        <w:t>（forward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synthesis）</w:t>
      </w:r>
      <w:r>
        <w:rPr>
          <w:rFonts w:hint="eastAsia" w:ascii="Times New Roman" w:hAnsi="Times New Roman" w:eastAsia="FangSong" w:cs="Times New Roman"/>
        </w:rPr>
        <w:t>的思维差异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保护基策略在多步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SimHei" w:cs="Times New Roman"/>
        </w:rPr>
        <w:t xml:space="preserve">保护基策略在多步合成中的应用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保护基策略是有机合成中实现选择性的重要手段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列出至少四种常用的羟基保护基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TMS、Bz、MOM、Bn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并说明各自的保护和脱保护条件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在含羟基和酮基的分子中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为什么优先保护羟基再进行酮基的还原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理想保护基应满足哪些条件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Cbz（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保护基的主要应用场景是什么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脱保护条件是什么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有机合成中的强效试剂与反应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7.12 </w:t>
      </w:r>
      <w:r>
        <w:rPr>
          <w:rFonts w:hint="eastAsia" w:ascii="Times New Roman" w:hAnsi="Times New Roman" w:eastAsia="SimHei" w:cs="Times New Roman"/>
        </w:rPr>
        <w:t xml:space="preserve">有机合成中的强效试剂与反应策略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有机合成中有多种强效试剂可用于构建关键化学键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列出至少五种常用的碳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碳键形成反应及其典型试剂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过渡金属催化的偶联反应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Suzuki、Heck、Sonogashira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的共同特征是什么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Grubbs</w:t>
      </w:r>
      <w:r>
        <w:rPr>
          <w:rFonts w:hint="eastAsia" w:ascii="Times New Roman" w:hAnsi="Times New Roman" w:eastAsia="FangSong" w:cs="Times New Roman"/>
        </w:rPr>
        <w:t>催化剂催化的烯烃复分解反应在全合成中的应用是什么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比较以下还原剂的反应性和选择性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、DIBAL、Red-Al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在全合成的最后几步中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为什么通常需要温和的反应条件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逆合成分析进阶多步合成设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7.13 </w:t>
      </w:r>
      <w:r>
        <w:rPr>
          <w:rFonts w:hint="eastAsia" w:ascii="Times New Roman" w:hAnsi="Times New Roman" w:eastAsia="SimHei" w:cs="Times New Roman"/>
        </w:rPr>
        <w:t>逆合成分析进阶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多步合成设计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多步合成设计需要综合运用逆合成分析和各种反应类型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对一个六步合成路线进行逆合成分析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每步选择一种代表性的反应类型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为什么某些步骤需要在特定顺序下进行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合成策略中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汇聚式合成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线性合成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各自的优缺点是什么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保护基策略在多步合成中的引入时机如何确定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逆合成中的关键切断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7.14 </w:t>
      </w:r>
      <w:r>
        <w:rPr>
          <w:rFonts w:hint="eastAsia" w:ascii="Times New Roman" w:hAnsi="Times New Roman" w:eastAsia="SimHei" w:cs="Times New Roman"/>
        </w:rPr>
        <w:t xml:space="preserve">逆合成中的关键切断策略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正确的切断策略是合成路线设计的关键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官能团附近切断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给出具体例子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对以下目标分子进行逆合成切断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环己酮的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为什么在逆合成分析中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优先在杂原子附近进行切断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键的形成反应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Aldol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偶联反应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在逆合成分析中的角色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螺环化合物的合成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7.15 </w:t>
      </w:r>
      <w:r>
        <w:rPr>
          <w:rFonts w:hint="eastAsia" w:ascii="Times New Roman" w:hAnsi="Times New Roman" w:eastAsia="SimHei" w:cs="Times New Roman"/>
        </w:rPr>
        <w:t xml:space="preserve">螺环化合物的合成策略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螺环化合物的合成需要特殊的策略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如硫叶立德环化和氧杂螺戊烷重排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（S-Ph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如何与羰基反应形成环丙烷环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氧杂螺戊烷</w:t>
      </w:r>
      <w:r>
        <w:rPr>
          <w:rFonts w:hint="eastAsia" w:ascii="Times New Roman" w:hAnsi="Times New Roman" w:eastAsia="Times New Roman" w:cs="Times New Roman"/>
        </w:rPr>
        <w:t>（oxaspiropentane）</w:t>
      </w:r>
      <w:r>
        <w:rPr>
          <w:rFonts w:hint="eastAsia" w:ascii="Times New Roman" w:hAnsi="Times New Roman" w:eastAsia="FangSong" w:cs="Times New Roman"/>
        </w:rPr>
        <w:t>在加热或路易斯酸条件下重排为什么产物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硫叶立德进攻羰基时的立体选择性如何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为什么倾向于从位阻较小的一面进攻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设计一个从简单底物出发合成特定螺环化合物的路线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全合成中的官能团兼容性问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7.16 </w:t>
      </w:r>
      <w:r>
        <w:rPr>
          <w:rFonts w:hint="eastAsia" w:ascii="Times New Roman" w:hAnsi="Times New Roman" w:eastAsia="SimHei" w:cs="Times New Roman"/>
        </w:rPr>
        <w:t xml:space="preserve">全合成中的官能团兼容性问题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全合成中每步反应的选择性都至关重要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需要考虑官能团兼容性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解释为什么在多步合成中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前面步骤引入的官能团不能干扰后面步骤的反应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列出格氏试剂与哪些官能团不兼容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在含有酯基和酰胺的分子中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格氏试剂为什么可能意外地与酰胺反应而非酯基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双酰亚胺的特殊性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LiHMDS</w:t>
      </w:r>
      <w:r>
        <w:rPr>
          <w:rFonts w:hint="eastAsia" w:ascii="Times New Roman" w:hAnsi="Times New Roman" w:eastAsia="FangSong" w:cs="Times New Roman"/>
        </w:rPr>
        <w:t>作为大位阻碱的优势是什么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在什么条件下使用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全合成综合设计逆合成分析与路线规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7.17 </w:t>
      </w:r>
      <w:r>
        <w:rPr>
          <w:rFonts w:hint="eastAsia" w:ascii="Times New Roman" w:hAnsi="Times New Roman" w:eastAsia="SimHei" w:cs="Times New Roman"/>
        </w:rPr>
        <w:t>全合成综合设计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逆合成分析与路线规划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全合成综合练习要求运用逆合成分析设计完整的合成路线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甲酸乙酯在</w:t>
      </w:r>
      <w:r>
        <w:rPr>
          <w:rFonts w:hint="eastAsia" w:ascii="Times New Roman" w:hAnsi="Times New Roman" w:eastAsia="Times New Roman" w:cs="Times New Roman"/>
        </w:rPr>
        <w:t>NaOMe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分析该反应序列的产物类型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当不确定中间产物时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如何通过后续反应试剂倒推前一步产物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设计一个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步以内从简单起始原料合成目标分子的路线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要求至少包含以下三种反应类型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官能团转化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脱保护步骤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全合成中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分别指什么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有机-合成-c与h活化在全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7.18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Hei" w:cs="Times New Roman"/>
        </w:rPr>
        <w:t>活化在全合成中的应用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什么是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activation）？</w:t>
      </w:r>
      <w:r>
        <w:rPr>
          <w:rFonts w:hint="eastAsia" w:ascii="Times New Roman" w:hAnsi="Times New Roman" w:eastAsia="FangSong" w:cs="Times New Roman"/>
        </w:rPr>
        <w:t>它与传统的官能团转化有什么根本区别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过渡金属催化的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活化中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导向基策略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（directing</w:t>
      </w:r>
      <w:r>
        <w:rPr>
          <w:rFonts w:ascii="Times New Roman" w:hAnsi="Times New Roman" w:eastAsia="Times New Roman" w:cs="Times New Roman"/>
        </w:rPr>
        <w:t xml:space="preserve"> group </w:t>
      </w:r>
      <w:r>
        <w:rPr>
          <w:rFonts w:hint="eastAsia" w:ascii="Times New Roman" w:hAnsi="Times New Roman" w:eastAsia="Times New Roman" w:cs="Times New Roman"/>
        </w:rPr>
        <w:t>strategy）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C-H </w:t>
      </w:r>
      <w:r>
        <w:rPr>
          <w:rFonts w:hint="eastAsia" w:ascii="Times New Roman" w:hAnsi="Times New Roman" w:eastAsia="FangSong" w:cs="Times New Roman"/>
        </w:rPr>
        <w:t>活化在全合成中有什么优势和局限性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有机-合成-保护基策略与正交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7.19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保护基策略与正交性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保护基正交性</w:t>
      </w:r>
      <w:r>
        <w:rPr>
          <w:rFonts w:hint="eastAsia" w:ascii="Times New Roman" w:hAnsi="Times New Roman" w:eastAsia="Times New Roman" w:cs="Times New Roman"/>
        </w:rPr>
        <w:t>”（orthogonality）？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ascii="Times New Roman" w:hAnsi="Times New Roman" w:eastAsia="Times New Roman" w:cs="Times New Roman"/>
        </w:rPr>
        <w:t xml:space="preserve"> PMB、Bn、TBS </w:t>
      </w:r>
      <w:r>
        <w:rPr>
          <w:rFonts w:hint="eastAsia" w:ascii="Times New Roman" w:hAnsi="Times New Roman" w:eastAsia="FangSong" w:cs="Times New Roman"/>
        </w:rPr>
        <w:t>三种保护基的正交脱保护条件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某分子含有三个羟基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一个伯醇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一个酚</w:t>
      </w:r>
      <w:r>
        <w:rPr>
          <w:rFonts w:hint="eastAsia" w:ascii="Times New Roman" w:hAnsi="Times New Roman" w:eastAsia="Times New Roman" w:cs="Times New Roman"/>
        </w:rPr>
        <w:t>OH。</w:t>
      </w:r>
      <w:r>
        <w:rPr>
          <w:rFonts w:hint="eastAsia" w:ascii="Times New Roman" w:hAnsi="Times New Roman" w:eastAsia="FangSong" w:cs="Times New Roman"/>
        </w:rPr>
        <w:t>如何设计保护基策略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TBS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然后选择性脱除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而不影响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TBS？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画出完整分子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标记所有敏感基团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再选择保护基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是保护基策略的核心方法论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有机-合成-偶联反应识别与选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偶联反应识别与选择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在全合成中遇到以下转化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应选择哪种偶联反应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R-SnBu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Ar-R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Ar’-X → Ar-Ar’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Stille、Heck、Suzuki </w:t>
      </w:r>
      <w:r>
        <w:rPr>
          <w:rFonts w:hint="eastAsia" w:ascii="Times New Roman" w:hAnsi="Times New Roman" w:eastAsia="FangSong" w:cs="Times New Roman"/>
        </w:rPr>
        <w:t>三种偶联反应的机理循环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为什么考试中偶联反应通常以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机理书写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有机-合成-连续多步合成路线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连续多步合成路线综合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设计一条合成路线制备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苯基乙酰胺</w:t>
      </w:r>
      <w:r>
        <w:rPr>
          <w:rFonts w:hint="eastAsia" w:ascii="Times New Roman" w:hAnsi="Times New Roman" w:eastAsia="Times New Roman" w:cs="Times New Roman"/>
        </w:rPr>
        <w:t>（acetanilide）。</w:t>
      </w:r>
      <w:r>
        <w:rPr>
          <w:rFonts w:hint="eastAsia" w:ascii="Times New Roman" w:hAnsi="Times New Roman" w:eastAsia="FangSong" w:cs="Times New Roman"/>
        </w:rPr>
        <w:t>要求使用以下转化序列中至少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溴代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取代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酯水解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脱羧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酰氯制备</w:t>
      </w:r>
      <w:r>
        <w:rPr>
          <w:rFonts w:hint="eastAsia" w:ascii="Times New Roman" w:hAnsi="Times New Roman" w:eastAsia="Times New Roman" w:cs="Times New Roman"/>
        </w:rPr>
        <w:t>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胺亲核进攻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写出每一步的反应条件和产物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有机-合成-逆合成分析与切断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逆合成分析与切断法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什么是逆合成分析</w:t>
      </w:r>
      <w:r>
        <w:rPr>
          <w:rFonts w:hint="eastAsia" w:ascii="Times New Roman" w:hAnsi="Times New Roman" w:eastAsia="Times New Roman" w:cs="Times New Roman"/>
        </w:rPr>
        <w:t>（retrosynthetic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analysis）？</w:t>
      </w:r>
      <w:r>
        <w:rPr>
          <w:rFonts w:hint="eastAsia" w:ascii="Times New Roman" w:hAnsi="Times New Roman" w:eastAsia="FangSong" w:cs="Times New Roman"/>
        </w:rPr>
        <w:t>写出其核心思想和常用的切断符号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写出至少两种切断方案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并指出每种方案的关键合成子</w:t>
      </w:r>
      <w:r>
        <w:rPr>
          <w:rFonts w:hint="eastAsia" w:ascii="Times New Roman" w:hAnsi="Times New Roman" w:eastAsia="Times New Roman" w:cs="Times New Roman"/>
        </w:rPr>
        <w:t>（synthon）</w:t>
      </w:r>
      <w:r>
        <w:rPr>
          <w:rFonts w:hint="eastAsia" w:ascii="Times New Roman" w:hAnsi="Times New Roman" w:eastAsia="FangSong" w:cs="Times New Roman"/>
        </w:rPr>
        <w:t>和实际试剂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Corey </w:t>
      </w:r>
      <w:r>
        <w:rPr>
          <w:rFonts w:hint="eastAsia" w:ascii="Times New Roman" w:hAnsi="Times New Roman" w:eastAsia="FangSong" w:cs="Times New Roman"/>
        </w:rPr>
        <w:t>的逆合成分析中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官能团互变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（FGI）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官能团添加</w:t>
      </w:r>
      <w:r>
        <w:rPr>
          <w:rFonts w:hint="eastAsia" w:ascii="Times New Roman" w:hAnsi="Times New Roman" w:eastAsia="Times New Roman" w:cs="Times New Roman"/>
        </w:rPr>
        <w:t>”（FGA）</w:t>
      </w:r>
      <w:r>
        <w:rPr>
          <w:rFonts w:hint="eastAsia" w:ascii="Times New Roman" w:hAnsi="Times New Roman" w:eastAsia="FangSong" w:cs="Times New Roman"/>
        </w:rPr>
        <w:t>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各举一个应用实例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2026-09-07T02:13:49Z</dcterms:created>
  <dcterms:modified xsi:type="dcterms:W3CDTF">2026-09-07T02:13:49Z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