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第-5-章-溶液与酸碱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溶液与酸碱平衡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d3=2 d4=4 d5=1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08-02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FangSong" w:cs="Times New Roman"/>
        </w:rPr>
        <w:t>弱电解质的电离度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早期主要通过测定溶剂的凝固点降低来推算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通过计算预计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A</m:t>
        </m:r>
        <m:r>
          <m:t>c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的凝固点降低值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dmpe胶束电荷计算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DMPE</w:t>
      </w:r>
      <w:r>
        <w:rPr>
          <w:rFonts w:hint="eastAsia" w:ascii="Times New Roman" w:hAnsi="Times New Roman" w:eastAsia="SimHei" w:cs="Times New Roman"/>
        </w:rPr>
        <w:t>胶束电荷计算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6" w:name="一级胺捕集co2方程式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一级胺捕集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聚乙烯亚胺是常用的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其结构中一级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三级胺捕集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的机理并不完全相同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899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53035652d93ccc03f2e0b5bed3afe7b1a806ccd6ae7e85425b509a41f9f90e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实现最大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捕集量对应的化学方程式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三级胺中每个氨基最多能够捕集的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某种有机胺在</w:t>
      </w:r>
      <w:r>
        <w:rPr>
          <w:rFonts w:ascii="Times New Roman" w:hAnsi="Times New Roman" w:eastAsia="Times New Roman" w:cs="Times New Roman"/>
        </w:rPr>
        <w:t xml:space="preserve"> 298 K、1 atm </w:t>
      </w:r>
      <w:r>
        <w:rPr>
          <w:rFonts w:hint="eastAsia" w:ascii="Times New Roman" w:hAnsi="Times New Roman" w:eastAsia="FangSong" w:cs="Times New Roman"/>
        </w:rPr>
        <w:t xml:space="preserve">下可以吸收空气中的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的标准摩尔反应焓变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且与温度无关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室温下用有机胺吸收空气中的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而后升温释放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的富集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若加热释放的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计算此时体系的温度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铵盐型碱性离子交换树脂也可以吸收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并通过改变湿度的方法使吸收的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低湿度下树脂具有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通入水蒸气增加湿度后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会释放部分吸收的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2）；</w:t>
      </w:r>
      <w:r>
        <w:rPr>
          <w:rFonts w:hint="eastAsia" w:ascii="Times New Roman" w:hAnsi="Times New Roman" w:eastAsia="FangSong" w:cs="Times New Roman"/>
        </w:rPr>
        <w:t>降低湿度可以使树脂再生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代表与铵盐以化学键或物理吸附方式结合的分子或离子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它们可能相同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也可能不同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62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9ee260b9a1edca8892e93938c94faaf06c86c90728da8b1d6e85baa5669d32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代表的物种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解释增加湿度为何会使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科学家发明了一种由阴离子交换树脂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碳纳米管构成的膜分离装置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可以连续去除空气中的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在富集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的同时获得基本不含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的空气可用于碱性燃料电池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这种薄膜兼具离子和电子传导性能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膜的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侧通入含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经过反应后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侧得到较高浓度的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6315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9e12ea483b96d3938061688a7df554e9ba3124365057f065a00673836bad17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侧释放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复合膜中加入碳纳米管的作用是什么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对该分离装置工作原理描述正确的是</w:t>
      </w:r>
      <w:r>
        <w:rPr>
          <w:rFonts w:hint="eastAsia" w:ascii="Times New Roman" w:hAnsi="Times New Roman" w:eastAsia="Times New Roman" w:cs="Times New Roman"/>
        </w:rPr>
        <w:t>：(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需要外加电源供电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本质上是燃料电池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既不需要外加电源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以上说法都不对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该装置在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下工作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通入的空气和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侧的空气流量为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要将空气中的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浓度降低至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侧通入的氢气流量至少需要多少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08-22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8.22 </w:t>
      </w:r>
      <w:r>
        <w:rPr>
          <w:rFonts w:hint="eastAsia" w:ascii="Times New Roman" w:hAnsi="Times New Roman" w:eastAsia="FangSong" w:cs="Times New Roman"/>
        </w:rPr>
        <w:t xml:space="preserve">将某一元弱酸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溶于未知量水中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并用一未知浓度的强碱去滴定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问该弱酸的电离常数是多少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08-34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8.10-弱酸盐混合缓冲求ka表达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8.10-</w:t>
      </w:r>
      <w:r>
        <w:rPr>
          <w:rFonts w:hint="eastAsia" w:ascii="Times New Roman" w:hAnsi="Times New Roman" w:eastAsia="SimHei" w:cs="Times New Roman"/>
        </w:rPr>
        <w:t>弱酸盐混合缓冲求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SimHei" w:cs="Times New Roman"/>
        </w:rPr>
        <w:t>表达式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甲溶液为一元弱酸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乙溶液为该一元弱酸的钠盐溶液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当上述甲溶液与乙溶液等体积混合后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试求该一元弱酸的解离平衡常数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8.8-强碱滴定弱酸求ka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8.8-</w:t>
      </w:r>
      <w:r>
        <w:rPr>
          <w:rFonts w:hint="eastAsia" w:ascii="Times New Roman" w:hAnsi="Times New Roman" w:eastAsia="SimHei" w:cs="Times New Roman"/>
        </w:rPr>
        <w:t>强碱滴定弱酸求</w:t>
      </w:r>
      <w:r>
        <w:rPr>
          <w:rFonts w:hint="eastAsia" w:ascii="Times New Roman" w:hAnsi="Times New Roman" w:eastAsia="Times New Roman" w:cs="Times New Roman"/>
        </w:rPr>
        <w:t>Ka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用强碱滴定某一元弱酸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pH=4.15;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pH=4.44。</w:t>
      </w:r>
      <w:r>
        <w:rPr>
          <w:rFonts w:hint="eastAsia" w:ascii="Times New Roman" w:hAnsi="Times New Roman" w:eastAsia="FangSong" w:cs="Times New Roman"/>
        </w:rPr>
        <w:t>求该弱酸的解离平衡常数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碳酸分布系数计算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碳酸分布系数计算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相对应的铀的物种发生转化的方程式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分别写出与直线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相对应的电极反应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说明其斜率为正或负的原因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pH=4.0 </w:t>
      </w:r>
      <w:r>
        <w:rPr>
          <w:rFonts w:hint="eastAsia" w:ascii="Times New Roman" w:hAnsi="Times New Roman" w:eastAsia="FangSong" w:cs="Times New Roman"/>
        </w:rPr>
        <w:t xml:space="preserve">的缓冲体系中加入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pH=8.0~12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10" Type="http://schemas.openxmlformats.org/officeDocument/2006/relationships/image" Target="media/rId10.jpg"/><Relationship Id="rId13" Type="http://schemas.openxmlformats.org/officeDocument/2006/relationships/image" Target="media/rId13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2026-08-31T10:28:57Z</dcterms:created>
  <dcterms:modified xsi:type="dcterms:W3CDTF">2026-08-31T10:28:57Z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