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5" w:name="第-4-章-配位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配位化学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：118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11" w:name="zn氨配位现象与方程-d3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4" w:name="co配合物立体异构-d3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bookmarkEnd w:id="12"/>
    <w:bookmarkStart w:id="13"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7" w:name="硫脲溶解金离子方程式-d3第27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硫脲溶解金离子方程式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bookmarkEnd w:id="15"/>
    <w:bookmarkStart w:id="16"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21" w:name="二茂铁配位数-d3第28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二茂铁配位数</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8"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bookmarkEnd w:id="18"/>
    <w:bookmarkStart w:id="19"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bookmarkEnd w:id="19"/>
    <w:bookmarkStart w:id="20" w:name="section-8"/>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6" w:name="v2-edt-4结构-d3第32届初赛"/>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2"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bookmarkEnd w:id="22"/>
    <w:bookmarkStart w:id="23" w:name="section-10"/>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bookmarkEnd w:id="23"/>
    <w:bookmarkStart w:id="24" w:name="section-11"/>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bookmarkEnd w:id="24"/>
    <w:bookmarkStart w:id="25" w:name="section-12"/>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End w:id="26"/>
    <w:bookmarkStart w:id="30" w:name="相对分子质量计算-d3第33届初赛"/>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相对分子质量计算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7" w:name="section-1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bookmarkEnd w:id="27"/>
    <w:bookmarkStart w:id="28" w:name="section-14"/>
    <w:p>
      <w:pPr>
        <w:pStyle w:val="Heading3"/>
        <w:spacing w:before="280" w:after="120"/>
      </w:pPr>
      <w:r>
        <w:rPr>
          <w:rFonts w:hint="eastAsia" w:ascii="Times New Roman" w:hAnsi="Times New Roman" w:eastAsia="Times New Roman" w:cs="Times New Roman"/>
        </w:rPr>
        <w:t xml:space="preserve">（2）</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28"/>
    <w:bookmarkStart w:id="29" w:name="section-15"/>
    <w:p>
      <w:pPr>
        <w:pStyle w:val="Heading3"/>
        <w:spacing w:before="280" w:after="120"/>
      </w:pPr>
      <w:r>
        <w:rPr>
          <w:rFonts w:hint="eastAsia" w:ascii="Times New Roman" w:hAnsi="Times New Roman" w:eastAsia="Times New Roman" w:cs="Times New Roman"/>
        </w:rPr>
        <w:t xml:space="preserve">（3）</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1" w:name="空穴传输材料t的化学式-d3第36届初赛第二场"/>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空穴传输材料</w:t>
      </w:r>
      <w:r>
        <w:rPr>
          <w:rFonts w:hint="eastAsia" w:ascii="Times New Roman" w:hAnsi="Times New Roman" w:eastAsia="Times New Roman" w:cs="Times New Roman"/>
        </w:rPr>
        <w:t>T</w:t>
      </w:r>
      <w:r>
        <w:rPr>
          <w:rFonts w:hint="eastAsia" w:ascii="Times New Roman" w:hAnsi="Times New Roman" w:eastAsia="SimHei" w:cs="Times New Roman"/>
        </w:rPr>
        <w:t>的化学式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d4"/>
    <w:p>
      <w:pPr>
        <w:pStyle w:val="Heading2"/>
        <w:spacing w:before="280" w:after="120"/>
      </w:pPr>
      <w:r>
        <w:rPr>
          <w:rFonts w:ascii="Times New Roman" w:hAnsi="Times New Roman" w:eastAsia="Times New Roman" w:cs="Times New Roman"/>
        </w:rPr>
        <w:t xml:space="preserve">4.8 14-06 〔🟢 d4〕</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d4-1"/>
    <w:p>
      <w:pPr>
        <w:pStyle w:val="Heading2"/>
        <w:spacing w:before="280" w:after="120"/>
      </w:pPr>
      <w:r>
        <w:rPr>
          <w:rFonts w:ascii="Times New Roman" w:hAnsi="Times New Roman" w:eastAsia="Times New Roman" w:cs="Times New Roman"/>
        </w:rPr>
        <w:t xml:space="preserve">4.9 14-07 〔🟢 d4〕</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d4-2"/>
    <w:p>
      <w:pPr>
        <w:pStyle w:val="Heading2"/>
        <w:spacing w:before="280" w:after="120"/>
      </w:pPr>
      <w:r>
        <w:rPr>
          <w:rFonts w:ascii="Times New Roman" w:hAnsi="Times New Roman" w:eastAsia="Times New Roman" w:cs="Times New Roman"/>
        </w:rPr>
        <w:t xml:space="preserve">4.10 14-09 〔🟢 d4〕</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d4-3"/>
    <w:p>
      <w:pPr>
        <w:pStyle w:val="Heading2"/>
        <w:spacing w:before="280" w:after="120"/>
      </w:pPr>
      <w:r>
        <w:rPr>
          <w:rFonts w:ascii="Times New Roman" w:hAnsi="Times New Roman" w:eastAsia="Times New Roman" w:cs="Times New Roman"/>
        </w:rPr>
        <w:t xml:space="preserve">4.11 14-11 〔🟢 d4〕</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35"/>
    <w:bookmarkStart w:id="39" w:name="d4-4"/>
    <w:p>
      <w:pPr>
        <w:pStyle w:val="Heading2"/>
        <w:spacing w:before="280" w:after="120"/>
      </w:pPr>
      <w:r>
        <w:rPr>
          <w:rFonts w:ascii="Times New Roman" w:hAnsi="Times New Roman" w:eastAsia="Times New Roman" w:cs="Times New Roman"/>
        </w:rPr>
        <w:t xml:space="preserve">4.12 14-13 〔🔵 d4〕</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07"/>
        </w:numPr>
      </w:pPr>
    </w:p>
    <w:p>
      <w:pPr>
        <w:pStyle w:val="Compact"/>
        <w:numPr>
          <w:ilvl w:val="1"/>
          <w:numId w:val="1008"/>
        </w:numPr>
      </w:pPr>
    </w:p>
    <w:p>
      <w:pPr>
        <w:pStyle w:val="Compact"/>
        <w:numPr>
          <w:ilvl w:val="2"/>
          <w:numId w:val="1009"/>
        </w:numPr>
      </w:pPr>
    </w:p>
    <w:p>
      <w:pPr>
        <w:pStyle w:val="Compact"/>
        <w:numPr>
          <w:ilvl w:val="3"/>
          <w:numId w:val="1010"/>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7" name="Picture"/>
            <a:graphic>
              <a:graphicData uri="http://schemas.openxmlformats.org/drawingml/2006/picture">
                <pic:pic>
                  <pic:nvPicPr>
                    <pic:cNvPr descr="7937fa3a4ad6d5d9124ba067bca2710abd9c4ab591c0e70741f298f0452bda78.png" id="38" name="Picture"/>
                    <pic:cNvPicPr>
                      <a:picLocks noChangeArrowheads="1" noChangeAspect="1"/>
                    </pic:cNvPicPr>
                  </pic:nvPicPr>
                  <pic:blipFill>
                    <a:blip r:embed="rId3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0" w:name="d4-5"/>
    <w:p>
      <w:pPr>
        <w:pStyle w:val="Heading2"/>
        <w:spacing w:before="280" w:after="120"/>
      </w:pPr>
      <w:r>
        <w:rPr>
          <w:rFonts w:ascii="Times New Roman" w:hAnsi="Times New Roman" w:eastAsia="Times New Roman" w:cs="Times New Roman"/>
        </w:rPr>
        <w:t xml:space="preserve">4.13 14-16 〔🟢 d4〕</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d4-6"/>
    <w:p>
      <w:pPr>
        <w:pStyle w:val="Heading2"/>
        <w:spacing w:before="280" w:after="120"/>
      </w:pPr>
      <w:r>
        <w:rPr>
          <w:rFonts w:ascii="Times New Roman" w:hAnsi="Times New Roman" w:eastAsia="Times New Roman" w:cs="Times New Roman"/>
        </w:rPr>
        <w:t xml:space="preserve">4.14 14-18 〔🟢 d4〕</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d4-7"/>
    <w:p>
      <w:pPr>
        <w:pStyle w:val="Heading2"/>
        <w:spacing w:before="280" w:after="120"/>
      </w:pPr>
      <w:r>
        <w:rPr>
          <w:rFonts w:ascii="Times New Roman" w:hAnsi="Times New Roman" w:eastAsia="Times New Roman" w:cs="Times New Roman"/>
        </w:rPr>
        <w:t xml:space="preserve">4.15 14-19 〔🟢 d4〕</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d4-8"/>
    <w:p>
      <w:pPr>
        <w:pStyle w:val="Heading2"/>
        <w:spacing w:before="280" w:after="120"/>
      </w:pPr>
      <w:r>
        <w:rPr>
          <w:rFonts w:ascii="Times New Roman" w:hAnsi="Times New Roman" w:eastAsia="Times New Roman" w:cs="Times New Roman"/>
        </w:rPr>
        <w:t xml:space="preserve">4.16 14-20 〔🟢 d4〕</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d4-9"/>
    <w:p>
      <w:pPr>
        <w:pStyle w:val="Heading2"/>
        <w:spacing w:before="280" w:after="120"/>
      </w:pPr>
      <w:r>
        <w:rPr>
          <w:rFonts w:ascii="Times New Roman" w:hAnsi="Times New Roman" w:eastAsia="Times New Roman" w:cs="Times New Roman"/>
        </w:rPr>
        <w:t xml:space="preserve">4.17 14-21 〔🟢 d4〕</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d4-10"/>
    <w:p>
      <w:pPr>
        <w:pStyle w:val="Heading2"/>
        <w:spacing w:before="280" w:after="120"/>
      </w:pPr>
      <w:r>
        <w:rPr>
          <w:rFonts w:ascii="Times New Roman" w:hAnsi="Times New Roman" w:eastAsia="Times New Roman" w:cs="Times New Roman"/>
        </w:rPr>
        <w:t xml:space="preserve">4.18 14-23 〔🟢 d4〕</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13"/>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d4-11"/>
    <w:p>
      <w:pPr>
        <w:pStyle w:val="Heading2"/>
        <w:spacing w:before="280" w:after="120"/>
      </w:pPr>
      <w:r>
        <w:rPr>
          <w:rFonts w:ascii="Times New Roman" w:hAnsi="Times New Roman" w:eastAsia="Times New Roman" w:cs="Times New Roman"/>
        </w:rPr>
        <w:t xml:space="preserve">4.19 14-24 〔🟢 d4〕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9" w:name="题-改编-14-fe八面体场高低自旋与cfse-d4"/>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-14-Fe</w:t>
      </w:r>
      <w:r>
        <w:rPr>
          <w:rFonts w:hint="eastAsia" w:ascii="Times New Roman" w:hAnsi="Times New Roman" w:eastAsia="SimHei" w:cs="Times New Roman"/>
        </w:rPr>
        <w:t>八面体场高低自旋与</w:t>
      </w:r>
      <w:r>
        <w:rPr>
          <w:rFonts w:hint="eastAsia" w:ascii="Times New Roman" w:hAnsi="Times New Roman" w:eastAsia="Times New Roman" w:cs="Times New Roman"/>
        </w:rPr>
        <w:t>CFSE</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 xml:space="preserve">对于八面体场中的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已知以下数据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P</m:t>
              </m:r>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磁矩</w:t>
            </w:r>
            <w:r>
              <w:rPr>
                <w:rFonts w:ascii="Times New Roman" w:hAnsi="Times New Roman" w:eastAsia="Times New Roman" w:cs="Times New Roman"/>
                <w:b/>
              </w:rPr>
              <w:t xml:space="preserve"> (B.M.)</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c>
          <w:tcPr/>
          <w:p>
            <w:pPr>
              <w:pStyle w:val="Compact"/>
              <w:jc w:val="center"/>
            </w:pPr>
            <w:r>
              <w:rPr>
                <w:rFonts w:ascii="Times New Roman" w:hAnsi="Times New Roman" w:eastAsia="Times New Roman" w:cs="Times New Roman"/>
              </w:rPr>
              <w:t xml:space="preserve">17,600</w:t>
            </w:r>
          </w:p>
        </w:tc>
        <w:tc>
          <w:tcPr/>
          <w:p>
            <w:pPr>
              <w:pStyle w:val="Compact"/>
              <w:jc w:val="center"/>
            </w:pPr>
            <w:r>
              <w:rPr>
                <w:rFonts w:ascii="Times New Roman" w:hAnsi="Times New Roman" w:eastAsia="Times New Roman" w:cs="Times New Roman"/>
              </w:rPr>
              <w:t xml:space="preserve">5.3</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c>
          <w:tcPr/>
          <w:p>
            <w:pPr>
              <w:pStyle w:val="Compact"/>
              <w:jc w:val="center"/>
            </w:pPr>
            <w:r>
              <w:rPr>
                <w:rFonts w:ascii="Times New Roman" w:hAnsi="Times New Roman" w:eastAsia="Times New Roman" w:cs="Times New Roman"/>
              </w:rPr>
              <w:t xml:space="preserve">17,600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为电子成对能</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判断两个配合物的自旋态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并说明判断依据</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画出两种情况下</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轨道的电子排布图</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计算两种情况下的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的场强比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大得多</w: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47" name="Picture"/>
            <a:graphic>
              <a:graphicData uri="http://schemas.openxmlformats.org/drawingml/2006/picture">
                <pic:pic>
                  <pic:nvPicPr>
                    <pic:cNvPr descr="7937fa3a4ad6d5d9124ba067bca2710abd9c4ab591c0e70741f298f0452bda78.png" id="48" name="Picture"/>
                    <pic:cNvPicPr>
                      <a:picLocks noChangeArrowheads="1" noChangeAspect="1"/>
                    </pic:cNvPicPr>
                  </pic:nvPicPr>
                  <pic:blipFill>
                    <a:blip r:embed="rId3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Start w:id="66" w:name="题-改编-14-配位化合物讲义替换题2026-07-04-d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r>
        <w:rPr>
          <w:rFonts w:ascii="Times New Roman" w:hAnsi="Times New Roman" w:eastAsia="Times New Roman" w:cs="Times New Roman"/>
        </w:rPr>
        <w:t xml:space="preserve"> 〔🔵 d4〕</w:t>
      </w:r>
    </w:p>
    <w:bookmarkStart w:id="5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50"/>
    <w:bookmarkStart w:id="5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51"/>
    <w:bookmarkStart w:id="5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52"/>
    <w:bookmarkStart w:id="5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53"/>
    <w:bookmarkStart w:id="5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54"/>
    <w:bookmarkStart w:id="5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55"/>
    <w:bookmarkStart w:id="5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56"/>
    <w:bookmarkStart w:id="5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57"/>
    <w:bookmarkStart w:id="5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58"/>
    <w:bookmarkStart w:id="5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59"/>
    <w:bookmarkStart w:id="6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60"/>
    <w:bookmarkStart w:id="6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61"/>
    <w:bookmarkStart w:id="6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62"/>
    <w:bookmarkStart w:id="65"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3" name="Picture"/>
            <a:graphic>
              <a:graphicData uri="http://schemas.openxmlformats.org/drawingml/2006/picture">
                <pic:pic>
                  <pic:nvPicPr>
                    <pic:cNvPr descr="7937fa3a4ad6d5d9124ba067bca2710abd9c4ab591c0e70741f298f0452bda78.png" id="64" name="Picture"/>
                    <pic:cNvPicPr>
                      <a:picLocks noChangeArrowheads="1" noChangeAspect="1"/>
                    </pic:cNvPicPr>
                  </pic:nvPicPr>
                  <pic:blipFill>
                    <a:blip r:embed="rId3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End w:id="66"/>
    <w:bookmarkStart w:id="67" w:name="配位立体化学-习题2.1-d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配位立体化学-习题2.4-d4"/>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r>
        <w:rPr>
          <w:rFonts w:ascii="Times New Roman" w:hAnsi="Times New Roman" w:eastAsia="Times New Roman" w:cs="Times New Roman"/>
        </w:rPr>
        <w:t xml:space="preserve"> 〔🟢 d4〕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配位场理论-习题3.1-d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6"/>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6"/>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配合物反应机理-习题4.4-d4"/>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r>
        <w:rPr>
          <w:rFonts w:ascii="Times New Roman" w:hAnsi="Times New Roman" w:eastAsia="Times New Roman" w:cs="Times New Roman"/>
        </w:rPr>
        <w:t xml:space="preserve"> 〔🟢 d4〕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配合物反应机理-习题4.7-d4"/>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配位催化反应-习题8.2-d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配位催化反应-习题8.3-d4"/>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17"/>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73"/>
    <w:bookmarkStart w:id="74" w:name="配位催化反应-习题8.6-d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例11.2-配合物旋光异构体-d4"/>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18"/>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18"/>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18"/>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例11.9-配位平衡与沉淀平衡-d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6"/>
    <w:bookmarkStart w:id="77" w:name="题-wch20.11-russell-saunders符号-d4"/>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题</w:t>
      </w:r>
      <w:r>
        <w:rPr>
          <w:rFonts w:hint="eastAsia" w:ascii="Times New Roman" w:hAnsi="Times New Roman" w:eastAsia="Times New Roman" w:cs="Times New Roman"/>
        </w:rPr>
        <w:t>-WCh20.11-Russell-Saunders</w:t>
      </w:r>
      <w:r>
        <w:rPr>
          <w:rFonts w:hint="eastAsia" w:ascii="Times New Roman" w:hAnsi="Times New Roman" w:eastAsia="SimHei" w:cs="Times New Roman"/>
        </w:rPr>
        <w:t>符号</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写出下列给定角动量量子数</w:t>
      </w:r>
      <w:r>
        <w:rPr>
          <w:rFonts w:ascii="Times New Roman" w:hAnsi="Times New Roman" w:eastAsia="Times New Roman" w:cs="Times New Roman"/>
        </w:rPr>
        <w:t xml:space="preserve"> </w:t>
      </w:r>
      <m:oMath>
        <m:r>
          <m:rPr>
            <m:sty m:val="p"/>
          </m:rPr>
          <m:t>(</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78" w:name="题-wch20.12-基谱项选取-d4"/>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题</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78"/>
    <w:bookmarkStart w:id="79" w:name="题-wch20.13-组态谱项与基谱项-d4"/>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题</w:t>
      </w:r>
      <w:r>
        <w:rPr>
          <w:rFonts w:hint="eastAsia" w:ascii="Times New Roman" w:hAnsi="Times New Roman" w:eastAsia="Times New Roman" w:cs="Times New Roman"/>
        </w:rPr>
        <w:t>-WCh20.13-</w:t>
      </w:r>
      <w:r>
        <w:rPr>
          <w:rFonts w:hint="eastAsia" w:ascii="Times New Roman" w:hAnsi="Times New Roman" w:eastAsia="SimHei" w:cs="Times New Roman"/>
        </w:rPr>
        <w:t>组态谱项与基谱项</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给出下列组态的</w:t>
      </w:r>
      <w:r>
        <w:rPr>
          <w:rFonts w:ascii="Times New Roman" w:hAnsi="Times New Roman" w:eastAsia="Times New Roman" w:cs="Times New Roman"/>
        </w:rPr>
        <w:t xml:space="preserve"> Russell-Saunders </w:t>
      </w:r>
      <w:r>
        <w:rPr>
          <w:rFonts w:hint="eastAsia" w:ascii="Times New Roman" w:hAnsi="Times New Roman" w:eastAsia="FangSong" w:cs="Times New Roman"/>
        </w:rPr>
        <w:t>谱项并确定基谱项</w:t>
      </w:r>
      <w:r>
        <w:rPr>
          <w:rFonts w:hint="eastAsia" w:ascii="Times New Roman" w:hAnsi="Times New Roman" w:eastAsia="Times New Roman" w:cs="Times New Roman"/>
        </w:rPr>
        <w:t>:</w:t>
      </w:r>
      <w:r>
        <w:rPr>
          <w:rFonts w:ascii="Times New Roman" w:hAnsi="Times New Roman" w:eastAsia="Times New Roman" w:cs="Times New Roman"/>
        </w:rPr>
        <w:t xml:space="preserve"> (a) 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 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79"/>
    <w:bookmarkStart w:id="80" w:name="题-wch20.14-racah参数计算-d4"/>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题</w:t>
      </w:r>
      <w:r>
        <w:rPr>
          <w:rFonts w:hint="eastAsia" w:ascii="Times New Roman" w:hAnsi="Times New Roman" w:eastAsia="Times New Roman" w:cs="Times New Roman"/>
        </w:rPr>
        <w:t>-WCh20.14-Racah</w:t>
      </w:r>
      <w:r>
        <w:rPr>
          <w:rFonts w:hint="eastAsia" w:ascii="Times New Roman" w:hAnsi="Times New Roman" w:eastAsia="SimHei" w:cs="Times New Roman"/>
        </w:rPr>
        <w:t>参数计算</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谱项分别比它高</w:t>
      </w:r>
      <w:r>
        <w:rPr>
          <w:rFonts w:ascii="Times New Roman" w:hAnsi="Times New Roman" w:eastAsia="Times New Roman" w:cs="Times New Roman"/>
        </w:rPr>
        <w:t xml:space="preserve"> </w:t>
      </w:r>
      <m:oMath>
        <m:oMathPr>
          <m:ctrlPr>
            <w:rPr>
              <w:sz w:val="28"/>
              <w:szCs w:val="28"/>
            </w:rPr>
          </m:ctrlPr>
        </m:oMathPr>
        <m:r>
          <m:t>10</m:t>
        </m:r>
        <m:r>
          <m:t> </m:t>
        </m:r>
        <m:r>
          <m:t>642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t>920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这些谱项的能量由</w:t>
      </w:r>
      <w:r>
        <w:rPr>
          <w:rFonts w:ascii="Times New Roman" w:hAnsi="Times New Roman" w:eastAsia="Times New Roman" w:cs="Times New Roman"/>
        </w:rPr>
        <w:t xml:space="preserve"> Racah </w:t>
      </w:r>
      <w:r>
        <w:rPr>
          <w:rFonts w:hint="eastAsia" w:ascii="Times New Roman" w:hAnsi="Times New Roman" w:eastAsia="FangSong" w:cs="Times New Roman"/>
        </w:rPr>
        <w:t>参数表示如下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t>​</m:t>
            </m:r>
          </m:e>
          <m:sup>
            <m:r>
              <m:t>3</m:t>
            </m:r>
          </m:sup>
        </m:sSup>
        <m:r>
          <m:t>F</m:t>
        </m:r>
        <m:r>
          <m:rPr>
            <m:sty m:val="p"/>
          </m:rPr>
          <m:t>)</m:t>
        </m:r>
        <m:r>
          <m:rPr>
            <m:sty m:val="p"/>
          </m:rPr>
          <m:t>=</m:t>
        </m:r>
        <m:r>
          <m:t>A</m:t>
        </m:r>
        <m:r>
          <m:rPr>
            <m:sty m:val="p"/>
          </m:rPr>
          <m:t>−</m:t>
        </m:r>
        <m:r>
          <m:t>8</m:t>
        </m:r>
        <m:r>
          <m:t>B</m:t>
        </m:r>
        <m:r>
          <m:rPr>
            <m:sty m:val="p"/>
          </m:rPr>
          <m:t>,</m:t>
        </m:r>
        <m:r>
          <m:t>E</m:t>
        </m:r>
        <m:r>
          <m:rPr>
            <m:sty m:val="p"/>
          </m:rPr>
          <m:t>(</m:t>
        </m:r>
        <m:sSup>
          <m:e>
            <m:r>
              <m:t>​</m:t>
            </m:r>
          </m:e>
          <m:sup>
            <m:r>
              <m:t>3</m:t>
            </m:r>
          </m:sup>
        </m:sSup>
        <m:r>
          <m:t>P</m:t>
        </m:r>
        <m:r>
          <m:rPr>
            <m:sty m:val="p"/>
          </m:rPr>
          <m:t>)</m:t>
        </m:r>
        <m:r>
          <m:rPr>
            <m:sty m:val="p"/>
          </m:rPr>
          <m:t>=</m:t>
        </m:r>
        <m:r>
          <m:t>A</m:t>
        </m:r>
        <m:r>
          <m:rPr>
            <m:sty m:val="p"/>
          </m:rPr>
          <m:t>+</m:t>
        </m:r>
        <m:r>
          <m:t>7</m:t>
        </m:r>
        <m:r>
          <m:t>B</m:t>
        </m:r>
        <m:r>
          <m:rPr>
            <m:sty m:val="p"/>
          </m:rPr>
          <m:t>,</m:t>
        </m:r>
        <m:r>
          <m:t>E</m:t>
        </m:r>
        <m:r>
          <m:rPr>
            <m:sty m:val="p"/>
          </m:rPr>
          <m:t>(</m:t>
        </m:r>
        <m:sSup>
          <m:e>
            <m:r>
              <m:t>​</m:t>
            </m:r>
          </m:e>
          <m:sup>
            <m:r>
              <m:t>1</m:t>
            </m:r>
          </m:sup>
        </m:sSup>
        <m:r>
          <m:t>D</m:t>
        </m:r>
        <m:r>
          <m:rPr>
            <m:sty m:val="p"/>
          </m:rPr>
          <m:t>)</m:t>
        </m:r>
        <m:r>
          <m:rPr>
            <m:sty m:val="p"/>
          </m:rPr>
          <m:t>=</m:t>
        </m:r>
        <m:r>
          <m:t>A</m:t>
        </m:r>
        <m:r>
          <m:rPr>
            <m:sty m:val="p"/>
          </m:rPr>
          <m:t>−</m:t>
        </m:r>
        <m:r>
          <m:t>3</m:t>
        </m:r>
        <m:r>
          <m:t>B</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C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题-wch20.15-tanabe-sugano图基谱项-d4"/>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题</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题-wch20.16-tanabe-sugano图估算参数-d4"/>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题</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2"/>
    <w:bookmarkStart w:id="83" w:name="题-wch20.17-coiii氨络合物光谱归属-d4"/>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题</w:t>
      </w:r>
      <w:r>
        <w:rPr>
          <w:rFonts w:hint="eastAsia" w:ascii="Times New Roman" w:hAnsi="Times New Roman" w:eastAsia="Times New Roman" w:cs="Times New Roman"/>
        </w:rPr>
        <w:t>-WCh20.17-Co(III)</w:t>
      </w:r>
      <w:r>
        <w:rPr>
          <w:rFonts w:hint="eastAsia" w:ascii="Times New Roman" w:hAnsi="Times New Roman" w:eastAsia="SimHei" w:cs="Times New Roman"/>
        </w:rPr>
        <w:t>氨络合物光谱归属</w:t>
      </w:r>
      <w:r>
        <w:rPr>
          <w:rFonts w:ascii="Times New Roman" w:hAnsi="Times New Roman" w:eastAsia="Times New Roman" w:cs="Times New Roman"/>
        </w:rPr>
        <w:t xml:space="preserve"> 〔🟢 d4〕</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的电子光谱在红色区有一条非常弱的吸收带</w:t>
      </w:r>
      <w:r>
        <w:rPr>
          <w:rFonts w:hint="eastAsia" w:ascii="Times New Roman" w:hAnsi="Times New Roman" w:eastAsia="Times New Roman" w:cs="Times New Roman"/>
        </w:rPr>
        <w:t>，</w:t>
      </w:r>
      <w:r>
        <w:rPr>
          <w:rFonts w:hint="eastAsia" w:ascii="Times New Roman" w:hAnsi="Times New Roman" w:eastAsia="FangSong" w:cs="Times New Roman"/>
        </w:rPr>
        <w:t>而在可见到近紫外区有</w:t>
      </w:r>
      <w:r>
        <w:rPr>
          <w:rFonts w:ascii="Times New Roman" w:hAnsi="Times New Roman" w:eastAsia="Times New Roman" w:cs="Times New Roman"/>
        </w:rPr>
        <w:t xml:space="preserve"> 2 </w:t>
      </w:r>
      <w:r>
        <w:rPr>
          <w:rFonts w:hint="eastAsia" w:ascii="Times New Roman" w:hAnsi="Times New Roman" w:eastAsia="FangSong" w:cs="Times New Roman"/>
        </w:rPr>
        <w:t>个中等强度的吸收带</w:t>
      </w:r>
      <w:r>
        <w:rPr>
          <w:rFonts w:hint="eastAsia" w:ascii="Times New Roman" w:hAnsi="Times New Roman" w:eastAsia="Times New Roman" w:cs="Times New Roman"/>
        </w:rPr>
        <w:t>。</w:t>
      </w:r>
      <w:r>
        <w:rPr>
          <w:rFonts w:hint="eastAsia" w:ascii="Times New Roman" w:hAnsi="Times New Roman" w:eastAsia="FangSong" w:cs="Times New Roman"/>
        </w:rPr>
        <w:t>应该如何归属这些跃迁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题-wch20.18-fef6与cof6光谱差异-d4"/>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题</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题-wch20.19-racah参数与电子云重排-d4"/>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题</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r>
        <w:rPr>
          <w:rFonts w:ascii="Times New Roman" w:hAnsi="Times New Roman" w:eastAsia="Times New Roman" w:cs="Times New Roman"/>
        </w:rPr>
        <w:t xml:space="preserve"> 〔🟢 d4〕</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题-wch20.20-coiii络合物跃迁归属-d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题</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题-wch20.21-玻璃中fe3颜色-d4"/>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题</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题-wch20.22-criii水合离子与铬酸根颜色-d4"/>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题</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r>
        <w:rPr>
          <w:rFonts w:ascii="Times New Roman" w:hAnsi="Times New Roman" w:eastAsia="Times New Roman" w:cs="Times New Roman"/>
        </w:rPr>
        <w:t xml:space="preserve"> 〔🟢 d4〕</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题-wch20.23-c4v对称性d轨道与mo-d4"/>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题</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题-wch20.24-mno4电荷转移与deltat-d4"/>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题</w:t>
      </w:r>
      <w:r>
        <w:rPr>
          <w:rFonts w:hint="eastAsia" w:ascii="Times New Roman" w:hAnsi="Times New Roman" w:eastAsia="Times New Roman" w:cs="Times New Roman"/>
        </w:rPr>
        <w:t>-WCh20.24-MnO4</w:t>
      </w:r>
      <w:r>
        <w:rPr>
          <w:rFonts w:hint="eastAsia" w:ascii="Times New Roman" w:hAnsi="Times New Roman" w:eastAsia="SimHei" w:cs="Times New Roman"/>
        </w:rPr>
        <w:t>电荷转移与</w:t>
      </w:r>
      <w:r>
        <w:rPr>
          <w:rFonts w:hint="eastAsia" w:ascii="Times New Roman" w:hAnsi="Times New Roman" w:eastAsia="Times New Roman" w:cs="Times New Roman"/>
        </w:rPr>
        <w:t>DeltaT</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试讨论四面体络合物</w:t>
      </w:r>
      <w:r>
        <w:rPr>
          <w:rFonts w:hint="eastAsia" w:ascii="Times New Roman" w:hAnsi="Times New Roman" w:eastAsia="Times New Roman" w:cs="Times New Roman"/>
        </w:rPr>
        <w:t>(</w:t>
      </w:r>
      <w:r>
        <w:rPr>
          <w:rFonts w:hint="eastAsia" w:ascii="Times New Roman" w:hAnsi="Times New Roman" w:eastAsia="FangSong" w:cs="Times New Roman"/>
        </w:rPr>
        <w:t>根据图</w:t>
      </w:r>
      <w:r>
        <w:rPr>
          <w:rFonts w:hint="eastAsia" w:ascii="Times New Roman" w:hAnsi="Times New Roman" w:eastAsia="Times New Roman" w:cs="Times New Roman"/>
        </w:rPr>
        <w:t>20.8)</w:t>
      </w:r>
      <w:r>
        <w:rPr>
          <w:rFonts w:hint="eastAsia" w:ascii="Times New Roman" w:hAnsi="Times New Roman" w:eastAsia="FangSong" w:cs="Times New Roman"/>
        </w:rPr>
        <w:t>的分子轨道图和相关的</w:t>
      </w:r>
      <w:r>
        <w:rPr>
          <w:rFonts w:hint="eastAsia" w:ascii="Times New Roman" w:hAnsi="Times New Roman" w:eastAsia="Times New Roman" w:cs="Times New Roman"/>
        </w:rPr>
        <w:t>d</w:t>
      </w:r>
      <w:r>
        <w:rPr>
          <w:rFonts w:hint="eastAsia" w:ascii="Times New Roman" w:hAnsi="Times New Roman" w:eastAsia="FangSong" w:cs="Times New Roman"/>
        </w:rPr>
        <w:t>轨道组态</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d>
              <m:dPr>
                <m:begChr m:val="["/>
                <m:sepChr m:val=""/>
                <m:endChr m:val="]"/>
                <m:grow/>
              </m:dPr>
              <m:e>
                <m:r>
                  <m:t>M</m:t>
                </m:r>
                <m:r>
                  <m:t>n</m:t>
                </m:r>
                <m:sSub>
                  <m:e>
                    <m: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的紫色不可能由配位场跃迁所产生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d>
              <m:dPr>
                <m:begChr m:val="["/>
                <m:sepChr m:val=""/>
                <m:endChr m:val="]"/>
                <m:grow/>
              </m:dPr>
              <m:e>
                <m:r>
                  <m:t>M</m:t>
                </m:r>
                <m:r>
                  <m:t>n</m:t>
                </m:r>
                <m:sSub>
                  <m:e>
                    <m: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两种跃迁的波数是</w:t>
      </w:r>
      <w:r>
        <w:rPr>
          <w:rFonts w:ascii="Times New Roman" w:hAnsi="Times New Roman" w:eastAsia="Times New Roman" w:cs="Times New Roman"/>
        </w:rPr>
        <w:t xml:space="preserve"> </w:t>
      </w:r>
      <m:oMath>
        <m:oMathPr>
          <m:ctrlPr>
            <w:rPr>
              <w:sz w:val="28"/>
              <w:szCs w:val="28"/>
            </w:rPr>
          </m:ctrlPr>
        </m:oMathPr>
        <m:r>
          <m:t>18</m:t>
        </m:r>
        <m:r>
          <m:t> </m:t>
        </m:r>
        <m:r>
          <m:t>500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32</m:t>
        </m:r>
        <m:r>
          <m:t> </m:t>
        </m:r>
        <m:r>
          <m:t>200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试说明如何由这两个电荷转移跃迁的归属估算</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不能直接观测</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题-wch20.f01-橄榄石分配系数与lfse-d4"/>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题</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91"/>
    <w:bookmarkStart w:id="92" w:name="题-wch20.f02-irving-williams序列-d4"/>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题</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习题6.1-d4"/>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习题</w:t>
      </w:r>
      <w:r>
        <w:rPr>
          <w:rFonts w:hint="eastAsia" w:ascii="Times New Roman" w:hAnsi="Times New Roman" w:eastAsia="Times New Roman" w:cs="Times New Roman"/>
        </w:rPr>
        <w:t>6.1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93"/>
    <w:bookmarkStart w:id="94" w:name="习题6.2-d4"/>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习题</w:t>
      </w:r>
      <w:r>
        <w:rPr>
          <w:rFonts w:hint="eastAsia" w:ascii="Times New Roman" w:hAnsi="Times New Roman" w:eastAsia="Times New Roman" w:cs="Times New Roman"/>
        </w:rPr>
        <w:t>6.2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94"/>
    <w:bookmarkStart w:id="95" w:name="习题6.3-d4"/>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习题</w:t>
      </w:r>
      <w:r>
        <w:rPr>
          <w:rFonts w:hint="eastAsia" w:ascii="Times New Roman" w:hAnsi="Times New Roman" w:eastAsia="Times New Roman" w:cs="Times New Roman"/>
        </w:rPr>
        <w:t>6.3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95"/>
    <w:bookmarkStart w:id="96" w:name="习题6.4-d4"/>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习题</w:t>
      </w:r>
      <w:r>
        <w:rPr>
          <w:rFonts w:hint="eastAsia" w:ascii="Times New Roman" w:hAnsi="Times New Roman" w:eastAsia="Times New Roman" w:cs="Times New Roman"/>
        </w:rPr>
        <w:t>6.4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6.5-d4"/>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习题</w:t>
      </w:r>
      <w:r>
        <w:rPr>
          <w:rFonts w:hint="eastAsia" w:ascii="Times New Roman" w:hAnsi="Times New Roman" w:eastAsia="Times New Roman" w:cs="Times New Roman"/>
        </w:rPr>
        <w:t>6.5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习题6.6-d4"/>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习题</w:t>
      </w:r>
      <w:r>
        <w:rPr>
          <w:rFonts w:hint="eastAsia" w:ascii="Times New Roman" w:hAnsi="Times New Roman" w:eastAsia="Times New Roman" w:cs="Times New Roman"/>
        </w:rPr>
        <w:t>6.6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习题6.7-d4"/>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习题</w:t>
      </w:r>
      <w:r>
        <w:rPr>
          <w:rFonts w:hint="eastAsia" w:ascii="Times New Roman" w:hAnsi="Times New Roman" w:eastAsia="Times New Roman" w:cs="Times New Roman"/>
        </w:rPr>
        <w:t>6.7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6.8-d4"/>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习题</w:t>
      </w:r>
      <w:r>
        <w:rPr>
          <w:rFonts w:hint="eastAsia" w:ascii="Times New Roman" w:hAnsi="Times New Roman" w:eastAsia="Times New Roman" w:cs="Times New Roman"/>
        </w:rPr>
        <w:t>6.8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100"/>
    <w:bookmarkStart w:id="101" w:name="习题6.9-d4"/>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习题</w:t>
      </w:r>
      <w:r>
        <w:rPr>
          <w:rFonts w:hint="eastAsia" w:ascii="Times New Roman" w:hAnsi="Times New Roman" w:eastAsia="Times New Roman" w:cs="Times New Roman"/>
        </w:rPr>
        <w:t>6.9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习题6.10-d4"/>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习题</w:t>
      </w:r>
      <w:r>
        <w:rPr>
          <w:rFonts w:hint="eastAsia" w:ascii="Times New Roman" w:hAnsi="Times New Roman" w:eastAsia="Times New Roman" w:cs="Times New Roman"/>
        </w:rPr>
        <w:t>6.10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习题6.11-d4"/>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习题</w:t>
      </w:r>
      <w:r>
        <w:rPr>
          <w:rFonts w:hint="eastAsia" w:ascii="Times New Roman" w:hAnsi="Times New Roman" w:eastAsia="Times New Roman" w:cs="Times New Roman"/>
        </w:rPr>
        <w:t>6.11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2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103"/>
    <w:bookmarkStart w:id="104" w:name="习题6.12-d4"/>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4"/>
    <w:bookmarkStart w:id="105" w:name="习题6.13-d4"/>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2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105"/>
    <w:bookmarkStart w:id="106" w:name="习题6.14-d4"/>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习题6.15-d4"/>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6.15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习题6.16-d4"/>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习题6.17-d4"/>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6.17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109"/>
    <w:bookmarkStart w:id="110" w:name="习题6.18-d4"/>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4" w:name="习题6.19-d4"/>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112" name="Picture"/>
            <a:graphic>
              <a:graphicData uri="http://schemas.openxmlformats.org/drawingml/2006/picture">
                <pic:pic>
                  <pic:nvPicPr>
                    <pic:cNvPr descr="19015889214e2b655be564795c8526857042c771c4508c44df4db8753686222c.jpg" id="113" name="Picture"/>
                    <pic:cNvPicPr>
                      <a:picLocks noChangeArrowheads="1" noChangeAspect="1"/>
                    </pic:cNvPicPr>
                  </pic:nvPicPr>
                  <pic:blipFill>
                    <a:blip r:embed="rId111"/>
                    <a:stretch>
                      <a:fillRect/>
                    </a:stretch>
                  </pic:blipFill>
                  <pic:spPr bwMode="auto">
                    <a:xfrm>
                      <a:off x="0" y="0"/>
                      <a:ext cx="3600000" cy="20170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4"/>
    <w:bookmarkStart w:id="115" w:name="习题6.20-d4"/>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6.21-d4"/>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习题6.22-d4"/>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习题6.23-d4"/>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6.24-d4"/>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6.24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6.25-d4"/>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6.26-d4"/>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6.26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习题6.27-d4"/>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6.27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122"/>
    <w:bookmarkStart w:id="123" w:name="习题6.28-d4"/>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6.28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123"/>
    <w:bookmarkStart w:id="124" w:name="习题6.29-d4"/>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习题</w:t>
      </w:r>
      <w:r>
        <w:rPr>
          <w:rFonts w:hint="eastAsia" w:ascii="Times New Roman" w:hAnsi="Times New Roman" w:eastAsia="Times New Roman" w:cs="Times New Roman"/>
        </w:rPr>
        <w:t>6.29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6.30-d4"/>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习题</w:t>
      </w:r>
      <w:r>
        <w:rPr>
          <w:rFonts w:hint="eastAsia" w:ascii="Times New Roman" w:hAnsi="Times New Roman" w:eastAsia="Times New Roman" w:cs="Times New Roman"/>
        </w:rPr>
        <w:t>6.30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习题6.31-d4"/>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习题</w:t>
      </w:r>
      <w:r>
        <w:rPr>
          <w:rFonts w:hint="eastAsia" w:ascii="Times New Roman" w:hAnsi="Times New Roman" w:eastAsia="Times New Roman" w:cs="Times New Roman"/>
        </w:rPr>
        <w:t>6.31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题-赵鑫光-容量分析-光度例4-d4"/>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容量分析</w:t>
      </w:r>
      <w:r>
        <w:rPr>
          <w:rFonts w:hint="eastAsia" w:ascii="Times New Roman" w:hAnsi="Times New Roman" w:eastAsia="Times New Roman" w:cs="Times New Roman"/>
        </w:rPr>
        <w:t>-</w:t>
      </w:r>
      <w:r>
        <w:rPr>
          <w:rFonts w:hint="eastAsia" w:ascii="Times New Roman" w:hAnsi="Times New Roman" w:eastAsia="SimHei" w:cs="Times New Roman"/>
        </w:rPr>
        <w:t>光度例</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题-赵鑫光-电化学-例7-d4"/>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多重平衡联动-d4"/>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 xml:space="preserve">多重平衡联动</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5" w:name="乙酰丙酮锰配合物结构-d4第25届初赛"/>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 xml:space="preserve">乙酰丙酮锰配合物结构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0" w:name="section-1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130"/>
    <w:bookmarkStart w:id="131" w:name="section-1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bookmarkEnd w:id="131"/>
    <w:bookmarkStart w:id="132" w:name="section-1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132"/>
    <w:bookmarkStart w:id="133" w:name="section-19"/>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bookmarkEnd w:id="133"/>
    <w:bookmarkStart w:id="134" w:name="section-20"/>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End w:id="135"/>
    <w:bookmarkStart w:id="140" w:name="fe-ii价态变化判断-d4第28届初赛"/>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Times New Roman" w:cs="Times New Roman"/>
        </w:rPr>
        <w:t>Fe-II</w:t>
      </w:r>
      <w:r>
        <w:rPr>
          <w:rFonts w:hint="eastAsia" w:ascii="Times New Roman" w:hAnsi="Times New Roman" w:eastAsia="SimHei" w:cs="Times New Roman"/>
        </w:rPr>
        <w:t>价态变化判断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6" w:name="section-21"/>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bookmarkEnd w:id="136"/>
    <w:bookmarkStart w:id="137" w:name="section-2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bookmarkEnd w:id="137"/>
    <w:bookmarkStart w:id="138" w:name="section-23"/>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bookmarkEnd w:id="138"/>
    <w:bookmarkStart w:id="139" w:name="section-24"/>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End w:id="140"/>
    <w:bookmarkStart w:id="146" w:name="钒配合物氧化数与配位数-d4第29届初赛"/>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 xml:space="preserve">钒配合物氧化数与配位数</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44" w:name="section-2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142" name="Picture"/>
            <a:graphic>
              <a:graphicData uri="http://schemas.openxmlformats.org/drawingml/2006/picture">
                <pic:pic>
                  <pic:nvPicPr>
                    <pic:cNvPr descr="c4c1a14f39aab7f42b32ec98d2c8f1d41c2da2ed5621bd8a20825628180dae7a.jpg" id="143" name="Picture"/>
                    <pic:cNvPicPr>
                      <a:picLocks noChangeArrowheads="1" noChangeAspect="1"/>
                    </pic:cNvPicPr>
                  </pic:nvPicPr>
                  <pic:blipFill>
                    <a:blip r:embed="rId141"/>
                    <a:stretch>
                      <a:fillRect/>
                    </a:stretch>
                  </pic:blipFill>
                  <pic:spPr bwMode="auto">
                    <a:xfrm>
                      <a:off x="0" y="0"/>
                      <a:ext cx="3600000" cy="774942"/>
                    </a:xfrm>
                    <a:prstGeom prst="rect">
                      <a:avLst/>
                    </a:prstGeom>
                    <a:noFill/>
                    <a:ln w="9525">
                      <a:noFill/>
                      <a:headEnd/>
                      <a:tailEnd/>
                    </a:ln>
                  </pic:spPr>
                </pic:pic>
              </a:graphicData>
            </a:graphic>
          </wp:inline>
        </w:drawing>
      </w:r>
    </w:p>
    <w:bookmarkEnd w:id="144"/>
    <w:bookmarkStart w:id="145" w:name="section-2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End w:id="146"/>
    <w:bookmarkStart w:id="153" w:name="棕色环形成反应方程式-d4第30届初赛"/>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 xml:space="preserve">棕色环形成反应方程式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47" w:name="section-2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147"/>
    <w:bookmarkStart w:id="151" w:name="section-2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149" name="Picture"/>
            <a:graphic>
              <a:graphicData uri="http://schemas.openxmlformats.org/drawingml/2006/picture">
                <pic:pic>
                  <pic:nvPicPr>
                    <pic:cNvPr descr="fb4109345eadcd86814c81ea4ec946ddb68bd6839ce9cc575b5d95cbaf3e254a.jpg" id="150" name="Picture"/>
                    <pic:cNvPicPr>
                      <a:picLocks noChangeArrowheads="1" noChangeAspect="1"/>
                    </pic:cNvPicPr>
                  </pic:nvPicPr>
                  <pic:blipFill>
                    <a:blip r:embed="rId148"/>
                    <a:stretch>
                      <a:fillRect/>
                    </a:stretch>
                  </pic:blipFill>
                  <pic:spPr bwMode="auto">
                    <a:xfrm>
                      <a:off x="0" y="0"/>
                      <a:ext cx="3111500" cy="1663700"/>
                    </a:xfrm>
                    <a:prstGeom prst="rect">
                      <a:avLst/>
                    </a:prstGeom>
                    <a:noFill/>
                    <a:ln w="9525">
                      <a:noFill/>
                      <a:headEnd/>
                      <a:tailEnd/>
                    </a:ln>
                  </pic:spPr>
                </pic:pic>
              </a:graphicData>
            </a:graphic>
          </wp:inline>
        </w:drawing>
      </w:r>
    </w:p>
    <w:bookmarkEnd w:id="151"/>
    <w:bookmarkStart w:id="152" w:name="section-29"/>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End w:id="153"/>
    <w:bookmarkStart w:id="160" w:name="铬双核配合物结构-d4第36届初赛"/>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铬双核配合物结构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4" w:name="section-30"/>
    <w:p>
      <w:pPr>
        <w:pStyle w:val="Heading3"/>
        <w:spacing w:before="280" w:after="120"/>
      </w:pPr>
      <w:r>
        <w:rPr>
          <w:rFonts w:hint="eastAsia" w:ascii="Times New Roman" w:hAnsi="Times New Roman" w:eastAsia="Times New Roman" w:cs="Times New Roman"/>
        </w:rPr>
        <w:t xml:space="preserve">（1）</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End w:id="154"/>
    <w:bookmarkStart w:id="158"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156" name="Picture"/>
            <a:graphic>
              <a:graphicData uri="http://schemas.openxmlformats.org/drawingml/2006/picture">
                <pic:pic>
                  <pic:nvPicPr>
                    <pic:cNvPr descr="52b8d7aa54467bd94e3b876d3a4701131e30d34e4e2573a69c4b7acc6cee9058.jpg" id="157" name="Picture"/>
                    <pic:cNvPicPr>
                      <a:picLocks noChangeArrowheads="1" noChangeAspect="1"/>
                    </pic:cNvPicPr>
                  </pic:nvPicPr>
                  <pic:blipFill>
                    <a:blip r:embed="rId155"/>
                    <a:stretch>
                      <a:fillRect/>
                    </a:stretch>
                  </pic:blipFill>
                  <pic:spPr bwMode="auto">
                    <a:xfrm>
                      <a:off x="0" y="0"/>
                      <a:ext cx="3600000" cy="1073037"/>
                    </a:xfrm>
                    <a:prstGeom prst="rect">
                      <a:avLst/>
                    </a:prstGeom>
                    <a:noFill/>
                    <a:ln w="9525">
                      <a:noFill/>
                      <a:headEnd/>
                      <a:tailEnd/>
                    </a:ln>
                  </pic:spPr>
                </pic:pic>
              </a:graphicData>
            </a:graphic>
          </wp:inline>
        </w:drawing>
      </w:r>
    </w:p>
    <w:bookmarkEnd w:id="158"/>
    <w:bookmarkStart w:id="159" w:name="section-3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159"/>
    <w:bookmarkEnd w:id="160"/>
    <w:bookmarkStart w:id="161" w:name="配位立体化学-习题2.3-d5"/>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配位立体化学-习题2.8-d5"/>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162"/>
    <w:bookmarkStart w:id="163" w:name="配位场理论-习题3.2-d5"/>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配位场理论-习题3.7-d5"/>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配合物反应机理-习题4.2-d5"/>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5"/>
    <w:bookmarkStart w:id="166" w:name="配合物反应机理-习题4.8-d5"/>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配位催化反应-习题8.7-d5"/>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例11.10-配合物化学式推导-d5"/>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题-wch20.f03-trans-ml4x2分子轨道-d5"/>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题</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169"/>
    <w:bookmarkStart w:id="170" w:name="题-wch20.f04-平面四方形络合物mo-d5"/>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题</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题-wch20.f05-四方畸变与线性络合物-d5"/>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题</w:t>
      </w:r>
      <w:r>
        <w:rPr>
          <w:rFonts w:hint="eastAsia" w:ascii="Times New Roman" w:hAnsi="Times New Roman" w:eastAsia="Times New Roman" w:cs="Times New Roman"/>
        </w:rPr>
        <w:t>-WCh20.F05-</w:t>
      </w:r>
      <w:r>
        <w:rPr>
          <w:rFonts w:hint="eastAsia" w:ascii="Times New Roman" w:hAnsi="Times New Roman" w:eastAsia="SimHei" w:cs="Times New Roman"/>
        </w:rPr>
        <w:t>四方畸变与线性络合物</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从图</w:t>
      </w:r>
      <w:r>
        <w:rPr>
          <w:rFonts w:ascii="Times New Roman" w:hAnsi="Times New Roman" w:eastAsia="Times New Roman" w:cs="Times New Roman"/>
        </w:rPr>
        <w:t xml:space="preserve"> 20.12 </w:t>
      </w:r>
      <w:r>
        <w:rPr>
          <w:rFonts w:hint="eastAsia" w:ascii="Times New Roman" w:hAnsi="Times New Roman" w:eastAsia="FangSong" w:cs="Times New Roman"/>
        </w:rPr>
        <w:t>入手并使用晶体场方法</w:t>
      </w:r>
      <w:r>
        <w:rPr>
          <w:rFonts w:hint="eastAsia" w:ascii="Times New Roman" w:hAnsi="Times New Roman" w:eastAsia="Times New Roman" w:cs="Times New Roman"/>
        </w:rPr>
        <w:t>,</w:t>
      </w:r>
      <w:r>
        <w:rPr>
          <w:rFonts w:hint="eastAsia" w:ascii="Times New Roman" w:hAnsi="Times New Roman" w:eastAsia="FangSong" w:cs="Times New Roman"/>
        </w:rPr>
        <w:t>说明极端的四方畸变如何得到图</w:t>
      </w:r>
      <w:r>
        <w:rPr>
          <w:rFonts w:ascii="Times New Roman" w:hAnsi="Times New Roman" w:eastAsia="Times New Roman" w:cs="Times New Roman"/>
        </w:rPr>
        <w:t xml:space="preserve"> 20.10 </w:t>
      </w:r>
      <w:r>
        <w:rPr>
          <w:rFonts w:hint="eastAsia" w:ascii="Times New Roman" w:hAnsi="Times New Roman" w:eastAsia="FangSong" w:cs="Times New Roman"/>
        </w:rPr>
        <w:t>中的轨道能级图</w:t>
      </w:r>
      <w:r>
        <w:rPr>
          <w:rFonts w:hint="eastAsia" w:ascii="Times New Roman" w:hAnsi="Times New Roman" w:eastAsia="Times New Roman" w:cs="Times New Roman"/>
        </w:rPr>
        <w:t>。</w:t>
      </w:r>
      <w:r>
        <w:rPr>
          <w:rFonts w:hint="eastAsia" w:ascii="Times New Roman" w:hAnsi="Times New Roman" w:eastAsia="FangSong" w:cs="Times New Roman"/>
        </w:rPr>
        <w:t>对二配位的线性络合物进行类似的分析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题-wch20.f06-三棱柱六配位对称性-d5"/>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题</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题-wch20.f07-三角双锥配体位点-d5"/>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题</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173"/>
    <w:bookmarkStart w:id="174" w:name="题-wch20.f08-viv氧基络合物光谱-d5"/>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题</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174"/>
    <w:bookmarkStart w:id="178" w:name="题-wch20.f09-mlct谱带溶剂效应-d5"/>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题</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176" name="Picture"/>
            <a:graphic>
              <a:graphicData uri="http://schemas.openxmlformats.org/drawingml/2006/picture">
                <pic:pic>
                  <pic:nvPicPr>
                    <pic:cNvPr descr="7f7449fd63ba1c74368596c320ef723bcd46af68f2b033ca3b7fa987aa790c5c.jpg" id="177" name="Picture"/>
                    <pic:cNvPicPr>
                      <a:picLocks noChangeArrowheads="1" noChangeAspect="1"/>
                    </pic:cNvPicPr>
                  </pic:nvPicPr>
                  <pic:blipFill>
                    <a:blip r:embed="rId175"/>
                    <a:stretch>
                      <a:fillRect/>
                    </a:stretch>
                  </pic:blipFill>
                  <pic:spPr bwMode="auto">
                    <a:xfrm>
                      <a:off x="0" y="0"/>
                      <a:ext cx="3600000" cy="1475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p>
      <w:pPr>
        <w:spacing w:before="160" w:after="80"/>
      </w:pPr>
      <w:r>
        <w:pict>
          <v:rect style="width:0;height:1.5pt" o:hralign="center" o:hrstd="t" o:hr="t"/>
        </w:pict>
      </w:r>
    </w:p>
    <w:bookmarkEnd w:id="178"/>
    <w:bookmarkStart w:id="179" w:name="题-wch20.f10-自旋交叉络合物应用-d5"/>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题</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179"/>
    <w:bookmarkStart w:id="180" w:name="题-wch21.f05-负活化焓解释-d5"/>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题</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r>
        <w:rPr>
          <w:rFonts w:ascii="Times New Roman" w:hAnsi="Times New Roman" w:eastAsia="Times New Roman" w:cs="Times New Roman"/>
        </w:rPr>
        <w:t xml:space="preserve"> 〔🟢 d5〕</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180"/>
    <w:bookmarkStart w:id="181" w:name="题-wch21.f06-电子转移速率差异-d5"/>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题</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题-wch21.f07-marcus理论计算验证-d5"/>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题</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r>
        <w:rPr>
          <w:rFonts w:ascii="Times New Roman" w:hAnsi="Times New Roman" w:eastAsia="Times New Roman" w:cs="Times New Roman"/>
        </w:rPr>
        <w:t xml:space="preserve"> 〔🟢 d5〕</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2"/>
    <w:bookmarkStart w:id="183" w:name="题-wch21.f08-pt光催化产氢-d5"/>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题</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033"/>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上海中学-配位化合物基础-习题1-d5"/>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184"/>
    <w:bookmarkStart w:id="185" w:name="上海中学-配位化合物基础-习题2-d5"/>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上海中学-配位化合物基础-习题3-d5"/>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上海中学-配位化合物基础-习题4-d5"/>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9" w:name="上海中学-配位化合物基础-习题5-d5"/>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188">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上海中学-配位化合物基础-习题6-d5"/>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上海中学-配位化合物基础-习题7-d5"/>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上海中学-配位化合物基础-习题8-d5"/>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上海中学-配位化合物基础-习题9-d5"/>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7" w:name="过渡金属配合物推断-d5第35届初赛"/>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过渡金属配合物推断</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195" name="Picture"/>
            <a:graphic>
              <a:graphicData uri="http://schemas.openxmlformats.org/drawingml/2006/picture">
                <pic:pic>
                  <pic:nvPicPr>
                    <pic:cNvPr descr="e813acb8873a7d46a95bc2c0fa88da84a52082a3aa88684a7904b8ad856402bf.jpg" id="196" name="Picture"/>
                    <pic:cNvPicPr>
                      <a:picLocks noChangeArrowheads="1" noChangeAspect="1"/>
                    </pic:cNvPicPr>
                  </pic:nvPicPr>
                  <pic:blipFill>
                    <a:blip r:embed="rId194"/>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197"/>
    <w:bookmarkStart w:id="201" w:name="pt多核配合物组成推断-d5第37届初赛"/>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98" w:name="section-3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bookmarkEnd w:id="198"/>
    <w:bookmarkStart w:id="199" w:name="section-3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99"/>
    <w:bookmarkStart w:id="200" w:name="section-3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End w:id="201"/>
    <w:bookmarkStart w:id="204" w:name="普鲁士蓝电极反应与比容量-d5第39届初赛"/>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 xml:space="preserve">普鲁士蓝电极反应与比容量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02" w:name="section-3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202"/>
    <w:bookmarkStart w:id="203" w:name="section-3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spacing w:before="160" w:after="80"/>
      </w:pPr>
      <w:r>
        <w:pict>
          <v:rect style="width:0;height:1.5pt" o:hralign="center" o:hrstd="t" o:hr="t"/>
        </w:pict>
      </w:r>
    </w:p>
    <w:bookmarkEnd w:id="203"/>
    <w:bookmarkEnd w:id="204"/>
    <w:bookmarkEnd w:id="20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1" Type="http://schemas.openxmlformats.org/officeDocument/2006/relationships/image" Target="media/rId111.jpg"/><Relationship Id="rId155" Type="http://schemas.openxmlformats.org/officeDocument/2006/relationships/image" Target="media/rId155.jpg"/><Relationship Id="rId36" Type="http://schemas.openxmlformats.org/officeDocument/2006/relationships/image" Target="media/rId36.png"/><Relationship Id="rId175" Type="http://schemas.openxmlformats.org/officeDocument/2006/relationships/image" Target="media/rId175.jpg"/><Relationship Id="rId141" Type="http://schemas.openxmlformats.org/officeDocument/2006/relationships/image" Target="media/rId141.jpg"/><Relationship Id="rId194" Type="http://schemas.openxmlformats.org/officeDocument/2006/relationships/image" Target="media/rId194.jpg"/><Relationship Id="rId148" Type="http://schemas.openxmlformats.org/officeDocument/2006/relationships/image" Target="media/rId148.jpg"/><Relationship Id="rId188"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8"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2026-08-30T15:36:09Z</dcterms:created>
  <dcterms:modified xsi:type="dcterms:W3CDTF">2026-08-30T15:36:09Z</dcterms:modified>
</cp:coreProperties>
</file>

<file path=docProps/custom.xml><?xml version="1.0" encoding="utf-8"?>
<Properties xmlns="http://schemas.openxmlformats.org/officeDocument/2006/custom-properties" xmlns:vt="http://schemas.openxmlformats.org/officeDocument/2006/docPropsVTypes"/>
</file>