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原电池与电池符号</w:t>
            </w:r>
          </w:p>
        </w:tc>
        <w:tc>
          <w:tcPr/>
          <w:p>
            <w:pPr>
              <w:pStyle w:val="Compact"/>
              <w:jc w:val="center"/>
            </w:pPr>
            <w:r>
              <w:rPr>
                <w:rFonts w:hint="eastAsia" w:ascii="Times New Roman" w:hAnsi="Times New Roman" w:eastAsia="FangSong" w:cs="Times New Roman"/>
              </w:rPr>
              <w:t>辨识原电池的四类电极与书写规范</w:t>
            </w:r>
            <w:r>
              <w:rPr>
                <w:rFonts w:hint="eastAsia" w:ascii="Times New Roman" w:hAnsi="Times New Roman" w:eastAsia="Times New Roman" w:cs="Times New Roman"/>
              </w:rPr>
              <w:t>，</w:t>
            </w:r>
            <w:r>
              <w:rPr>
                <w:rFonts w:hint="eastAsia" w:ascii="Times New Roman" w:hAnsi="Times New Roman" w:eastAsia="FangSong" w:cs="Times New Roman"/>
              </w:rPr>
              <w:t>由给定氧化还原反应设计电池并写出电池符号</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标准电极电势与</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判断氧化还原反应的自发性与方向</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方程定量计算浓度</w:t>
            </w:r>
            <w:r>
              <w:rPr>
                <w:rFonts w:hint="eastAsia" w:ascii="Times New Roman" w:hAnsi="Times New Roman" w:eastAsia="Times New Roman" w:cs="Times New Roman"/>
              </w:rPr>
              <w:t>、</w:t>
            </w:r>
            <w:r>
              <w:rPr>
                <w:rFonts w:hint="eastAsia" w:ascii="Times New Roman" w:hAnsi="Times New Roman" w:eastAsia="FangSong" w:cs="Times New Roman"/>
              </w:rPr>
              <w:t>酸碱度</w:t>
            </w:r>
            <w:r>
              <w:rPr>
                <w:rFonts w:hint="eastAsia" w:ascii="Times New Roman" w:hAnsi="Times New Roman" w:eastAsia="Times New Roman" w:cs="Times New Roman"/>
              </w:rPr>
              <w:t>、</w:t>
            </w:r>
            <w:r>
              <w:rPr>
                <w:rFonts w:hint="eastAsia" w:ascii="Times New Roman" w:hAnsi="Times New Roman" w:eastAsia="FangSong" w:cs="Times New Roman"/>
              </w:rPr>
              <w:t>沉淀与配位对电极电势的影响</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三量统一</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的互算</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元素电势图与歧化判断</w:t>
            </w:r>
          </w:p>
        </w:tc>
        <w:tc>
          <w:tcPr/>
          <w:p>
            <w:pPr>
              <w:pStyle w:val="Compact"/>
              <w:jc w:val="center"/>
            </w:pPr>
            <w:r>
              <w:rPr>
                <w:rFonts w:hint="eastAsia" w:ascii="Times New Roman" w:hAnsi="Times New Roman" w:eastAsia="FangSong" w:cs="Times New Roman"/>
              </w:rPr>
              <w:t xml:space="preserve">读懂</w:t>
            </w:r>
            <w:r>
              <w:rPr>
                <w:rFonts w:ascii="Times New Roman" w:hAnsi="Times New Roman" w:eastAsia="Times New Roman" w:cs="Times New Roman"/>
              </w:rPr>
              <w:t xml:space="preserve"> Latimer </w:t>
            </w:r>
            <w:r>
              <w:rPr>
                <w:rFonts w:hint="eastAsia" w:ascii="Times New Roman" w:hAnsi="Times New Roman" w:eastAsia="FangSong" w:cs="Times New Roman"/>
              </w:rPr>
              <w:t>图与自由能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按电子转移数加权计算非相邻电对的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判断中间价态物种的歧化与归中</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电极动力学与电催化</w:t>
            </w:r>
          </w:p>
        </w:tc>
        <w:tc>
          <w:tcPr/>
          <w:p>
            <w:pPr>
              <w:pStyle w:val="Compact"/>
              <w:jc w:val="center"/>
            </w:pPr>
            <w:r>
              <w:rPr>
                <w:rFonts w:hint="eastAsia" w:ascii="Times New Roman" w:hAnsi="Times New Roman" w:eastAsia="FangSong" w:cs="Times New Roman"/>
              </w:rPr>
              <w:t>区分活化极化</w:t>
            </w:r>
            <w:r>
              <w:rPr>
                <w:rFonts w:hint="eastAsia" w:ascii="Times New Roman" w:hAnsi="Times New Roman" w:eastAsia="Times New Roman" w:cs="Times New Roman"/>
              </w:rPr>
              <w:t>、</w:t>
            </w:r>
            <w:r>
              <w:rPr>
                <w:rFonts w:hint="eastAsia" w:ascii="Times New Roman" w:hAnsi="Times New Roman" w:eastAsia="FangSong" w:cs="Times New Roman"/>
              </w:rPr>
              <w:t>浓差极化与电阻极化</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Tafel </w:t>
            </w:r>
            <w:r>
              <w:rPr>
                <w:rFonts w:hint="eastAsia" w:ascii="Times New Roman" w:hAnsi="Times New Roman" w:eastAsia="FangSong" w:cs="Times New Roman"/>
              </w:rPr>
              <w:t>方程分析超电势对阴阳极产物析出顺序的调控</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ascii="Times New Roman" w:hAnsi="Times New Roman" w:eastAsia="Times New Roman" w:cs="Times New Roman"/>
              </w:rPr>
              <w:t xml:space="preserve"> PCET </w:t>
            </w:r>
            <w:r>
              <w:rPr>
                <w:rFonts w:hint="eastAsia" w:ascii="Times New Roman" w:hAnsi="Times New Roman" w:eastAsia="FangSong" w:cs="Times New Roman"/>
              </w:rPr>
              <w:t xml:space="preserve">与非水溶剂电势标度换算</w:t>
            </w:r>
          </w:p>
        </w:tc>
      </w:tr>
    </w:tbl>
    <w:p>
      <w:pPr>
        <w:pStyle w:val="BodyText"/>
        <w:spacing w:before="120"/>
        <w:ind w:firstLine="420"/>
      </w:pPr>
      <w:r>
        <w:rPr>
          <w:rFonts w:hint="eastAsia" w:ascii="Times New Roman" w:hAnsi="Times New Roman" w:eastAsia="FangSong" w:cs="Times New Roman"/>
        </w:rPr>
        <w:t>本讲系统构建从经典平衡电化学</w:t>
      </w:r>
      <w:r>
        <w:rPr>
          <w:rFonts w:hint="eastAsia" w:ascii="Times New Roman" w:hAnsi="Times New Roman" w:eastAsia="Times New Roman" w:cs="Times New Roman"/>
        </w:rPr>
        <w:t>、</w:t>
      </w:r>
      <w:r>
        <w:rPr>
          <w:rFonts w:hint="eastAsia" w:ascii="Times New Roman" w:hAnsi="Times New Roman" w:eastAsia="FangSong" w:cs="Times New Roman"/>
        </w:rPr>
        <w:t>电极电势热力学到不可逆电极动力学与电催化的完整竞赛知识体系</w:t>
      </w:r>
      <w:r>
        <w:rPr>
          <w:rFonts w:hint="eastAsia" w:ascii="Times New Roman" w:hAnsi="Times New Roman" w:eastAsia="Times New Roman" w:cs="Times New Roman"/>
        </w:rPr>
        <w:t>。</w:t>
      </w:r>
      <w:r>
        <w:rPr>
          <w:rFonts w:hint="eastAsia" w:ascii="Times New Roman" w:hAnsi="Times New Roman" w:eastAsia="FangSong" w:cs="Times New Roman"/>
        </w:rPr>
        <w:t>完成本讲学习后</w:t>
      </w:r>
      <w:r>
        <w:rPr>
          <w:rFonts w:hint="eastAsia" w:ascii="Times New Roman" w:hAnsi="Times New Roman" w:eastAsia="Times New Roman" w:cs="Times New Roman"/>
        </w:rPr>
        <w:t>，</w:t>
      </w:r>
      <w:r>
        <w:rPr>
          <w:rFonts w:hint="eastAsia" w:ascii="Times New Roman" w:hAnsi="Times New Roman" w:eastAsia="FangSong" w:cs="Times New Roman"/>
        </w:rPr>
        <w:t>应能熟练掌握化学能与电能相互转换的微观热力学本质</w:t>
      </w:r>
      <w:r>
        <w:rPr>
          <w:rFonts w:hint="eastAsia" w:ascii="Times New Roman" w:hAnsi="Times New Roman" w:eastAsia="Times New Roman" w:cs="Times New Roman"/>
        </w:rPr>
        <w:t>，</w:t>
      </w:r>
      <w:r>
        <w:rPr>
          <w:rFonts w:hint="eastAsia" w:ascii="Times New Roman" w:hAnsi="Times New Roman" w:eastAsia="FangSong" w:cs="Times New Roman"/>
        </w:rPr>
        <w:t>精通</w:t>
      </w:r>
      <w:r>
        <w:rPr>
          <w:rFonts w:ascii="Times New Roman" w:hAnsi="Times New Roman" w:eastAsia="Times New Roman" w:cs="Times New Roman"/>
        </w:rPr>
        <w:t xml:space="preserve"> Nernst </w:t>
      </w:r>
      <w:r>
        <w:rPr>
          <w:rFonts w:hint="eastAsia" w:ascii="Times New Roman" w:hAnsi="Times New Roman" w:eastAsia="FangSong" w:cs="Times New Roman"/>
        </w:rPr>
        <w:t>方程与平衡常数</w:t>
      </w:r>
      <w:r>
        <w:rPr>
          <w:rFonts w:hint="eastAsia" w:ascii="Times New Roman" w:hAnsi="Times New Roman" w:eastAsia="Times New Roman" w:cs="Times New Roman"/>
        </w:rPr>
        <w:t>、</w:t>
      </w:r>
      <w:r>
        <w:rPr>
          <w:rFonts w:hint="eastAsia" w:ascii="Times New Roman" w:hAnsi="Times New Roman" w:eastAsia="FangSong" w:cs="Times New Roman"/>
        </w:rPr>
        <w:t>自由能的三角转接计算</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图与</w:t>
      </w:r>
      <w:r>
        <w:rPr>
          <w:rFonts w:ascii="Times New Roman" w:hAnsi="Times New Roman" w:eastAsia="Times New Roman" w:cs="Times New Roman"/>
        </w:rPr>
        <w:t xml:space="preserve"> Frost </w:t>
      </w:r>
      <w:r>
        <w:rPr>
          <w:rFonts w:hint="eastAsia" w:ascii="Times New Roman" w:hAnsi="Times New Roman" w:eastAsia="FangSong" w:cs="Times New Roman"/>
        </w:rPr>
        <w:t>图的拓扑分析与歧化判断</w:t>
      </w:r>
      <w:r>
        <w:rPr>
          <w:rFonts w:hint="eastAsia" w:ascii="Times New Roman" w:hAnsi="Times New Roman" w:eastAsia="Times New Roman" w:cs="Times New Roman"/>
        </w:rPr>
        <w:t>，</w:t>
      </w:r>
      <w:r>
        <w:rPr>
          <w:rFonts w:hint="eastAsia" w:ascii="Times New Roman" w:hAnsi="Times New Roman" w:eastAsia="FangSong" w:cs="Times New Roman"/>
        </w:rPr>
        <w:t>理解电化学腐蚀防护机理</w:t>
      </w:r>
      <w:r>
        <w:rPr>
          <w:rFonts w:hint="eastAsia" w:ascii="Times New Roman" w:hAnsi="Times New Roman" w:eastAsia="Times New Roman" w:cs="Times New Roman"/>
        </w:rPr>
        <w:t>、</w:t>
      </w:r>
      <w:r>
        <w:rPr>
          <w:rFonts w:hint="eastAsia" w:ascii="Times New Roman" w:hAnsi="Times New Roman" w:eastAsia="FangSong" w:cs="Times New Roman"/>
        </w:rPr>
        <w:t>超电势动力学与</w:t>
      </w:r>
      <w:r>
        <w:rPr>
          <w:rFonts w:ascii="Times New Roman" w:hAnsi="Times New Roman" w:eastAsia="Times New Roman" w:cs="Times New Roman"/>
        </w:rPr>
        <w:t xml:space="preserve"> Tafel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并能综合运用质子耦合电子转移</w:t>
      </w:r>
      <w:r>
        <w:rPr>
          <w:rFonts w:hint="eastAsia" w:ascii="Times New Roman" w:hAnsi="Times New Roman" w:eastAsia="Times New Roman" w:cs="Times New Roman"/>
        </w:rPr>
        <w:t>（PCET）</w:t>
      </w:r>
      <w:r>
        <w:rPr>
          <w:rFonts w:hint="eastAsia" w:ascii="Times New Roman" w:hAnsi="Times New Roman" w:eastAsia="FangSong" w:cs="Times New Roman"/>
        </w:rPr>
        <w:t>与非水溶剂电势模型解析现代竞赛前沿大题</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20" w:name="原电池与电动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原电池与电动势</w:t>
      </w:r>
    </w:p>
    <w:bookmarkStart w:id="16" w:name="原电池的基本结构"/>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原电池的基本结构</w:t>
      </w:r>
    </w:p>
    <w:p>
      <w:pPr>
        <w:pStyle w:val="FirstParagraph"/>
        <w:ind w:firstLine="420"/>
      </w:pPr>
      <w:r>
        <w:rPr>
          <w:rFonts w:hint="eastAsia" w:ascii="Times New Roman" w:hAnsi="Times New Roman" w:eastAsia="FangSong" w:cs="Times New Roman"/>
        </w:rPr>
        <w:t>原电池是将自发氧化还原反应的化学能转化为电能的装置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核心设计</w:t>
      </w:r>
      <w:r>
        <w:rPr>
          <w:rFonts w:hint="eastAsia" w:ascii="Times New Roman" w:hAnsi="Times New Roman" w:eastAsia="Times New Roman" w:cs="Times New Roman"/>
        </w:rPr>
        <w:t>：</w:t>
      </w:r>
      <w:r>
        <w:rPr>
          <w:rFonts w:hint="eastAsia" w:ascii="Times New Roman" w:hAnsi="Times New Roman" w:eastAsia="FangSong" w:cs="Times New Roman"/>
          <w:b/>
          <w:bCs/>
        </w:rPr>
        <w:t>氧化反应和还原反应在空间上分离</w:t>
      </w:r>
      <w:r>
        <w:rPr>
          <w:rFonts w:hint="eastAsia" w:ascii="Times New Roman" w:hAnsi="Times New Roman" w:eastAsia="Times New Roman" w:cs="Times New Roman"/>
          <w:b/>
          <w:bCs/>
        </w:rPr>
        <w:t>，</w:t>
      </w:r>
      <w:r>
        <w:rPr>
          <w:rFonts w:hint="eastAsia" w:ascii="Times New Roman" w:hAnsi="Times New Roman" w:eastAsia="FangSong" w:cs="Times New Roman"/>
          <w:b/>
          <w:bCs/>
        </w:rPr>
        <w:t>电子通过外电路传输</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667000" cy="2207781"/>
            <wp:effectExtent b="0" l="0" r="0" t="0"/>
            <wp:docPr descr="" title="" id="11" name="Picture"/>
            <a:graphic>
              <a:graphicData uri="http://schemas.openxmlformats.org/drawingml/2006/picture">
                <pic:pic>
                  <pic:nvPicPr>
                    <pic:cNvPr descr="ef643c15ec7025427771e84acaf7b7de6001e2d22f2f3e8874661a8543e567d3.jpg" id="12" name="Picture"/>
                    <pic:cNvPicPr>
                      <a:picLocks noChangeArrowheads="1" noChangeAspect="1"/>
                    </pic:cNvPicPr>
                  </pic:nvPicPr>
                  <pic:blipFill>
                    <a:blip r:embed="rId10"/>
                    <a:stretch>
                      <a:fillRect/>
                    </a:stretch>
                  </pic:blipFill>
                  <pic:spPr bwMode="auto">
                    <a:xfrm>
                      <a:off x="0" y="0"/>
                      <a:ext cx="2667000" cy="220778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铜锌丹尼尔原电池结构</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组件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功能</w:t>
            </w:r>
          </w:p>
        </w:tc>
        <w:tc>
          <w:tcPr>
            <w:tcBorders>
              <w:bottom w:val="single" w:sz="6" w:space="0" w:color="333333"/>
            </w:tcBorders>
          </w:tcPr>
          <w:p>
            <w:pPr>
              <w:pStyle w:val="Compact"/>
              <w:jc w:val="center"/>
            </w:pPr>
            <w:r>
              <w:rPr>
                <w:rFonts w:ascii="Times New Roman" w:hAnsi="Times New Roman" w:eastAsia="Times New Roman" w:cs="Times New Roman"/>
                <w:b/>
              </w:rPr>
              <w:t xml:space="preserve">Daniel </w:t>
            </w:r>
            <w:r>
              <w:rPr>
                <w:rFonts w:hint="eastAsia" w:ascii="Times New Roman" w:hAnsi="Times New Roman" w:eastAsia="SimHei" w:cs="Times New Roman"/>
                <w:b/>
              </w:rPr>
              <w:t xml:space="preserve">电池示例</w:t>
            </w:r>
          </w:p>
        </w:tc>
      </w:tr>
      <w:tr>
        <w:tc>
          <w:tcPr/>
          <w:p>
            <w:pPr>
              <w:pStyle w:val="Compact"/>
              <w:jc w:val="center"/>
            </w:pPr>
            <w:r>
              <w:rPr>
                <w:rFonts w:hint="eastAsia" w:ascii="Times New Roman" w:hAnsi="Times New Roman" w:eastAsia="FangSong" w:cs="Times New Roman"/>
                <w:b/>
                <w:bCs/>
              </w:rPr>
              <w:t>负极</w:t>
            </w:r>
            <w:r>
              <w:rPr>
                <w:rFonts w:hint="eastAsia" w:ascii="Times New Roman" w:hAnsi="Times New Roman" w:eastAsia="Times New Roman" w:cs="Times New Roman"/>
                <w:b/>
                <w:bCs/>
              </w:rPr>
              <w:t>（</w:t>
            </w:r>
            <w:r>
              <w:rPr>
                <w:rFonts w:hint="eastAsia" w:ascii="Times New Roman" w:hAnsi="Times New Roman" w:eastAsia="FangSong" w:cs="Times New Roman"/>
                <w:b/>
                <w:bCs/>
              </w:rPr>
              <w:t>阳极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释放电子</w:t>
            </w:r>
          </w:p>
        </w:tc>
        <w:tc>
          <w:tcPr/>
          <w:p>
            <w:pPr>
              <w:pStyle w:val="Compact"/>
              <w:jc w:val="center"/>
            </w:pPr>
            <w:r>
              <w:rPr>
                <w:rFonts w:ascii="Times New Roman" w:hAnsi="Times New Roman" w:eastAsia="Times New Roman" w:cs="Times New Roman"/>
              </w:rPr>
              <w:t>Zn(s) → Zn</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接收电子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Cu(s)</w:t>
            </w:r>
          </w:p>
        </w:tc>
      </w:tr>
      <w:tr>
        <w:tc>
          <w:tcPr/>
          <w:p>
            <w:pPr>
              <w:pStyle w:val="Compact"/>
              <w:jc w:val="center"/>
            </w:pPr>
            <w:r>
              <w:rPr>
                <w:rFonts w:hint="eastAsia" w:ascii="Times New Roman" w:hAnsi="Times New Roman" w:eastAsia="FangSong" w:cs="Times New Roman"/>
                <w:b/>
                <w:bCs/>
              </w:rPr>
              <w:t xml:space="preserve">外电路</w:t>
            </w:r>
          </w:p>
        </w:tc>
        <w:tc>
          <w:tcPr/>
          <w:p>
            <w:pPr>
              <w:pStyle w:val="Compact"/>
              <w:jc w:val="center"/>
            </w:pPr>
            <w:r>
              <w:rPr>
                <w:rFonts w:hint="eastAsia" w:ascii="Times New Roman" w:hAnsi="Times New Roman" w:eastAsia="FangSong" w:cs="Times New Roman"/>
              </w:rPr>
              <w:t xml:space="preserve">电子传输路径</w:t>
            </w:r>
          </w:p>
        </w:tc>
        <w:tc>
          <w:tcPr/>
          <w:p>
            <w:pPr>
              <w:pStyle w:val="Compact"/>
              <w:jc w:val="center"/>
            </w:pPr>
            <w:r>
              <w:rPr>
                <w:rFonts w:hint="eastAsia" w:ascii="Times New Roman" w:hAnsi="Times New Roman" w:eastAsia="FangSong" w:cs="Times New Roman"/>
              </w:rPr>
              <w:t xml:space="preserve">导线</w:t>
            </w:r>
          </w:p>
        </w:tc>
      </w:tr>
      <w:tr>
        <w:tc>
          <w:tcPr/>
          <w:p>
            <w:pPr>
              <w:pStyle w:val="Compact"/>
              <w:jc w:val="center"/>
            </w:pPr>
            <w:r>
              <w:rPr>
                <w:rFonts w:hint="eastAsia" w:ascii="Times New Roman" w:hAnsi="Times New Roman" w:eastAsia="FangSong" w:cs="Times New Roman"/>
                <w:b/>
                <w:bCs/>
              </w:rPr>
              <w:t xml:space="preserve">盐桥</w:t>
            </w:r>
          </w:p>
        </w:tc>
        <w:tc>
          <w:tcPr/>
          <w:p>
            <w:pPr>
              <w:pStyle w:val="Compact"/>
              <w:jc w:val="center"/>
            </w:pPr>
            <w:r>
              <w:rPr>
                <w:rFonts w:hint="eastAsia" w:ascii="Times New Roman" w:hAnsi="Times New Roman" w:eastAsia="FangSong" w:cs="Times New Roman"/>
              </w:rPr>
              <w:t>维持电荷平衡</w:t>
            </w:r>
            <w:r>
              <w:rPr>
                <w:rFonts w:hint="eastAsia" w:ascii="Times New Roman" w:hAnsi="Times New Roman" w:eastAsia="Times New Roman" w:cs="Times New Roman"/>
              </w:rPr>
              <w:t>（</w:t>
            </w:r>
            <w:r>
              <w:rPr>
                <w:rFonts w:hint="eastAsia" w:ascii="Times New Roman" w:hAnsi="Times New Roman" w:eastAsia="FangSong" w:cs="Times New Roman"/>
              </w:rPr>
              <w:t>离子迁移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琼脂</w:t>
            </w:r>
          </w:p>
        </w:tc>
      </w:tr>
    </w:tbl>
    <w:p>
      <w:pPr>
        <w:pStyle w:val="BodyText"/>
        <w:spacing w:before="120"/>
        <w:ind w:firstLine="420"/>
      </w:pPr>
      <w:r>
        <w:rPr>
          <w:rFonts w:hint="eastAsia" w:ascii="Times New Roman" w:hAnsi="Times New Roman" w:eastAsia="FangSong" w:cs="Times New Roman"/>
          <w:b/>
          <w:bCs/>
        </w:rPr>
        <w:t xml:space="preserve">盐桥的作用</w:t>
      </w:r>
      <w:r>
        <w:rPr>
          <w:rFonts w:hint="eastAsia" w:ascii="Times New Roman" w:hAnsi="Times New Roman" w:eastAsia="Times New Roman" w:cs="Times New Roman"/>
        </w:rPr>
        <w:t>：</w:t>
      </w:r>
      <w:r>
        <w:rPr>
          <w:rFonts w:hint="eastAsia" w:ascii="Times New Roman" w:hAnsi="Times New Roman" w:eastAsia="FangSong" w:cs="Times New Roman"/>
        </w:rPr>
        <w:t>没有盐桥</w:t>
      </w:r>
      <w:r>
        <w:rPr>
          <w:rFonts w:hint="eastAsia" w:ascii="Times New Roman" w:hAnsi="Times New Roman" w:eastAsia="Times New Roman" w:cs="Times New Roman"/>
        </w:rPr>
        <w:t>，</w:t>
      </w:r>
      <w:r>
        <w:rPr>
          <w:rFonts w:hint="eastAsia" w:ascii="Times New Roman" w:hAnsi="Times New Roman" w:eastAsia="FangSong" w:cs="Times New Roman"/>
        </w:rPr>
        <w:t>负极侧因</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积累而带正电</w:t>
      </w:r>
      <w:r>
        <w:rPr>
          <w:rFonts w:hint="eastAsia" w:ascii="Times New Roman" w:hAnsi="Times New Roman" w:eastAsia="Times New Roman" w:cs="Times New Roman"/>
        </w:rPr>
        <w:t>，</w:t>
      </w:r>
      <w:r>
        <w:rPr>
          <w:rFonts w:hint="eastAsia" w:ascii="Times New Roman" w:hAnsi="Times New Roman" w:eastAsia="FangSong" w:cs="Times New Roman"/>
        </w:rPr>
        <w:t>正极侧因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消耗而带负电</w:t>
      </w:r>
      <w:r>
        <w:rPr>
          <w:rFonts w:hint="eastAsia" w:ascii="Times New Roman" w:hAnsi="Times New Roman" w:eastAsia="Times New Roman" w:cs="Times New Roman"/>
        </w:rPr>
        <w:t>，</w:t>
      </w:r>
      <w:r>
        <w:rPr>
          <w:rFonts w:hint="eastAsia" w:ascii="Times New Roman" w:hAnsi="Times New Roman" w:eastAsia="FangSong" w:cs="Times New Roman"/>
        </w:rPr>
        <w:t>电荷积累会阻碍电子流动</w:t>
      </w:r>
      <w:r>
        <w:rPr>
          <w:rFonts w:hint="eastAsia" w:ascii="Times New Roman" w:hAnsi="Times New Roman" w:eastAsia="Times New Roman" w:cs="Times New Roman"/>
        </w:rPr>
        <w:t>，</w:t>
      </w:r>
      <w:r>
        <w:rPr>
          <w:rFonts w:hint="eastAsia" w:ascii="Times New Roman" w:hAnsi="Times New Roman" w:eastAsia="FangSong" w:cs="Times New Roman"/>
        </w:rPr>
        <w:t>电池很快停止工作</w:t>
      </w:r>
      <w:r>
        <w:rPr>
          <w:rFonts w:hint="eastAsia" w:ascii="Times New Roman" w:hAnsi="Times New Roman" w:eastAsia="Times New Roman" w:cs="Times New Roman"/>
        </w:rPr>
        <w:t>。</w:t>
      </w:r>
      <w:r>
        <w:rPr>
          <w:rFonts w:hint="eastAsia" w:ascii="Times New Roman" w:hAnsi="Times New Roman" w:eastAsia="FangSong" w:cs="Times New Roman"/>
        </w:rPr>
        <w:t>盐桥中的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向负极迁移</w:t>
      </w:r>
      <w:r>
        <w:rPr>
          <w:rFonts w:hint="eastAsia" w:ascii="Times New Roman" w:hAnsi="Times New Roman" w:eastAsia="Times New Roman" w:cs="Times New Roman"/>
        </w:rPr>
        <w:t>，</w:t>
      </w:r>
      <w:r>
        <w:rPr>
          <w:rFonts w:hint="eastAsia" w:ascii="Times New Roman" w:hAnsi="Times New Roman" w:eastAsia="FangSong" w:cs="Times New Roman"/>
        </w:rPr>
        <w:t>维持两半电池的电中性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66937"/>
            <wp:effectExtent b="0" l="0" r="0" t="0"/>
            <wp:docPr descr="" title="" id="14" name="Picture"/>
            <a:graphic>
              <a:graphicData uri="http://schemas.openxmlformats.org/drawingml/2006/picture">
                <pic:pic>
                  <pic:nvPicPr>
                    <pic:cNvPr descr="f784135f6f46a9e6ab29c579761817b4de52334020a43ca7febc28e353e42a29.jpg" id="15" name="Picture"/>
                    <pic:cNvPicPr>
                      <a:picLocks noChangeArrowheads="1" noChangeAspect="1"/>
                    </pic:cNvPicPr>
                  </pic:nvPicPr>
                  <pic:blipFill>
                    <a:blip r:embed="rId13"/>
                    <a:stretch>
                      <a:fillRect/>
                    </a:stretch>
                  </pic:blipFill>
                  <pic:spPr bwMode="auto">
                    <a:xfrm>
                      <a:off x="0" y="0"/>
                      <a:ext cx="2667000" cy="216693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电极与溶液界面双电层模型</w:t>
      </w:r>
    </w:p>
    <w:bookmarkEnd w:id="16"/>
    <w:bookmarkStart w:id="17" w:name="电池符号表示"/>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电池符号表示</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电池的标准表示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sSub>
            <m:e>
              <m:r>
                <m:rPr>
                  <m:nor/>
                  <m:sty m:val="p"/>
                </m:rPr>
                <m:t>(c</m:t>
              </m:r>
            </m:e>
            <m:sub>
              <m:r>
                <m:t>1</m:t>
              </m:r>
            </m:sub>
          </m:sSub>
          <m:r>
            <m:rPr>
              <m:nor/>
              <m:sty m:val="p"/>
            </m:rPr>
            <m:t>)</m:t>
          </m:r>
          <m:r>
            <m:rPr>
              <m:sty m:val="p"/>
            </m:rPr>
            <m:t>∥</m:t>
          </m:r>
          <m:sSup>
            <m:e>
              <m:r>
                <m:rPr>
                  <m:nor/>
                  <m:sty m:val="p"/>
                </m:rPr>
                <m:t>Cu</m:t>
              </m:r>
            </m:e>
            <m:sup>
              <m:r>
                <m:t>2</m:t>
              </m:r>
              <m:r>
                <m:rPr>
                  <m:sty m:val="p"/>
                </m:rPr>
                <m:t>+</m:t>
              </m:r>
            </m:sup>
          </m:sSup>
          <m:sSub>
            <m:e>
              <m:r>
                <m:rPr>
                  <m:nor/>
                  <m:sty m:val="p"/>
                </m:rPr>
                <m:t>(c</m:t>
              </m:r>
            </m:e>
            <m:sub>
              <m:r>
                <m:t>2</m:t>
              </m:r>
            </m:sub>
          </m:sSub>
          <m:r>
            <m:rPr>
              <m:nor/>
              <m:sty m:val="p"/>
            </m:rPr>
            <m:t>)</m:t>
          </m:r>
          <m:r>
            <m:rPr>
              <m:sty m:val="p"/>
            </m:rPr>
            <m:t>∣</m:t>
          </m:r>
          <m:r>
            <m:rPr>
              <m:nor/>
              <m:sty m:val="p"/>
            </m:rPr>
            <m:t>Cu(s)</m:t>
          </m:r>
        </m:oMath>
      </m:oMathPara>
    </w:p>
    <w:p>
      <w:pPr>
        <w:pStyle w:val="FirstParagraph"/>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原电池的符号书写遵循规范的国际电化学约定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负极置于最左侧</w:t>
      </w:r>
      <w:r>
        <w:rPr>
          <w:rFonts w:hint="eastAsia" w:ascii="Times New Roman" w:hAnsi="Times New Roman" w:eastAsia="Times New Roman" w:cs="Times New Roman"/>
        </w:rPr>
        <w:t>，</w:t>
      </w:r>
      <w:r>
        <w:rPr>
          <w:rFonts w:hint="eastAsia" w:ascii="Times New Roman" w:hAnsi="Times New Roman" w:eastAsia="FangSong" w:cs="Times New Roman"/>
        </w:rPr>
        <w:t>正极置于最右侧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单竖线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表示固</w:t>
      </w:r>
      <w:r>
        <w:rPr>
          <w:rFonts w:hint="eastAsia" w:ascii="Times New Roman" w:hAnsi="Times New Roman" w:eastAsia="Times New Roman" w:cs="Times New Roman"/>
        </w:rPr>
        <w:t>-</w:t>
      </w:r>
      <w:r>
        <w:rPr>
          <w:rFonts w:hint="eastAsia" w:ascii="Times New Roman" w:hAnsi="Times New Roman" w:eastAsia="FangSong" w:cs="Times New Roman"/>
        </w:rPr>
        <w:t>液或气</w:t>
      </w:r>
      <w:r>
        <w:rPr>
          <w:rFonts w:hint="eastAsia" w:ascii="Times New Roman" w:hAnsi="Times New Roman" w:eastAsia="Times New Roman" w:cs="Times New Roman"/>
        </w:rPr>
        <w:t>-</w:t>
      </w:r>
      <w:r>
        <w:rPr>
          <w:rFonts w:hint="eastAsia" w:ascii="Times New Roman" w:hAnsi="Times New Roman" w:eastAsia="FangSong" w:cs="Times New Roman"/>
        </w:rPr>
        <w:t>固等相界面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表示消除液接电位的盐桥</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物质流动顺序严格遵循</w:t>
      </w:r>
      <w:r>
        <w:rPr>
          <w:rFonts w:hint="eastAsia" w:ascii="Times New Roman" w:hAnsi="Times New Roman" w:eastAsia="Times New Roman" w:cs="Times New Roman"/>
        </w:rPr>
        <w:t>“</w:t>
      </w:r>
      <w:r>
        <w:rPr>
          <w:rFonts w:hint="eastAsia" w:ascii="Times New Roman" w:hAnsi="Times New Roman" w:eastAsia="FangSong" w:cs="Times New Roman"/>
        </w:rPr>
        <w:t>负极还原态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正极还原态</w:t>
      </w:r>
      <w:r>
        <w:rPr>
          <w:rFonts w:hint="eastAsia" w:ascii="Times New Roman" w:hAnsi="Times New Roman" w:eastAsia="Times New Roman" w:cs="Times New Roman"/>
        </w:rPr>
        <w:t>”，</w:t>
      </w:r>
      <w:r>
        <w:rPr>
          <w:rFonts w:hint="eastAsia" w:ascii="Times New Roman" w:hAnsi="Times New Roman" w:eastAsia="FangSong" w:cs="Times New Roman"/>
        </w:rPr>
        <w:t>并在各物种后标明所处状态</w:t>
      </w:r>
      <w:r>
        <w:rPr>
          <w:rFonts w:hint="eastAsia" w:ascii="Times New Roman" w:hAnsi="Times New Roman" w:eastAsia="Times New Roman" w:cs="Times New Roman"/>
        </w:rPr>
        <w:t>、</w:t>
      </w:r>
      <w:r>
        <w:rPr>
          <w:rFonts w:hint="eastAsia" w:ascii="Times New Roman" w:hAnsi="Times New Roman" w:eastAsia="FangSong" w:cs="Times New Roman"/>
        </w:rPr>
        <w:t>相态及活度或浓度</w:t>
      </w:r>
      <w:r>
        <w:rPr>
          <w:rFonts w:hint="eastAsia" w:ascii="Times New Roman" w:hAnsi="Times New Roman" w:eastAsia="Times New Roman" w:cs="Times New Roman"/>
        </w:rPr>
        <w:t>。</w:t>
      </w:r>
    </w:p>
    <w:bookmarkEnd w:id="17"/>
    <w:bookmarkStart w:id="18" w:name="四种常见电极类型"/>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四种常见电极类型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84"/>
        <w:gridCol w:w="1382"/>
        <w:gridCol w:w="2976"/>
        <w:gridCol w:w="797"/>
        <w:gridCol w:w="1541"/>
        <w:gridCol w:w="63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电极符号</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金属离子</w:t>
            </w:r>
          </w:p>
        </w:tc>
        <w:tc>
          <w:tcPr/>
          <w:p>
            <w:pPr>
              <w:pStyle w:val="Compact"/>
              <w:jc w:val="center"/>
            </w:pPr>
            <m:oMath>
              <m:r>
                <m:rPr>
                  <m:sty m:val="p"/>
                </m:rPr>
                <m:t>C</m:t>
              </m:r>
              <m:r>
                <m:rPr>
                  <m:sty m:val="p"/>
                </m:rPr>
                <m:t>u</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气体电极</w:t>
            </w:r>
          </w:p>
        </w:tc>
        <w:tc>
          <w:tcPr/>
          <w:p>
            <w:pPr>
              <w:pStyle w:val="Compact"/>
              <w:jc w:val="center"/>
            </w:pPr>
            <m:oMath>
              <m:sSub>
                <m:e>
                  <m:r>
                    <m:rPr>
                      <m:sty m:val="p"/>
                    </m:rPr>
                    <m:t>H</m:t>
                  </m:r>
                </m:e>
                <m:sub>
                  <m:r>
                    <m:rPr>
                      <m:sty m:val="p"/>
                    </m:rPr>
                    <m:t>2</m:t>
                  </m:r>
                </m:sub>
              </m:sSub>
              <m:r>
                <m:rPr>
                  <m:sty m:val="p"/>
                </m:rPr>
                <m:t>/</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sSub>
                <m:e>
                  <m:r>
                    <m:rPr>
                      <m:sty m:val="p"/>
                    </m:rPr>
                    <m:t>H</m:t>
                  </m:r>
                </m:e>
                <m:sub>
                  <m:r>
                    <m:rPr>
                      <m:sty m:val="p"/>
                    </m:rPr>
                    <m:t>2</m:t>
                  </m:r>
                </m:sub>
              </m:sSub>
              <m:r>
                <m:rPr>
                  <m:sty m:val="p"/>
                </m:rPr>
                <m:t>(</m:t>
              </m:r>
              <m:r>
                <m:rPr>
                  <m:sty m:val="p"/>
                </m:rPr>
                <m:t>g</m:t>
              </m:r>
              <m:r>
                <m:rPr>
                  <m:sty m:val="p"/>
                </m:rPr>
                <m:t>)</m:t>
              </m:r>
              <m:r>
                <m:rPr>
                  <m:sty m:val="p"/>
                </m:rPr>
                <m:t> </m:t>
              </m:r>
              <m:r>
                <m:rPr>
                  <m:sty m:val="p"/>
                </m:rPr>
                <m:t>|</m:t>
              </m:r>
              <m:r>
                <m:rPr>
                  <m:sty m:val="p"/>
                </m:rPr>
                <m:t> </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难溶盐电极</w:t>
            </w:r>
          </w:p>
        </w:tc>
        <w:tc>
          <w:tcPr/>
          <w:p>
            <w:pPr>
              <w:pStyle w:val="Compact"/>
              <w:jc w:val="center"/>
            </w:pPr>
            <m:oMath>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m:t>
              </m:r>
              <m:r>
                <m:rPr>
                  <m:sty m:val="p"/>
                </m:rPr>
                <m:t>s</m:t>
              </m:r>
              <m:r>
                <m:rPr>
                  <m:sty m:val="p"/>
                </m:rPr>
                <m:t>)</m:t>
              </m:r>
              <m:r>
                <m:rPr>
                  <m:sty m:val="p"/>
                </m:rPr>
                <m:t> </m:t>
              </m:r>
              <m:r>
                <m:rPr>
                  <m:sty m:val="p"/>
                </m:rPr>
                <m:t>|</m:t>
              </m:r>
              <m:r>
                <m:rPr>
                  <m:sty m:val="p"/>
                </m:rPr>
                <m:t> </m:t>
              </m:r>
              <m:r>
                <m:rPr>
                  <m:sty m:val="p"/>
                </m:rPr>
                <m:t>A</m:t>
              </m:r>
              <m:r>
                <m:rPr>
                  <m:sty m:val="p"/>
                </m:rPr>
                <m:t>g</m:t>
              </m:r>
              <m:r>
                <m:rPr>
                  <m:sty m:val="p"/>
                </m:rPr>
                <m:t>C</m:t>
              </m:r>
              <m:r>
                <m:rPr>
                  <m:sty m:val="p"/>
                </m:rPr>
                <m:t>l</m:t>
              </m:r>
              <m:r>
                <m:rPr>
                  <m:sty m:val="p"/>
                </m:rPr>
                <m:t>(</m:t>
              </m:r>
              <m:r>
                <m:rPr>
                  <m:sty m:val="p"/>
                </m:rPr>
                <m:t>s</m:t>
              </m:r>
              <m:r>
                <m:rPr>
                  <m:sty m:val="p"/>
                </m:rPr>
                <m:t>)</m:t>
              </m:r>
              <m:r>
                <m:rPr>
                  <m:sty m:val="p"/>
                </m:rPr>
                <m:t> </m:t>
              </m:r>
              <m:r>
                <m:rPr>
                  <m:sty m:val="p"/>
                </m:rPr>
                <m:t>|</m:t>
              </m:r>
              <m:r>
                <m:rPr>
                  <m:sty m:val="p"/>
                </m:rPr>
                <m:t> </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氧化还原电极</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 </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b/>
          <w:bCs/>
        </w:rPr>
        <w:t xml:space="preserve">惰性集流体的作用</w:t>
      </w:r>
      <w:r>
        <w:rPr>
          <w:rFonts w:hint="eastAsia" w:ascii="Times New Roman" w:hAnsi="Times New Roman" w:eastAsia="Times New Roman" w:cs="Times New Roman"/>
        </w:rPr>
        <w:t>：</w:t>
      </w:r>
      <w:r>
        <w:rPr>
          <w:rFonts w:hint="eastAsia" w:ascii="Times New Roman" w:hAnsi="Times New Roman" w:eastAsia="FangSong" w:cs="Times New Roman"/>
        </w:rPr>
        <w:t>在气体电极与均相氧化还原电极体系中</w:t>
      </w:r>
      <w:r>
        <w:rPr>
          <w:rFonts w:hint="eastAsia" w:ascii="Times New Roman" w:hAnsi="Times New Roman" w:eastAsia="Times New Roman" w:cs="Times New Roman"/>
        </w:rPr>
        <w:t>，</w:t>
      </w:r>
      <w:r>
        <w:rPr>
          <w:rFonts w:hint="eastAsia" w:ascii="Times New Roman" w:hAnsi="Times New Roman" w:eastAsia="FangSong" w:cs="Times New Roman"/>
        </w:rPr>
        <w:t>氧化态与还原态物种均处于溶液或气相</w:t>
      </w:r>
      <w:r>
        <w:rPr>
          <w:rFonts w:hint="eastAsia" w:ascii="Times New Roman" w:hAnsi="Times New Roman" w:eastAsia="Times New Roman" w:cs="Times New Roman"/>
        </w:rPr>
        <w:t>，</w:t>
      </w:r>
      <w:r>
        <w:rPr>
          <w:rFonts w:hint="eastAsia" w:ascii="Times New Roman" w:hAnsi="Times New Roman" w:eastAsia="FangSong" w:cs="Times New Roman"/>
        </w:rPr>
        <w:t>反应体系本身不具备固态电子传导介质</w:t>
      </w:r>
      <w:r>
        <w:rPr>
          <w:rFonts w:hint="eastAsia" w:ascii="Times New Roman" w:hAnsi="Times New Roman" w:eastAsia="Times New Roman" w:cs="Times New Roman"/>
        </w:rPr>
        <w:t>。</w:t>
      </w:r>
      <w:r>
        <w:rPr>
          <w:rFonts w:hint="eastAsia" w:ascii="Times New Roman" w:hAnsi="Times New Roman" w:eastAsia="FangSong" w:cs="Times New Roman"/>
        </w:rPr>
        <w:t>通常引入热力学稳定</w:t>
      </w:r>
      <w:r>
        <w:rPr>
          <w:rFonts w:hint="eastAsia" w:ascii="Times New Roman" w:hAnsi="Times New Roman" w:eastAsia="Times New Roman" w:cs="Times New Roman"/>
        </w:rPr>
        <w:t>、</w:t>
      </w:r>
      <w:r>
        <w:rPr>
          <w:rFonts w:hint="eastAsia" w:ascii="Times New Roman" w:hAnsi="Times New Roman" w:eastAsia="FangSong" w:cs="Times New Roman"/>
        </w:rPr>
        <w:t>电化学窗口宽且具备良好吸附活性的贵金属</w:t>
      </w:r>
      <w:r>
        <w:rPr>
          <w:rFonts w:hint="eastAsia" w:ascii="Times New Roman" w:hAnsi="Times New Roman" w:eastAsia="Times New Roman" w:cs="Times New Roman"/>
        </w:rPr>
        <w:t>（</w:t>
      </w:r>
      <w:r>
        <w:rPr>
          <w:rFonts w:hint="eastAsia" w:ascii="Times New Roman" w:hAnsi="Times New Roman" w:eastAsia="FangSong" w:cs="Times New Roman"/>
        </w:rPr>
        <w:t>如光洁或镀铂黑的</w:t>
      </w:r>
      <w:r>
        <w:rPr>
          <w:rFonts w:ascii="Times New Roman" w:hAnsi="Times New Roman" w:eastAsia="Times New Roman" w:cs="Times New Roman"/>
        </w:rPr>
        <w:t xml:space="preserve"> </w:t>
      </w:r>
      <m:oMath>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充当惰性导电电极</w:t>
      </w:r>
      <w:r>
        <w:rPr>
          <w:rFonts w:hint="eastAsia" w:ascii="Times New Roman" w:hAnsi="Times New Roman" w:eastAsia="Times New Roman" w:cs="Times New Roman"/>
        </w:rPr>
        <w:t>，</w:t>
      </w:r>
      <w:r>
        <w:rPr>
          <w:rFonts w:hint="eastAsia" w:ascii="Times New Roman" w:hAnsi="Times New Roman" w:eastAsia="FangSong" w:cs="Times New Roman"/>
        </w:rPr>
        <w:t>仅承担外电路与界面间的电子转移载体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参比电极</w:t>
      </w:r>
      <w:r>
        <w:rPr>
          <w:rFonts w:hint="eastAsia" w:ascii="Times New Roman" w:hAnsi="Times New Roman" w:eastAsia="Times New Roman" w:cs="Times New Roman"/>
        </w:rPr>
        <w:t>：</w:t>
      </w:r>
      <w:r>
        <w:rPr>
          <w:rFonts w:hint="eastAsia" w:ascii="Times New Roman" w:hAnsi="Times New Roman" w:eastAsia="FangSong" w:cs="Times New Roman"/>
        </w:rPr>
        <w:t>难溶盐电极中常用的有银</w:t>
      </w:r>
      <w:r>
        <w:rPr>
          <w:rFonts w:hint="eastAsia" w:ascii="Times New Roman" w:hAnsi="Times New Roman" w:eastAsia="Times New Roman" w:cs="Times New Roman"/>
        </w:rPr>
        <w:t>-</w:t>
      </w:r>
      <w:r>
        <w:rPr>
          <w:rFonts w:hint="eastAsia" w:ascii="Times New Roman" w:hAnsi="Times New Roman" w:eastAsia="FangSong" w:cs="Times New Roman"/>
        </w:rPr>
        <w:t>氯化银电极</w:t>
      </w:r>
      <w:r>
        <w:rPr>
          <w:rFonts w:hint="eastAsia" w:ascii="Times New Roman" w:hAnsi="Times New Roman" w:eastAsia="Times New Roman" w:cs="Times New Roman"/>
        </w:rPr>
        <w:t>（Ag/AgCl，</w:t>
      </w:r>
      <w:r>
        <w:rPr>
          <w:rFonts w:hint="eastAsia" w:ascii="Times New Roman" w:hAnsi="Times New Roman" w:eastAsia="FangSong" w:cs="Times New Roman"/>
        </w:rPr>
        <w:t>标准电极电势约</w:t>
      </w:r>
      <w:r>
        <w:rPr>
          <w:rFonts w:ascii="Times New Roman" w:hAnsi="Times New Roman" w:eastAsia="Times New Roman" w:cs="Times New Roman"/>
        </w:rPr>
        <w:t xml:space="preserve"> +0.22 </w:t>
      </w:r>
      <w:r>
        <w:rPr>
          <w:rFonts w:hint="eastAsia" w:ascii="Times New Roman" w:hAnsi="Times New Roman" w:eastAsia="Times New Roman" w:cs="Times New Roman"/>
        </w:rPr>
        <w:t>V）</w:t>
      </w:r>
      <w:r>
        <w:rPr>
          <w:rFonts w:hint="eastAsia" w:ascii="Times New Roman" w:hAnsi="Times New Roman" w:eastAsia="FangSong" w:cs="Times New Roman"/>
        </w:rPr>
        <w:t>和甘汞电极</w:t>
      </w:r>
      <w:r>
        <w:rPr>
          <w:rFonts w:hint="eastAsia" w:ascii="Times New Roman" w:hAnsi="Times New Roman" w:eastAsia="Times New Roman" w:cs="Times New Roman"/>
        </w:rPr>
        <w:t>（Hg/Hg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标准型约</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常用的饱和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SCE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+0.24 </w:t>
      </w:r>
      <w:r>
        <w:rPr>
          <w:rFonts w:hint="eastAsia" w:ascii="Times New Roman" w:hAnsi="Times New Roman" w:eastAsia="Times New Roman" w:cs="Times New Roman"/>
        </w:rPr>
        <w:t>V）。</w:t>
      </w:r>
      <w:r>
        <w:rPr>
          <w:rFonts w:hint="eastAsia" w:ascii="Times New Roman" w:hAnsi="Times New Roman" w:eastAsia="FangSong" w:cs="Times New Roman"/>
        </w:rPr>
        <w:t>它们电势稳定</w:t>
      </w:r>
      <w:r>
        <w:rPr>
          <w:rFonts w:hint="eastAsia" w:ascii="Times New Roman" w:hAnsi="Times New Roman" w:eastAsia="Times New Roman" w:cs="Times New Roman"/>
        </w:rPr>
        <w:t>、</w:t>
      </w:r>
      <w:r>
        <w:rPr>
          <w:rFonts w:hint="eastAsia" w:ascii="Times New Roman" w:hAnsi="Times New Roman" w:eastAsia="FangSong" w:cs="Times New Roman"/>
        </w:rPr>
        <w:t>易制备</w:t>
      </w:r>
      <w:r>
        <w:rPr>
          <w:rFonts w:hint="eastAsia" w:ascii="Times New Roman" w:hAnsi="Times New Roman" w:eastAsia="Times New Roman" w:cs="Times New Roman"/>
        </w:rPr>
        <w:t>，</w:t>
      </w:r>
      <w:r>
        <w:rPr>
          <w:rFonts w:hint="eastAsia" w:ascii="Times New Roman" w:hAnsi="Times New Roman" w:eastAsia="FangSong" w:cs="Times New Roman"/>
        </w:rPr>
        <w:t>常替代操作不便的氢电极作参比电极使用</w:t>
      </w:r>
      <w:r>
        <w:rPr>
          <w:rFonts w:hint="eastAsia" w:ascii="Times New Roman" w:hAnsi="Times New Roman" w:eastAsia="Times New Roman" w:cs="Times New Roman"/>
        </w:rPr>
        <w:t>。</w:t>
      </w:r>
    </w:p>
    <w:bookmarkEnd w:id="18"/>
    <w:bookmarkStart w:id="19" w:name="电动势-e"/>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电动势</w:t>
      </w:r>
      <w:r>
        <w:rPr>
          <w:rFonts w:ascii="Times New Roman" w:hAnsi="Times New Roman" w:eastAsia="Times New Roman" w:cs="Times New Roman"/>
        </w:rPr>
        <w:t xml:space="preserve"> E</w:t>
      </w:r>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正极</m:t>
              </m:r>
            </m:sub>
          </m:sSub>
          <m:r>
            <m:rPr>
              <m:sty m:val="p"/>
            </m:rPr>
            <m:t>−</m:t>
          </m:r>
          <m:sSub>
            <m:e>
              <m:r>
                <m:t>E</m:t>
              </m:r>
            </m:e>
            <m:sub>
              <m:r>
                <m:rPr>
                  <m:nor/>
                  <m:sty m:val="p"/>
                </m:rPr>
                <m:t>负极</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E</m:t>
            </m:r>
          </m:e>
          <m:sub>
            <m:r>
              <m:rPr>
                <m:nor/>
                <m:sty m:val="p"/>
              </m:rPr>
              <m:t>cell</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6" w:name="标准电极电势"/>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标准电极电势</w:t>
      </w:r>
    </w:p>
    <w:bookmarkStart w:id="24" w:name="标准氢电极she"/>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标准氢电极</w:t>
      </w:r>
      <w:r>
        <w:rPr>
          <w:rFonts w:hint="eastAsia" w:ascii="Times New Roman" w:hAnsi="Times New Roman" w:eastAsia="Times New Roman" w:cs="Times New Roman"/>
        </w:rPr>
        <w:t>（SHE）</w:t>
      </w:r>
    </w:p>
    <w:p>
      <w:pPr>
        <w:pStyle w:val="FirstParagraph"/>
        <w:ind w:firstLine="420"/>
      </w:pP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t> </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t> </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 xml:space="preserve">：SHE</w:t>
      </w:r>
      <w:r>
        <w:rPr>
          <w:rFonts w:ascii="Times New Roman" w:hAnsi="Times New Roman" w:eastAsia="Times New Roman" w:cs="Times New Roman"/>
        </w:rPr>
        <w:t xml:space="preserve"> </w:t>
      </w:r>
      <w:r>
        <w:rPr>
          <w:rFonts w:hint="eastAsia" w:ascii="Times New Roman" w:hAnsi="Times New Roman" w:eastAsia="FangSong" w:cs="Times New Roman"/>
        </w:rPr>
        <w:t>的构造</w:t>
      </w:r>
      <w:r>
        <w:rPr>
          <w:rFonts w:hint="eastAsia" w:ascii="Times New Roman" w:hAnsi="Times New Roman" w:eastAsia="Times New Roman" w:cs="Times New Roman"/>
        </w:rPr>
        <w:t>——</w:t>
      </w:r>
      <w:r>
        <w:rPr>
          <w:rFonts w:hint="eastAsia" w:ascii="Times New Roman" w:hAnsi="Times New Roman" w:eastAsia="FangSong" w:cs="Times New Roman"/>
        </w:rPr>
        <w:t>将镀铂黑的铂片浸入</w:t>
      </w:r>
      <w:r>
        <w:rPr>
          <w:rFonts w:ascii="Times New Roman" w:hAnsi="Times New Roman" w:eastAsia="Times New Roman" w:cs="Times New Roman"/>
        </w:rPr>
        <w:t xml:space="preserve"> 1 mol/L HCl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铂是惰性电极</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只提供</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达到平衡的催化表面</w:t>
      </w:r>
      <w:r>
        <w:rPr>
          <w:rFonts w:hint="eastAsia" w:ascii="Times New Roman" w:hAnsi="Times New Roman" w:eastAsia="Times New Roman" w:cs="Times New Roman"/>
        </w:rPr>
        <w:t>。</w:t>
      </w:r>
      <w:r>
        <w:rPr>
          <w:rFonts w:hint="eastAsia" w:ascii="Times New Roman" w:hAnsi="Times New Roman" w:eastAsia="FangSong" w:cs="Times New Roman"/>
        </w:rPr>
        <w:t>所有其他电极电势都是相对于</w:t>
      </w:r>
      <w:r>
        <w:rPr>
          <w:rFonts w:ascii="Times New Roman" w:hAnsi="Times New Roman" w:eastAsia="Times New Roman" w:cs="Times New Roman"/>
        </w:rPr>
        <w:t xml:space="preserve"> SHE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相对值</w:t>
      </w:r>
      <w:r>
        <w:rPr>
          <w:rFonts w:hint="eastAsia" w:ascii="Times New Roman" w:hAnsi="Times New Roman" w:eastAsia="Times New Roman" w:cs="Times New Roman"/>
        </w:rPr>
        <w:t>，</w:t>
      </w:r>
      <w:r>
        <w:rPr>
          <w:rFonts w:hint="eastAsia" w:ascii="Times New Roman" w:hAnsi="Times New Roman" w:eastAsia="FangSong" w:cs="Times New Roman"/>
        </w:rPr>
        <w:t>因为单个电极的绝对电势无法直接测量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80977"/>
            <wp:effectExtent b="0" l="0" r="0" t="0"/>
            <wp:docPr descr="" title="" id="22" name="Picture"/>
            <a:graphic>
              <a:graphicData uri="http://schemas.openxmlformats.org/drawingml/2006/picture">
                <pic:pic>
                  <pic:nvPicPr>
                    <pic:cNvPr descr="1ea2cb21cc90d9bb69ff960e8cb8026c6d3c5ab6a88f3732d72f63790d58401e.jpg" id="23" name="Picture"/>
                    <pic:cNvPicPr>
                      <a:picLocks noChangeArrowheads="1" noChangeAspect="1"/>
                    </pic:cNvPicPr>
                  </pic:nvPicPr>
                  <pic:blipFill>
                    <a:blip r:embed="rId21"/>
                    <a:stretch>
                      <a:fillRect/>
                    </a:stretch>
                  </pic:blipFill>
                  <pic:spPr bwMode="auto">
                    <a:xfrm>
                      <a:off x="0" y="0"/>
                      <a:ext cx="2667000" cy="20809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标准氢电极构造</w:t>
      </w:r>
    </w:p>
    <w:bookmarkEnd w:id="24"/>
    <w:bookmarkStart w:id="25" w:name="标准电极电势表的使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标准电极电势表的使用</w:t>
      </w:r>
    </w:p>
    <w:p>
      <w:pPr>
        <w:pStyle w:val="FirstParagraph"/>
        <w:spacing w:after="80"/>
        <w:ind w:firstLine="42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越正</w:t>
            </w:r>
          </w:p>
        </w:tc>
        <w:tc>
          <w:tcPr/>
          <w:p>
            <w:pPr>
              <w:pStyle w:val="Compact"/>
              <w:jc w:val="center"/>
            </w:pPr>
            <w:r>
              <w:rPr>
                <w:rFonts w:hint="eastAsia" w:ascii="Times New Roman" w:hAnsi="Times New Roman" w:eastAsia="FangSong" w:cs="Times New Roman"/>
              </w:rPr>
              <w:t>氧化态的氧化能力越强</w:t>
            </w:r>
            <w:r>
              <w:rPr>
                <w:rFonts w:hint="eastAsia" w:ascii="Times New Roman" w:hAnsi="Times New Roman" w:eastAsia="Times New Roman" w:cs="Times New Roman"/>
              </w:rPr>
              <w:t>（</w:t>
            </w:r>
            <w:r>
              <w:rPr>
                <w:rFonts w:hint="eastAsia" w:ascii="Times New Roman" w:hAnsi="Times New Roman" w:eastAsia="FangSong" w:cs="Times New Roman"/>
              </w:rPr>
              <w:t>越容易得电子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越负</w:t>
            </w:r>
          </w:p>
        </w:tc>
        <w:tc>
          <w:tcPr/>
          <w:p>
            <w:pPr>
              <w:pStyle w:val="Compact"/>
              <w:jc w:val="center"/>
            </w:pPr>
            <w:r>
              <w:rPr>
                <w:rFonts w:hint="eastAsia" w:ascii="Times New Roman" w:hAnsi="Times New Roman" w:eastAsia="FangSong" w:cs="Times New Roman"/>
              </w:rPr>
              <w:t>还原态的还原能力越强</w:t>
            </w:r>
            <w:r>
              <w:rPr>
                <w:rFonts w:hint="eastAsia" w:ascii="Times New Roman" w:hAnsi="Times New Roman" w:eastAsia="Times New Roman" w:cs="Times New Roman"/>
              </w:rPr>
              <w:t>（</w:t>
            </w:r>
            <w:r>
              <w:rPr>
                <w:rFonts w:hint="eastAsia" w:ascii="Times New Roman" w:hAnsi="Times New Roman" w:eastAsia="FangSong" w:cs="Times New Roman"/>
              </w:rPr>
              <w:t>越容易失电子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是强度量</w:t>
            </w:r>
          </w:p>
        </w:tc>
        <w:tc>
          <w:tcPr/>
          <w:p>
            <w:pPr>
              <w:pStyle w:val="Compact"/>
              <w:jc w:val="center"/>
            </w:pPr>
            <w:r>
              <w:rPr>
                <w:rFonts w:hint="eastAsia" w:ascii="Times New Roman" w:hAnsi="Times New Roman" w:eastAsia="FangSong" w:cs="Times New Roman"/>
              </w:rPr>
              <w:t>与半反应中电子数无关</w:t>
            </w:r>
            <w:r>
              <w:rPr>
                <w:rFonts w:hint="eastAsia" w:ascii="Times New Roman" w:hAnsi="Times New Roman" w:eastAsia="Times New Roman" w:cs="Times New Roman"/>
              </w:rPr>
              <w:t>（</w:t>
            </w:r>
            <w:r>
              <w:rPr>
                <w:rFonts w:hint="eastAsia" w:ascii="Times New Roman" w:hAnsi="Times New Roman" w:eastAsia="FangSong" w:cs="Times New Roman"/>
              </w:rPr>
              <w:t>乘以系数不改变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tc>
      </w:tr>
      <w:tr>
        <w:tc>
          <w:tcPr/>
          <w:p>
            <w:pPr>
              <w:pStyle w:val="Compact"/>
              <w:jc w:val="center"/>
            </w:pPr>
            <w:r>
              <w:rPr>
                <w:rFonts w:hint="eastAsia" w:ascii="Times New Roman" w:hAnsi="Times New Roman" w:eastAsia="FangSong" w:cs="Times New Roman"/>
              </w:rPr>
              <w:t xml:space="preserve">正向</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逆向</w:t>
            </w:r>
          </w:p>
        </w:tc>
        <w:tc>
          <w:tcPr/>
          <w:p>
            <w:pPr>
              <w:pStyle w:val="Compact"/>
              <w:jc w:val="center"/>
            </w:pPr>
            <w:r>
              <w:rPr>
                <w:rFonts w:hint="eastAsia" w:ascii="Times New Roman" w:hAnsi="Times New Roman" w:eastAsia="FangSong" w:cs="Times New Roman"/>
              </w:rPr>
              <w:t xml:space="preserve">半反应反向时</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变号</w:t>
            </w:r>
          </w:p>
        </w:tc>
      </w:tr>
    </w:tbl>
    <w:p>
      <w:pPr>
        <w:pStyle w:val="BodyText"/>
        <w:spacing w:before="120"/>
        <w:ind w:firstLine="420"/>
      </w:pPr>
      <w:r>
        <w:rPr>
          <w:rFonts w:hint="eastAsia" w:ascii="Times New Roman" w:hAnsi="Times New Roman" w:eastAsia="FangSong" w:cs="Times New Roman"/>
          <w:b/>
          <w:bCs/>
        </w:rPr>
        <w:t xml:space="preserve">判断反应自发性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nor/>
                  <m:sty m:val="p"/>
                </m:rPr>
                <m:t>氧化剂</m:t>
              </m:r>
            </m:sub>
            <m:sup>
              <m:r>
                <m:t>θ</m:t>
              </m:r>
            </m:sup>
          </m:sSubSup>
          <m:r>
            <m:rPr>
              <m:sty m:val="p"/>
            </m:rPr>
            <m:t>−</m:t>
          </m:r>
          <m:sSubSup>
            <m:e>
              <m:r>
                <m:t>E</m:t>
              </m:r>
            </m:e>
            <m:sub>
              <m:r>
                <m:rPr>
                  <m:nor/>
                  <m:sty m:val="p"/>
                </m:rPr>
                <m:t>还原剂</m:t>
              </m:r>
            </m:sub>
            <m:sup>
              <m:r>
                <m:t>θ</m:t>
              </m:r>
            </m:sup>
          </m:sSubSup>
          <m:r>
            <m:rPr>
              <m:sty m:val="p"/>
            </m:rPr>
            <m:t>&gt;</m:t>
          </m:r>
          <m:r>
            <m:t>0</m:t>
          </m:r>
          <m:r>
            <m:rPr>
              <m:sty m:val="p"/>
            </m:rPr>
            <m:t>⟹</m:t>
          </m:r>
          <m:r>
            <m:rPr>
              <m:nor/>
              <m:sty m:val="p"/>
            </m:rPr>
            <m:t>反应自发</m:t>
          </m:r>
        </m:oMath>
      </m:oMathPara>
    </w:p>
    <w:p>
      <w:pPr>
        <w:pStyle w:val="FirstParagraph"/>
        <w:ind w:firstLine="420"/>
      </w:pPr>
      <w:r>
        <w:rPr>
          <w:rFonts w:hint="eastAsia" w:ascii="Times New Roman" w:hAnsi="Times New Roman" w:eastAsia="FangSong" w:cs="Times New Roman"/>
          <w:b/>
          <w:bCs/>
        </w:rPr>
        <w:t xml:space="preserve">易错提醒</w:t>
      </w:r>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不能像</w:t>
      </w:r>
      <w:r>
        <w:rPr>
          <w:rFonts w:ascii="Times New Roman" w:hAnsi="Times New Roman" w:eastAsia="Times New Roman" w:cs="Times New Roman"/>
        </w:rPr>
        <w:t xml:space="preserve"> ΔH </w:t>
      </w:r>
      <w:r>
        <w:rPr>
          <w:rFonts w:hint="eastAsia" w:ascii="Times New Roman" w:hAnsi="Times New Roman" w:eastAsia="FangSong" w:cs="Times New Roman"/>
        </w:rPr>
        <w:t>那样乘以系数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不随半反应乘以</w:t>
      </w:r>
      <w:r>
        <w:rPr>
          <w:rFonts w:ascii="Times New Roman" w:hAnsi="Times New Roman" w:eastAsia="Times New Roman" w:cs="Times New Roman"/>
        </w:rPr>
        <w:t xml:space="preserve"> 2 </w:t>
      </w:r>
      <w:r>
        <w:rPr>
          <w:rFonts w:hint="eastAsia" w:ascii="Times New Roman" w:hAnsi="Times New Roman" w:eastAsia="FangSong" w:cs="Times New Roman"/>
        </w:rPr>
        <w:t>而加倍</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Eθ </w:t>
      </w:r>
      <w:r>
        <w:rPr>
          <w:rFonts w:hint="eastAsia" w:ascii="Times New Roman" w:hAnsi="Times New Roman" w:eastAsia="FangSong" w:cs="Times New Roman"/>
        </w:rPr>
        <w:t>对应的是每个电子的能量</w:t>
      </w:r>
      <w:r>
        <w:rPr>
          <w:rFonts w:hint="eastAsia" w:ascii="Times New Roman" w:hAnsi="Times New Roman" w:eastAsia="Times New Roman" w:cs="Times New Roman"/>
        </w:rPr>
        <w:t>，</w:t>
      </w:r>
      <w:r>
        <w:rPr>
          <w:rFonts w:hint="eastAsia" w:ascii="Times New Roman" w:hAnsi="Times New Roman" w:eastAsia="FangSong" w:cs="Times New Roman"/>
        </w:rPr>
        <w:t>而不是整个反应的能量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End w:id="26"/>
    <w:bookmarkStart w:id="29" w:name="nernst-方程"/>
    <w:p>
      <w:pPr>
        <w:pStyle w:val="Heading2"/>
        <w:spacing w:before="280" w:after="120"/>
      </w:pPr>
      <w:r>
        <w:rPr>
          <w:rFonts w:ascii="Times New Roman" w:hAnsi="Times New Roman" w:eastAsia="Times New Roman" w:cs="Times New Roman"/>
        </w:rPr>
        <w:t xml:space="preserve">§3 Nernst </w:t>
      </w:r>
      <w:r>
        <w:rPr>
          <w:rFonts w:hint="eastAsia" w:ascii="Times New Roman" w:hAnsi="Times New Roman" w:eastAsia="SimHei" w:cs="Times New Roman"/>
        </w:rPr>
        <w:t xml:space="preserve">方程</w:t>
      </w:r>
    </w:p>
    <w:bookmarkStart w:id="27" w:name="完整推导链"/>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完整推导链</w:t>
      </w:r>
    </w:p>
    <w:p>
      <w:pPr>
        <w:pStyle w:val="FirstParagraph"/>
        <w:ind w:firstLine="420"/>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方程可以从</w:t>
      </w:r>
      <w:r>
        <w:rPr>
          <w:rFonts w:ascii="Times New Roman" w:hAnsi="Times New Roman" w:eastAsia="Times New Roman" w:cs="Times New Roman"/>
        </w:rPr>
        <w:t xml:space="preserve"> van’t Hoff </w:t>
      </w:r>
      <w:r>
        <w:rPr>
          <w:rFonts w:hint="eastAsia" w:ascii="Times New Roman" w:hAnsi="Times New Roman" w:eastAsia="FangSong" w:cs="Times New Roman"/>
        </w:rPr>
        <w:t>等温式严格推导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等温式</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电化学功与自由能的关系</w:t>
      </w:r>
    </w:p>
    <w:p>
      <w:pPr>
        <w:pStyle w:val="BodyText"/>
        <w:ind w:firstLine="420"/>
      </w:pP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最大非体积功</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hint="eastAsia" w:ascii="Times New Roman" w:hAnsi="Times New Roman" w:eastAsia="Times New Roman" w:cs="Times New Roman"/>
        </w:rPr>
        <w:t>）</w:t>
      </w:r>
      <w:r>
        <w:rPr>
          <w:rFonts w:hint="eastAsia" w:ascii="Times New Roman" w:hAnsi="Times New Roman" w:eastAsia="FangSong" w:cs="Times New Roman"/>
        </w:rPr>
        <w:t>等于自由能变的减少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sSub>
            <m:e>
              <m:r>
                <m:t>W</m:t>
              </m:r>
            </m:e>
            <m:sub>
              <m:r>
                <m:rPr>
                  <m:nor/>
                  <m:sty m:val="p"/>
                </m:rPr>
                <m:t>电,max</m:t>
              </m:r>
            </m:sub>
          </m:sSub>
          <m:r>
            <m:rPr>
              <m:sty m:val="p"/>
            </m:rPr>
            <m:t>=</m:t>
          </m:r>
          <m:r>
            <m:rPr>
              <m:sty m:val="p"/>
            </m:rPr>
            <m:t>−</m:t>
          </m:r>
          <m:r>
            <m:t>n</m:t>
          </m:r>
          <m:r>
            <m:t>E</m:t>
          </m:r>
          <m:r>
            <m:t>F</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电子所带的总电荷</w:t>
      </w:r>
      <w:r>
        <w:rPr>
          <w:rFonts w:hint="eastAsia" w:ascii="Times New Roman" w:hAnsi="Times New Roman" w:eastAsia="Times New Roman" w:cs="Times New Roman"/>
        </w:rPr>
        <w:t>：</w:t>
      </w:r>
      <m:oMath>
        <m:oMathPr>
          <m:ctrlPr>
            <w:rPr>
              <w:sz w:val="28"/>
              <w:szCs w:val="28"/>
            </w:rPr>
          </m:ctrlPr>
        </m:oMathPr>
        <m:r>
          <m:t>F</m:t>
        </m:r>
        <m:r>
          <m:rPr>
            <m:sty m:val="p"/>
          </m:rPr>
          <m:t>=</m:t>
        </m:r>
        <m:sSub>
          <m:e>
            <m:r>
              <m:t>N</m:t>
            </m:r>
          </m:e>
          <m:sub>
            <m:r>
              <m:rPr>
                <m:sty m:val="p"/>
              </m:rPr>
              <m:t>A</m:t>
            </m:r>
          </m:sub>
        </m:sSub>
        <m:r>
          <m:rPr>
            <m:sty m:val="p"/>
          </m:rPr>
          <m:t>×</m:t>
        </m:r>
        <m:r>
          <m:t>e</m:t>
        </m:r>
        <m:r>
          <m:rPr>
            <m:sty m:val="p"/>
          </m:rPr>
          <m:t>=</m:t>
        </m:r>
        <m:r>
          <m:t>6.022</m:t>
        </m:r>
        <m:r>
          <m:rPr>
            <m:sty m:val="p"/>
          </m:rPr>
          <m:t>×</m:t>
        </m:r>
        <m:sSup>
          <m:e>
            <m:r>
              <m:t>10</m:t>
            </m:r>
          </m:e>
          <m:sup>
            <m:r>
              <m:t>23</m:t>
            </m:r>
          </m:sup>
        </m:sSup>
        <m:r>
          <m:rPr>
            <m:sty m:val="p"/>
          </m:rPr>
          <m:t>×</m:t>
        </m:r>
        <m:r>
          <m:t>1.602</m:t>
        </m:r>
        <m:r>
          <m:rPr>
            <m:sty m:val="p"/>
          </m:rPr>
          <m:t>×</m:t>
        </m:r>
        <m:sSup>
          <m:e>
            <m:r>
              <m:t>10</m:t>
            </m:r>
          </m:e>
          <m:sup>
            <m:r>
              <m:rPr>
                <m:sty m:val="p"/>
              </m:rPr>
              <m:t>−</m:t>
            </m:r>
            <m:r>
              <m:t>19</m:t>
            </m:r>
          </m:sup>
        </m:sSup>
        <m:r>
          <m:t> </m:t>
        </m:r>
        <m:r>
          <m:rPr>
            <m:sty m:val="p"/>
          </m:rP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代入等温式</w:t>
      </w:r>
    </w:p>
    <w:p>
      <w:pPr>
        <w:pStyle w:val="BodyText"/>
      </w:pPr>
      <m:oMathPara>
        <m:oMathParaPr>
          <m:jc m:val="center"/>
          <m:ctrlPr>
            <w:rPr>
              <w:sz w:val="28"/>
              <w:szCs w:val="28"/>
            </w:rPr>
          </m:ctrlPr>
        </m:oMathParaPr>
        <m:oMath>
          <m:r>
            <m:rPr>
              <m:sty m:val="p"/>
            </m:rPr>
            <m:t>−</m:t>
          </m:r>
          <m:r>
            <m:t>n</m:t>
          </m:r>
          <m:r>
            <m:t>F</m:t>
          </m:r>
          <m:r>
            <m:t>E</m:t>
          </m:r>
          <m:r>
            <m:rPr>
              <m:sty m:val="p"/>
            </m:rPr>
            <m:t>=</m:t>
          </m:r>
          <m:r>
            <m:rPr>
              <m:sty m:val="p"/>
            </m:rPr>
            <m:t>−</m:t>
          </m:r>
          <m:r>
            <m:t>n</m:t>
          </m:r>
          <m:r>
            <m:t>F</m:t>
          </m:r>
          <m:sSup>
            <m:e>
              <m:r>
                <m:t>E</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m:oMathPara>
    </w:p>
    <w:p>
      <w:pPr>
        <w:pStyle w:val="FirstParagraph"/>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时简化为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oMath>
      </m:oMathPara>
    </w:p>
    <w:p>
      <w:pPr>
        <w:pStyle w:val="FirstParagraph"/>
        <w:ind w:firstLine="420"/>
      </w:pPr>
      <w:r>
        <w:rPr>
          <w:rFonts w:hint="eastAsia" w:ascii="Times New Roman" w:hAnsi="Times New Roman" w:eastAsia="FangSong" w:cs="Times New Roman"/>
          <w:b/>
          <w:bCs/>
        </w:rPr>
        <w:t xml:space="preserve">能斯特方程与化学平衡体系的热力学对齐</w:t>
      </w:r>
      <w:r>
        <w:rPr>
          <w:rFonts w:hint="eastAsia" w:ascii="Times New Roman" w:hAnsi="Times New Roman" w:eastAsia="Times New Roman" w:cs="Times New Roman"/>
        </w:rPr>
        <w:t>：</w:t>
      </w:r>
      <w:r>
        <w:rPr>
          <w:rFonts w:hint="eastAsia" w:ascii="Times New Roman" w:hAnsi="Times New Roman" w:eastAsia="FangSong" w:cs="Times New Roman"/>
        </w:rPr>
        <w:t>能斯特方程中的反应商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表达式与化学平衡常数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遵循相同的活度商定义</w:t>
      </w:r>
      <w:r>
        <w:rPr>
          <w:rFonts w:hint="eastAsia" w:ascii="Times New Roman" w:hAnsi="Times New Roman" w:eastAsia="Times New Roman" w:cs="Times New Roman"/>
        </w:rPr>
        <w:t>。</w:t>
      </w:r>
      <w:r>
        <w:rPr>
          <w:rFonts w:hint="eastAsia" w:ascii="Times New Roman" w:hAnsi="Times New Roman" w:eastAsia="FangSong" w:cs="Times New Roman"/>
        </w:rPr>
        <w:t>在体系达到热力学平衡时</w:t>
      </w:r>
      <w:r>
        <w:rPr>
          <w:rFonts w:hint="eastAsia" w:ascii="Times New Roman" w:hAnsi="Times New Roman" w:eastAsia="Times New Roman" w:cs="Times New Roman"/>
        </w:rPr>
        <w:t>，</w:t>
      </w:r>
      <m:oMath>
        <m:sSub>
          <m:e>
            <m:r>
              <m:rPr>
                <m:sty m:val="p"/>
              </m:rPr>
              <m:t>Δ</m:t>
            </m:r>
          </m:e>
          <m:sub>
            <m:r>
              <m:t>r</m:t>
            </m:r>
          </m:sub>
        </m:sSub>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此时原电池电动势</w:t>
      </w:r>
      <w:r>
        <w:rPr>
          <w:rFonts w:ascii="Times New Roman" w:hAnsi="Times New Roman" w:eastAsia="Times New Roman" w:cs="Times New Roman"/>
        </w:rPr>
        <w:t xml:space="preserve"> </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电池反应具有正向自发进行的化学亲和势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温度依赖性与常数转换</w:t>
      </w:r>
      <w:r>
        <w:rPr>
          <w:rFonts w:hint="eastAsia" w:ascii="Times New Roman" w:hAnsi="Times New Roman" w:eastAsia="Times New Roman" w:cs="Times New Roman"/>
        </w:rPr>
        <w:t>：</w:t>
      </w:r>
      <w:r>
        <w:rPr>
          <w:rFonts w:hint="eastAsia" w:ascii="Times New Roman" w:hAnsi="Times New Roman" w:eastAsia="FangSong" w:cs="Times New Roman"/>
        </w:rPr>
        <w:t>能斯特方程对数项前系数</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严格取决于热力学温度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该系数取值为</w:t>
      </w:r>
      <w:r>
        <w:rPr>
          <w:rFonts w:ascii="Times New Roman" w:hAnsi="Times New Roman" w:eastAsia="Times New Roman" w:cs="Times New Roman"/>
        </w:rPr>
        <w:t xml:space="preserve"> </w:t>
      </w:r>
      <m:oMath>
        <m:oMathPr>
          <m:ctrlPr>
            <w:rPr>
              <w:sz w:val="28"/>
              <w:szCs w:val="28"/>
            </w:rPr>
          </m:ctrlPr>
        </m:oMathPr>
        <m:r>
          <m:t>0.05916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工程与教学常简记为</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在生理温度</w:t>
      </w:r>
      <w:r>
        <w:rPr>
          <w:rFonts w:ascii="Times New Roman" w:hAnsi="Times New Roman" w:eastAsia="Times New Roman" w:cs="Times New Roman"/>
        </w:rPr>
        <w:t xml:space="preserve"> </w:t>
      </w:r>
      <m:oMath>
        <m:oMathPr>
          <m:ctrlPr>
            <w:rPr>
              <w:sz w:val="28"/>
              <w:szCs w:val="28"/>
            </w:rPr>
          </m:ctrlPr>
        </m:oMathPr>
        <m:r>
          <m:t>T</m:t>
        </m:r>
        <m:r>
          <m:rPr>
            <m:sty m:val="p"/>
          </m:rPr>
          <m:t>=</m:t>
        </m:r>
        <m:r>
          <m:t>310.15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时增至</w:t>
      </w:r>
      <w:r>
        <w:rPr>
          <w:rFonts w:ascii="Times New Roman" w:hAnsi="Times New Roman" w:eastAsia="Times New Roman" w:cs="Times New Roman"/>
        </w:rPr>
        <w:t xml:space="preserve"> </w:t>
      </w:r>
      <m:oMath>
        <m:oMathPr>
          <m:ctrlPr>
            <w:rPr>
              <w:sz w:val="28"/>
              <w:szCs w:val="28"/>
            </w:rPr>
          </m:ctrlPr>
        </m:oMathPr>
        <m:r>
          <m:t>0.06154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在非</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体系计算中</w:t>
      </w:r>
      <w:r>
        <w:rPr>
          <w:rFonts w:hint="eastAsia" w:ascii="Times New Roman" w:hAnsi="Times New Roman" w:eastAsia="Times New Roman" w:cs="Times New Roman"/>
        </w:rPr>
        <w:t>，</w:t>
      </w:r>
      <w:r>
        <w:rPr>
          <w:rFonts w:hint="eastAsia" w:ascii="Times New Roman" w:hAnsi="Times New Roman" w:eastAsia="FangSong" w:cs="Times New Roman"/>
        </w:rPr>
        <w:t>必须代入实际温度重新计算斜率</w:t>
      </w:r>
      <w:r>
        <w:rPr>
          <w:rFonts w:hint="eastAsia" w:ascii="Times New Roman" w:hAnsi="Times New Roman" w:eastAsia="Times New Roman" w:cs="Times New Roman"/>
        </w:rPr>
        <w:t>。</w:t>
      </w:r>
    </w:p>
    <w:bookmarkEnd w:id="27"/>
    <w:bookmarkStart w:id="28" w:name="nernst-方程的典型应用"/>
    <w:p>
      <w:pPr>
        <w:pStyle w:val="Heading3"/>
        <w:spacing w:before="280" w:after="120"/>
      </w:pPr>
      <w:r>
        <w:rPr>
          <w:rFonts w:ascii="Times New Roman" w:hAnsi="Times New Roman" w:eastAsia="Times New Roman" w:cs="Times New Roman"/>
        </w:rPr>
        <w:t xml:space="preserve">3.2 Nernst </w:t>
      </w:r>
      <w:r>
        <w:rPr>
          <w:rFonts w:hint="eastAsia" w:ascii="Times New Roman" w:hAnsi="Times New Roman" w:eastAsia="SimHei" w:cs="Times New Roman"/>
        </w:rPr>
        <w:t xml:space="preserve">方程的典型应用</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浓度对电极电势的影响</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Z</m:t>
          </m:r>
          <m:r>
            <m:rPr>
              <m:sty m:val="p"/>
            </m:rPr>
            <m:t>n</m:t>
          </m:r>
          <m:r>
            <m:rPr>
              <m:sty m:val="p"/>
            </m:rPr>
            <m:t>(</m:t>
          </m:r>
          <m:r>
            <m:rPr>
              <m:sty m:val="p"/>
            </m:rPr>
            <m:t>s</m:t>
          </m:r>
          <m:r>
            <m:rPr>
              <m:sty m:val="p"/>
            </m:rPr>
            <m:t>)</m:t>
          </m:r>
          <m:r>
            <m:t> </m:t>
          </m:r>
          <m:sSup>
            <m:e>
              <m:r>
                <m:t>E</m:t>
              </m:r>
            </m:e>
            <m:sup>
              <m:r>
                <m:t>θ</m:t>
              </m:r>
            </m:sup>
          </m:sSup>
          <m:r>
            <m:rPr>
              <m:sty m:val="p"/>
            </m:rPr>
            <m:t>=</m:t>
          </m:r>
          <m:r>
            <m:rPr>
              <m:sty m:val="p"/>
            </m:rPr>
            <m:t>−</m:t>
          </m:r>
          <m:r>
            <m:t>0.763</m:t>
          </m:r>
          <m:r>
            <m:t> </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0.763</m:t>
          </m:r>
          <m:r>
            <m:rPr>
              <m:sty m:val="p"/>
            </m:rPr>
            <m:t>+</m:t>
          </m:r>
          <m:f>
            <m:fPr>
              <m:type m:val="bar"/>
            </m:fPr>
            <m:num>
              <m:r>
                <m:t>0.05916</m:t>
              </m:r>
            </m:num>
            <m:den>
              <m:r>
                <m:t>2</m:t>
              </m:r>
            </m:den>
          </m:f>
          <m:r>
            <m:rPr>
              <m:sty m:val="p"/>
            </m:rPr>
            <m:t>lg</m:t>
          </m:r>
          <m:r>
            <m:rPr>
              <m:sty m:val="p"/>
            </m:rPr>
            <m:t>[</m:t>
          </m:r>
          <m:r>
            <m:t>Z</m:t>
          </m:r>
          <m:sSup>
            <m:e>
              <m:r>
                <m:t>n</m:t>
              </m:r>
            </m:e>
            <m:sup>
              <m:r>
                <m:t>2</m:t>
              </m:r>
              <m:r>
                <m:rPr>
                  <m:sty m:val="p"/>
                </m:rPr>
                <m:t>+</m:t>
              </m:r>
            </m:sup>
          </m:sSup>
          <m:r>
            <m:rPr>
              <m:sty m:val="p"/>
            </m:rPr>
            <m:t>]</m:t>
          </m:r>
          <m:r>
            <m:rPr>
              <m:sty m:val="p"/>
            </m:rPr>
            <m:t>=</m:t>
          </m:r>
          <m:r>
            <m:rPr>
              <m:sty m:val="p"/>
            </m:rPr>
            <m:t>−</m:t>
          </m:r>
          <m:r>
            <m:t>0.763</m:t>
          </m:r>
          <m:r>
            <m:rPr>
              <m:sty m:val="p"/>
            </m:rPr>
            <m:t>+</m:t>
          </m:r>
          <m:r>
            <m:t>0.02958</m:t>
          </m:r>
          <m:r>
            <m:rPr>
              <m:sty m:val="p"/>
            </m:rPr>
            <m:t>×</m:t>
          </m:r>
          <m:r>
            <m:rPr>
              <m:sty m:val="p"/>
            </m:rPr>
            <m:t>(</m:t>
          </m:r>
          <m:r>
            <m:rPr>
              <m:sty m:val="p"/>
            </m:rPr>
            <m:t>−</m:t>
          </m:r>
          <m:r>
            <m:t>3</m:t>
          </m:r>
          <m:r>
            <m:rPr>
              <m:sty m:val="p"/>
            </m:rPr>
            <m:t>)</m:t>
          </m:r>
          <m:r>
            <m:rPr>
              <m:sty m:val="p"/>
            </m:rPr>
            <m:t>=</m:t>
          </m:r>
          <m:r>
            <m:rPr>
              <m:sty m:val="p"/>
            </m:rPr>
            <m:t>−</m:t>
          </m:r>
          <m:r>
            <m:t>0.852</m:t>
          </m:r>
          <m:r>
            <m:t> </m:t>
          </m:r>
          <m:r>
            <m:rPr>
              <m:sty m:val="p"/>
            </m:rPr>
            <m:t>V</m:t>
          </m:r>
        </m:oMath>
      </m:oMathPara>
    </w:p>
    <w:p>
      <w:pPr>
        <w:pStyle w:val="FirstParagraph"/>
        <w:ind w:firstLine="420"/>
      </w:pPr>
      <w:r>
        <w:rPr>
          <w:rFonts w:hint="eastAsia" w:ascii="Times New Roman" w:hAnsi="Times New Roman" w:eastAsia="FangSong" w:cs="Times New Roman"/>
        </w:rPr>
        <w:t xml:space="preserve">当锌离子活度由</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电对电势由</w:t>
      </w:r>
      <w:r>
        <w:rPr>
          <w:rFonts w:ascii="Times New Roman" w:hAnsi="Times New Roman" w:eastAsia="Times New Roman" w:cs="Times New Roman"/>
        </w:rPr>
        <w:t xml:space="preserve"> </w:t>
      </w:r>
      <m:oMath>
        <m:oMathPr>
          <m:ctrlPr>
            <w:rPr>
              <w:sz w:val="28"/>
              <w:szCs w:val="28"/>
            </w:rPr>
          </m:ctrlPr>
        </m:oMathPr>
        <m:r>
          <m:rPr>
            <m:sty m:val="p"/>
          </m:rPr>
          <m:t>−</m:t>
        </m:r>
        <m:r>
          <m:t>0.763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负移至</w:t>
      </w:r>
      <w:r>
        <w:rPr>
          <w:rFonts w:ascii="Times New Roman" w:hAnsi="Times New Roman" w:eastAsia="Times New Roman" w:cs="Times New Roman"/>
        </w:rPr>
        <w:t xml:space="preserve"> </w:t>
      </w:r>
      <m:oMath>
        <m:oMathPr>
          <m:ctrlPr>
            <w:rPr>
              <w:sz w:val="28"/>
              <w:szCs w:val="28"/>
            </w:rPr>
          </m:ctrlPr>
        </m:oMathPr>
        <m:r>
          <m:rPr>
            <m:sty m:val="p"/>
          </m:rPr>
          <m:t>−</m:t>
        </m:r>
        <m:r>
          <m:t>0.852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电位负移标志着氧化态物种</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的热力学还原倾向减弱</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的氧化溶解倾向相应增强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pH </w:t>
      </w:r>
      <w:r>
        <w:rPr>
          <w:rFonts w:hint="eastAsia" w:ascii="Times New Roman" w:hAnsi="Times New Roman" w:eastAsia="FangSong" w:cs="Times New Roman"/>
          <w:b/>
          <w:bCs/>
        </w:rPr>
        <w:t xml:space="preserve">对电极电势的影响</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1.51</m:t>
          </m:r>
          <m:r>
            <m:t> </m:t>
          </m:r>
          <m:r>
            <m:rPr>
              <m:sty m:val="p"/>
            </m:rPr>
            <m:t>V</m:t>
          </m:r>
        </m:oMath>
      </m:oMathPara>
    </w:p>
    <w:p>
      <w:pPr>
        <w:pStyle w:val="FirstParagraph"/>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定量计算</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其他物种标准浓度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r>
            <m:t>0.473</m:t>
          </m:r>
          <m:r>
            <m:rPr>
              <m:sty m:val="p"/>
            </m:rPr>
            <m:t>=</m:t>
          </m:r>
          <m:r>
            <m:rPr>
              <m:sty m:val="p"/>
            </m:rPr>
            <m:t>+</m:t>
          </m:r>
          <m:r>
            <m:t>1.037</m:t>
          </m:r>
          <m:r>
            <m:t> </m:t>
          </m:r>
          <m:r>
            <m:rPr>
              <m:sty m:val="p"/>
            </m:rPr>
            <m:t>V</m:t>
          </m:r>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因此</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在碱性溶液中氧化能力显著减弱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测定原理</w:t>
      </w:r>
      <w:r>
        <w:rPr>
          <w:rFonts w:hint="eastAsia" w:ascii="Times New Roman" w:hAnsi="Times New Roman" w:eastAsia="Times New Roman" w:cs="Times New Roman"/>
        </w:rPr>
        <w:t>：</w:t>
      </w:r>
      <w:r>
        <w:rPr>
          <w:rFonts w:hint="eastAsia" w:ascii="Times New Roman" w:hAnsi="Times New Roman" w:eastAsia="FangSong" w:cs="Times New Roman"/>
        </w:rPr>
        <w:t>实际工作中</w:t>
      </w:r>
      <w:r>
        <w:rPr>
          <w:rFonts w:hint="eastAsia" w:ascii="Times New Roman" w:hAnsi="Times New Roman" w:eastAsia="Times New Roman" w:cs="Times New Roman"/>
        </w:rPr>
        <w:t>，</w:t>
      </w:r>
      <w:r>
        <w:rPr>
          <w:rFonts w:hint="eastAsia" w:ascii="Times New Roman" w:hAnsi="Times New Roman" w:eastAsia="FangSong" w:cs="Times New Roman"/>
        </w:rPr>
        <w:t>标准氢电极使用不便</w:t>
      </w:r>
      <w:r>
        <w:rPr>
          <w:rFonts w:hint="eastAsia" w:ascii="Times New Roman" w:hAnsi="Times New Roman" w:eastAsia="Times New Roman" w:cs="Times New Roman"/>
        </w:rPr>
        <w:t>。</w:t>
      </w:r>
      <w:r>
        <w:rPr>
          <w:rFonts w:hint="eastAsia" w:ascii="Times New Roman" w:hAnsi="Times New Roman" w:eastAsia="FangSong" w:cs="Times New Roman"/>
        </w:rPr>
        <w:t>常采用饱和甘汞电极</w:t>
      </w:r>
      <w:r>
        <w:rPr>
          <w:rFonts w:hint="eastAsia" w:ascii="Times New Roman" w:hAnsi="Times New Roman" w:eastAsia="Times New Roman" w:cs="Times New Roman"/>
        </w:rPr>
        <w:t>（SCE，</w:t>
      </w:r>
      <m:oMath>
        <m:oMathPr>
          <m:ctrlPr>
            <w:rPr>
              <w:sz w:val="28"/>
              <w:szCs w:val="28"/>
            </w:rPr>
          </m:ctrlPr>
        </m:oMathPr>
        <m:sSub>
          <m:e>
            <m:r>
              <m:t>E</m:t>
            </m:r>
          </m:e>
          <m:sub>
            <m:r>
              <m:rPr>
                <m:sty m:val="p"/>
              </m:rPr>
              <m:t>S</m:t>
            </m:r>
            <m:r>
              <m:rPr>
                <m:sty m:val="p"/>
              </m:rPr>
              <m:t>C</m:t>
            </m:r>
            <m:r>
              <m:rPr>
                <m:sty m:val="p"/>
              </m:rPr>
              <m:t>E</m:t>
            </m:r>
          </m:sub>
        </m:sSub>
        <m:r>
          <m:rPr>
            <m:sty m:val="p"/>
          </m:rPr>
          <m:t>=</m:t>
        </m:r>
        <m:r>
          <m:rPr>
            <m:sty m:val="p"/>
          </m:rPr>
          <m:t>+</m:t>
        </m:r>
        <m:r>
          <m:t>0.244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作为参比电极</w:t>
      </w:r>
      <w:r>
        <w:rPr>
          <w:rFonts w:hint="eastAsia" w:ascii="Times New Roman" w:hAnsi="Times New Roman" w:eastAsia="Times New Roman" w:cs="Times New Roman"/>
        </w:rPr>
        <w:t>，</w:t>
      </w:r>
      <w:r>
        <w:rPr>
          <w:rFonts w:hint="eastAsia" w:ascii="Times New Roman" w:hAnsi="Times New Roman" w:eastAsia="FangSong" w:cs="Times New Roman"/>
        </w:rPr>
        <w:t>玻璃电极作为指示电极组装电池</w:t>
      </w:r>
      <w:r>
        <w:rPr>
          <w:rFonts w:hint="eastAsia" w:ascii="Times New Roman" w:hAnsi="Times New Roman" w:eastAsia="Times New Roman" w:cs="Times New Roman"/>
        </w:rPr>
        <w:t>，</w:t>
      </w:r>
      <w:r>
        <w:rPr>
          <w:rFonts w:hint="eastAsia" w:ascii="Times New Roman" w:hAnsi="Times New Roman" w:eastAsia="FangSong" w:cs="Times New Roman"/>
        </w:rPr>
        <w:t>由测得的电动势反推溶液的</w:t>
      </w:r>
      <w:r>
        <w:rPr>
          <w:rFonts w:ascii="Times New Roman" w:hAnsi="Times New Roman" w:eastAsia="Times New Roman" w:cs="Times New Roman"/>
        </w:rPr>
        <w:t xml:space="preserve"> pH。</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沉淀对电极电势的影响</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t> </m:t>
          </m:r>
          <m:sSup>
            <m:e>
              <m:r>
                <m:t>E</m:t>
              </m:r>
            </m:e>
            <m:sup>
              <m:r>
                <m:t>θ</m:t>
              </m:r>
            </m:sup>
          </m:sSup>
          <m:r>
            <m:rPr>
              <m:sty m:val="p"/>
            </m:rPr>
            <m:t>=</m:t>
          </m:r>
          <m:r>
            <m:rPr>
              <m:sty m:val="p"/>
            </m:rPr>
            <m:t>+</m:t>
          </m:r>
          <m:r>
            <m:t>0.799</m:t>
          </m:r>
          <m:r>
            <m:t> </m:t>
          </m:r>
          <m:r>
            <m:rPr>
              <m:sty m:val="p"/>
            </m:rPr>
            <m:t>V</m:t>
          </m:r>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AgCl </w:t>
      </w:r>
      <w:r>
        <w:rPr>
          <w:rFonts w:hint="eastAsia" w:ascii="Times New Roman" w:hAnsi="Times New Roman" w:eastAsia="FangSong" w:cs="Times New Roman"/>
        </w:rPr>
        <w:t>沉淀后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0.05916</m:t>
          </m:r>
          <m:r>
            <m:rPr>
              <m:sty m:val="p"/>
            </m:rPr>
            <m:t>lg</m:t>
          </m:r>
          <m:f>
            <m:fPr>
              <m:type m:val="bar"/>
            </m:fPr>
            <m:num>
              <m:sSub>
                <m:e>
                  <m:r>
                    <m:t>K</m:t>
                  </m:r>
                </m:e>
                <m:sub>
                  <m:r>
                    <m:t>s</m:t>
                  </m:r>
                  <m:r>
                    <m:t>p</m:t>
                  </m:r>
                </m:sub>
              </m:sSub>
            </m:num>
            <m:den>
              <m:r>
                <m:rPr>
                  <m:sty m:val="p"/>
                </m:rPr>
                <m:t>[</m:t>
              </m:r>
              <m:r>
                <m:rPr>
                  <m:sty m:val="p"/>
                </m:rPr>
                <m:t>C</m:t>
              </m:r>
              <m:sSup>
                <m:e>
                  <m:r>
                    <m:rPr>
                      <m:sty m:val="p"/>
                    </m:rPr>
                    <m:t>l</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 1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Ag/AgCl </w:t>
      </w:r>
      <w:r>
        <w:rPr>
          <w:rFonts w:hint="eastAsia" w:ascii="Times New Roman" w:hAnsi="Times New Roman" w:eastAsia="FangSong" w:cs="Times New Roman"/>
        </w:rPr>
        <w:t>参比电极的电势值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沉淀使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[Ag</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Nernst </w:t>
      </w:r>
      <w:r>
        <w:rPr>
          <w:rFonts w:hint="eastAsia" w:ascii="Times New Roman" w:hAnsi="Times New Roman" w:eastAsia="FangSong" w:cs="Times New Roman"/>
        </w:rPr>
        <w:t xml:space="preserve">方程预测</w:t>
      </w:r>
      <w:r>
        <w:rPr>
          <w:rFonts w:ascii="Times New Roman" w:hAnsi="Times New Roman" w:eastAsia="Times New Roman" w:cs="Times New Roman"/>
        </w:rPr>
        <w:t xml:space="preserve"> 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Ag </w:t>
      </w:r>
      <w:r>
        <w:rPr>
          <w:rFonts w:hint="eastAsia" w:ascii="Times New Roman" w:hAnsi="Times New Roman" w:eastAsia="FangSong" w:cs="Times New Roman"/>
        </w:rPr>
        <w:t>的还原能力减弱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经典例</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单独看</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+0.15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+0.54 </w:t>
      </w:r>
      <w:r>
        <w:rPr>
          <w:rFonts w:hint="eastAsia" w:ascii="Times New Roman" w:hAnsi="Times New Roman" w:eastAsia="Times New Roman" w:cs="Times New Roman"/>
        </w:rPr>
        <w:t>V），Cu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CuI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被大幅压低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/CuI </w:t>
      </w:r>
      <w:r>
        <w:rPr>
          <w:rFonts w:hint="eastAsia" w:ascii="Times New Roman" w:hAnsi="Times New Roman" w:eastAsia="FangSong" w:cs="Times New Roman"/>
        </w:rPr>
        <w:t xml:space="preserve">电对的电势升至约</w:t>
      </w:r>
      <w:r>
        <w:rPr>
          <w:rFonts w:ascii="Times New Roman" w:hAnsi="Times New Roman" w:eastAsia="Times New Roman" w:cs="Times New Roman"/>
        </w:rPr>
        <w:t xml:space="preserve"> +0.86 </w:t>
      </w:r>
      <w:r>
        <w:rPr>
          <w:rFonts w:hint="eastAsia" w:ascii="Times New Roman" w:hAnsi="Times New Roman" w:eastAsia="Times New Roman" w:cs="Times New Roman"/>
        </w:rPr>
        <w:t>V，</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自发进行</w:t>
      </w:r>
      <w:r>
        <w:rPr>
          <w:rFonts w:hint="eastAsia" w:ascii="Times New Roman" w:hAnsi="Times New Roman" w:eastAsia="Times New Roman" w:cs="Times New Roman"/>
        </w:rPr>
        <w:t>（Eθ(cell)</w:t>
      </w:r>
      <w:r>
        <w:rPr>
          <w:rFonts w:ascii="Times New Roman" w:hAnsi="Times New Roman" w:eastAsia="Times New Roman" w:cs="Times New Roman"/>
        </w:rPr>
        <w:t xml:space="preserve"> ≈ 0.86 − 0.54 = +0.32 </w:t>
      </w:r>
      <w:r>
        <w:rPr>
          <w:rFonts w:hint="eastAsia" w:ascii="Times New Roman" w:hAnsi="Times New Roman" w:eastAsia="Times New Roman" w:cs="Times New Roman"/>
        </w:rPr>
        <w:t>V）。</w:t>
      </w:r>
      <w:r>
        <w:rPr>
          <w:rFonts w:hint="eastAsia" w:ascii="Times New Roman" w:hAnsi="Times New Roman" w:eastAsia="FangSong" w:cs="Times New Roman"/>
        </w:rPr>
        <w:t>这正是碘量法滴定铜的分析基础</w:t>
      </w:r>
      <w:r>
        <w:rPr>
          <w:rFonts w:hint="eastAsia" w:ascii="Times New Roman" w:hAnsi="Times New Roman" w:eastAsia="Times New Roman" w:cs="Times New Roman"/>
        </w:rPr>
        <w:t>——</w:t>
      </w:r>
      <w:r>
        <w:rPr>
          <w:rFonts w:hint="eastAsia" w:ascii="Times New Roman" w:hAnsi="Times New Roman" w:eastAsia="FangSong" w:cs="Times New Roman"/>
        </w:rPr>
        <w:t>沉淀把</w:t>
      </w:r>
      <w:r>
        <w:rPr>
          <w:rFonts w:hint="eastAsia" w:ascii="Times New Roman" w:hAnsi="Times New Roman" w:eastAsia="Times New Roman" w:cs="Times New Roman"/>
        </w:rPr>
        <w:t>“</w:t>
      </w:r>
      <w:r>
        <w:rPr>
          <w:rFonts w:hint="eastAsia" w:ascii="Times New Roman" w:hAnsi="Times New Roman" w:eastAsia="FangSong" w:cs="Times New Roman"/>
        </w:rPr>
        <w:t>本不能发生的氧化还原</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能自发发生的氧化还原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配合物对电极电势的影响</w:t>
      </w:r>
    </w:p>
    <w:p>
      <w:pPr>
        <w:pStyle w:val="BodyText"/>
        <w:ind w:firstLine="420"/>
      </w:pPr>
      <w:r>
        <w:rPr>
          <w:rFonts w:hint="eastAsia" w:ascii="Times New Roman" w:hAnsi="Times New Roman" w:eastAsia="FangSong" w:cs="Times New Roman"/>
        </w:rPr>
        <w:t xml:space="preserve">配合物形成使游离金属离子浓度降低</w:t>
      </w:r>
      <w:r>
        <w:rPr>
          <w:rFonts w:ascii="Times New Roman" w:hAnsi="Times New Roman" w:eastAsia="Times New Roman" w:cs="Times New Roman"/>
        </w:rPr>
        <w:t xml:space="preserve"> → 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实例计算</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0.1 mol/L</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 1.0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²</m:t>
        </m:r>
        <m:r>
          <m:rPr>
            <m:sty m:val="p"/>
          </m:rPr>
          <m:t>⁺</m:t>
        </m:r>
        <m:r>
          <m:rPr>
            <m:sty m:val="p"/>
          </m:rPr>
          <m:t>]</m:t>
        </m:r>
        <m:r>
          <m:rPr>
            <m:sty m:val="p"/>
          </m:rPr>
          <m:t>=</m:t>
        </m:r>
        <m:r>
          <m:rPr>
            <m:sty m:val="p"/>
          </m:rPr>
          <m:t>[</m:t>
        </m:r>
        <m:r>
          <m:t>C</m:t>
        </m:r>
        <m:r>
          <m:t>u</m:t>
        </m:r>
        <m:r>
          <m:rPr>
            <m:sty m:val="p"/>
          </m:rPr>
          <m:t>(</m:t>
        </m:r>
        <m:r>
          <m:t>N</m:t>
        </m:r>
        <m:r>
          <m:t>H</m:t>
        </m:r>
        <m:r>
          <m:rPr>
            <m:sty m:val="p"/>
          </m:rPr>
          <m:t>₃</m:t>
        </m:r>
        <m:r>
          <m:rPr>
            <m:sty m:val="p"/>
          </m:rPr>
          <m:t>)</m:t>
        </m:r>
        <m:r>
          <m:rPr>
            <m:sty m:val="p"/>
          </m:rPr>
          <m:t>₄</m:t>
        </m:r>
        <m:r>
          <m:rPr>
            <m:sty m:val="p"/>
          </m:rPr>
          <m:t>²</m:t>
        </m:r>
        <m:r>
          <m:rPr>
            <m:sty m:val="p"/>
          </m:rPr>
          <m:t>⁺</m:t>
        </m:r>
        <m:r>
          <m:rPr>
            <m:sty m:val="p"/>
          </m:rPr>
          <m:t>]</m:t>
        </m:r>
        <m:r>
          <m:rPr>
            <m:sty m:val="p"/>
          </m:rPr>
          <m:t>/</m:t>
        </m:r>
        <m:r>
          <m:rPr>
            <m:sty m:val="p"/>
          </m:rPr>
          <m:t>(</m:t>
        </m:r>
        <m:r>
          <m:t>K</m:t>
        </m:r>
        <m:r>
          <m:t>f</m:t>
        </m:r>
        <m:r>
          <m:rPr>
            <m:sty m:val="p"/>
          </m:rPr>
          <m:t>×</m:t>
        </m:r>
        <m:r>
          <m:rPr>
            <m:sty m:val="p"/>
          </m:rPr>
          <m:t>[</m:t>
        </m:r>
        <m:r>
          <m:t>N</m:t>
        </m:r>
        <m:r>
          <m:t>H</m:t>
        </m:r>
        <m:r>
          <m:rPr>
            <m:sty m:val="p"/>
          </m:rPr>
          <m:t>₃</m:t>
        </m:r>
        <m:r>
          <m:rPr>
            <m:sty m:val="p"/>
          </m:rPr>
          <m:t>]</m:t>
        </m:r>
        <m:r>
          <m:rPr>
            <m:sty m:val="p"/>
          </m:rPr>
          <m:t>⁴</m:t>
        </m:r>
        <m:r>
          <m:rPr>
            <m:sty m:val="p"/>
          </m:rPr>
          <m:t>)</m:t>
        </m:r>
        <m:r>
          <m:rPr>
            <m:sty m:val="p"/>
          </m:rPr>
          <m:t>=</m:t>
        </m:r>
        <m:r>
          <m:t>0.1</m:t>
        </m:r>
        <m:r>
          <m:rPr>
            <m:sty m:val="p"/>
          </m:rPr>
          <m:t>/</m:t>
        </m:r>
        <m:r>
          <m:rPr>
            <m:sty m:val="p"/>
          </m:rPr>
          <m:t>(</m:t>
        </m:r>
        <m:r>
          <m:t>1.1</m:t>
        </m:r>
        <m:r>
          <m:rPr>
            <m:sty m:val="p"/>
          </m:rPr>
          <m:t>×</m:t>
        </m:r>
        <m:sSup>
          <m:e>
            <m:r>
              <m:t>10</m:t>
            </m:r>
          </m:e>
          <m:sup>
            <m:r>
              <m:t>13</m:t>
            </m:r>
          </m:sup>
        </m:sSup>
        <m:r>
          <m:rPr>
            <m:sty m:val="p"/>
          </m:rPr>
          <m:t>×</m:t>
        </m:r>
        <m:r>
          <m:t>1.0</m:t>
        </m:r>
        <m:r>
          <m:rPr>
            <m:sty m:val="p"/>
          </m:rPr>
          <m:t>)</m:t>
        </m:r>
        <m:r>
          <m:rPr>
            <m:sty m:val="p"/>
          </m:rPr>
          <m:t>=</m:t>
        </m:r>
        <m:r>
          <m:t>9.1</m:t>
        </m:r>
        <m:r>
          <m:rPr>
            <m:sty m:val="p"/>
          </m:rPr>
          <m:t>×</m:t>
        </m:r>
        <m:sSup>
          <m:e>
            <m:r>
              <m:t>10</m:t>
            </m:r>
          </m:e>
          <m:sup>
            <m:r>
              <m:rPr>
                <m:sty m:val="p"/>
              </m:rPr>
              <m:t>−</m:t>
            </m:r>
            <m:r>
              <m:t>15</m:t>
            </m:r>
          </m:sup>
        </m:sSup>
        <m:r>
          <m:t> </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E</m:t>
          </m:r>
          <m:r>
            <m:rPr>
              <m:sty m:val="p"/>
            </m:rPr>
            <m:t>=</m:t>
          </m:r>
          <m:r>
            <m:t>0.34</m:t>
          </m:r>
          <m:r>
            <m:rPr>
              <m:sty m:val="p"/>
            </m:rPr>
            <m:t>+</m:t>
          </m:r>
          <m:f>
            <m:fPr>
              <m:type m:val="bar"/>
            </m:fPr>
            <m:num>
              <m:r>
                <m:t>0.05916</m:t>
              </m:r>
            </m:num>
            <m:den>
              <m:r>
                <m:t>2</m:t>
              </m:r>
            </m:den>
          </m:f>
          <m:r>
            <m:rPr>
              <m:sty m:val="p"/>
            </m:rPr>
            <m:t>lg</m:t>
          </m:r>
          <m:r>
            <m:rPr>
              <m:sty m:val="p"/>
            </m:rPr>
            <m:t>(</m:t>
          </m:r>
          <m:r>
            <m:t>9.1</m:t>
          </m:r>
          <m:r>
            <m:rPr>
              <m:sty m:val="p"/>
            </m:rPr>
            <m:t>×</m:t>
          </m:r>
          <m:sSup>
            <m:e>
              <m:r>
                <m:t>10</m:t>
              </m:r>
            </m:e>
            <m:sup>
              <m:r>
                <m:rPr>
                  <m:sty m:val="p"/>
                </m:rPr>
                <m:t>−</m:t>
              </m:r>
              <m:r>
                <m:t>15</m:t>
              </m:r>
            </m:sup>
          </m:sSup>
          <m:r>
            <m:rPr>
              <m:sty m:val="p"/>
            </m:rPr>
            <m:t>)</m:t>
          </m:r>
          <m:r>
            <m:rPr>
              <m:sty m:val="p"/>
            </m:rPr>
            <m:t>=</m:t>
          </m:r>
          <m:r>
            <m:t>0.34</m:t>
          </m:r>
          <m:r>
            <m:rPr>
              <m:sty m:val="p"/>
            </m:rPr>
            <m:t>−</m:t>
          </m:r>
          <m:r>
            <m:t>0.415</m:t>
          </m:r>
          <m:r>
            <m:rPr>
              <m:sty m:val="p"/>
            </m:rPr>
            <m:t>=</m:t>
          </m:r>
          <m:r>
            <m:rPr>
              <m:sty m:val="p"/>
            </m:rPr>
            <m:t>−</m:t>
          </m:r>
          <m:r>
            <m:t>0.075</m:t>
          </m:r>
          <m:r>
            <m:t> </m:t>
          </m:r>
          <m:r>
            <m:rPr>
              <m:sty m:val="p"/>
            </m:rPr>
            <m:t>V</m:t>
          </m:r>
        </m:oMath>
      </m:oMathPara>
    </w:p>
    <w:p>
      <w:pPr>
        <w:pStyle w:val="FirstParagraph"/>
        <w:ind w:firstLine="420"/>
      </w:pPr>
      <w:r>
        <w:rPr>
          <w:rFonts w:hint="eastAsia" w:ascii="Times New Roman" w:hAnsi="Times New Roman" w:eastAsia="FangSong" w:cs="Times New Roman"/>
        </w:rPr>
        <w:t xml:space="preserve">配合物形成使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−0.07 V</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End w:id="29"/>
    <w:bookmarkStart w:id="33" w:name="δgθeθ-与-kθ-的三量统一"/>
    <w:p>
      <w:pPr>
        <w:pStyle w:val="Heading2"/>
        <w:spacing w:before="280" w:after="120"/>
      </w:pPr>
      <w:r>
        <w:rPr>
          <w:rFonts w:ascii="Times New Roman" w:hAnsi="Times New Roman" w:eastAsia="Times New Roman" w:cs="Times New Roman"/>
        </w:rPr>
        <w:t xml:space="preserve">§4 ΔGθ、Eθ </w:t>
      </w:r>
      <w:r>
        <w:rPr>
          <w:rFonts w:hint="eastAsia" w:ascii="Times New Roman" w:hAnsi="Times New Roman" w:eastAsia="SimHei" w:cs="Times New Roman"/>
        </w:rPr>
        <w:t xml:space="preserve">与</w:t>
      </w:r>
      <w:r>
        <w:rPr>
          <w:rFonts w:ascii="Times New Roman" w:hAnsi="Times New Roman" w:eastAsia="Times New Roman" w:cs="Times New Roman"/>
        </w:rPr>
        <w:t xml:space="preserve"> Kθ </w:t>
      </w:r>
      <w:r>
        <w:rPr>
          <w:rFonts w:hint="eastAsia" w:ascii="Times New Roman" w:hAnsi="Times New Roman" w:eastAsia="SimHei" w:cs="Times New Roman"/>
        </w:rPr>
        <w:t xml:space="preserve">的三量统一</w:t>
      </w:r>
    </w:p>
    <w:bookmarkStart w:id="30" w:name="三个核心桥梁公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三个核心桥梁公式</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由此可得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E</m:t>
              </m:r>
            </m:e>
            <m:sub>
              <m:r>
                <m:rPr>
                  <m:nor/>
                  <m:sty m:val="p"/>
                </m:rPr>
                <m:t>cell</m:t>
              </m:r>
            </m:sub>
            <m:sup>
              <m:r>
                <m:t>θ</m:t>
              </m:r>
            </m:sup>
          </m:sSubSup>
          <m:r>
            <m:rPr>
              <m:sty m:val="p"/>
            </m:rPr>
            <m:t>=</m:t>
          </m:r>
          <m:f>
            <m:fPr>
              <m:type m:val="bar"/>
            </m:fPr>
            <m:num>
              <m:r>
                <m:t>R</m:t>
              </m:r>
              <m:r>
                <m:t>T</m:t>
              </m:r>
            </m:num>
            <m:den>
              <m:r>
                <m:t>n</m:t>
              </m:r>
              <m:r>
                <m:t>F</m:t>
              </m:r>
            </m:den>
          </m:f>
          <m:r>
            <m:rPr>
              <m:sty m:val="p"/>
            </m:rPr>
            <m:t>ln</m:t>
          </m:r>
          <m:sSup>
            <m:e>
              <m:r>
                <m:t>K</m:t>
              </m:r>
            </m:e>
            <m:sup>
              <m:r>
                <m:t>θ</m:t>
              </m:r>
            </m:sup>
          </m:sSup>
          <m:r>
            <m:rPr>
              <m:sty m:val="p"/>
            </m:rPr>
            <m:t>=</m:t>
          </m:r>
          <m:f>
            <m:fPr>
              <m:type m:val="bar"/>
            </m:fPr>
            <m:num>
              <m:r>
                <m:t>0.05916</m:t>
              </m:r>
            </m:num>
            <m:den>
              <m:r>
                <m:t>n</m:t>
              </m:r>
            </m:den>
          </m:f>
          <m:r>
            <m:rPr>
              <m:sty m:val="p"/>
            </m:rPr>
            <m:t>lg</m:t>
          </m:r>
          <m:sSup>
            <m:e>
              <m:r>
                <m:t>K</m:t>
              </m:r>
            </m:e>
            <m:sup>
              <m:r>
                <m:t>θ</m:t>
              </m:r>
            </m:sup>
          </m:sSup>
          <m:r>
            <m:t> </m:t>
          </m:r>
          <m:r>
            <m:rPr>
              <m:sty m:val="p"/>
            </m:rPr>
            <m:t>(</m:t>
          </m:r>
          <m:r>
            <m:t>298</m:t>
          </m:r>
          <m:r>
            <m:t> </m:t>
          </m:r>
          <m:r>
            <m:rPr>
              <m:sty m:val="p"/>
            </m:rPr>
            <m:t>K</m:t>
          </m:r>
          <m:r>
            <m:rPr>
              <m:sty m:val="p"/>
            </m:rPr>
            <m:t>)</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ascii="Times New Roman" w:hAnsi="Times New Roman" w:eastAsia="Times New Roman" w:cs="Times New Roman"/>
                <w:b/>
              </w:rPr>
              <w:t xml:space="preserve">Kθ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rPr>
              <w:t xml:space="preserve">&gt;&gt; 0</w:t>
            </w:r>
          </w:p>
        </w:tc>
        <w:tc>
          <w:tcPr/>
          <w:p>
            <w:pPr>
              <w:pStyle w:val="Compact"/>
              <w:jc w:val="center"/>
            </w:pPr>
            <w:r>
              <w:rPr>
                <w:rFonts w:ascii="Times New Roman" w:hAnsi="Times New Roman" w:eastAsia="Times New Roman" w:cs="Times New Roman"/>
              </w:rPr>
              <w:t xml:space="preserve">&gt;&gt; 1</w:t>
            </w:r>
          </w:p>
        </w:tc>
        <w:tc>
          <w:tcPr/>
          <w:p>
            <w:pPr>
              <w:pStyle w:val="Compact"/>
              <w:jc w:val="center"/>
            </w:pPr>
            <w:r>
              <w:rPr>
                <w:rFonts w:hint="eastAsia" w:ascii="Times New Roman" w:hAnsi="Times New Roman" w:eastAsia="FangSong" w:cs="Times New Roman"/>
              </w:rPr>
              <w:t xml:space="preserve">反应正向进行极其彻底</w:t>
            </w:r>
          </w:p>
        </w:tc>
      </w:tr>
      <w:tr>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w:r>
              <w:rPr>
                <w:rFonts w:ascii="Times New Roman" w:hAnsi="Times New Roman" w:eastAsia="Times New Roman" w:cs="Times New Roman"/>
              </w:rPr>
              <w:t xml:space="preserve">&lt;&lt; 0</w:t>
            </w:r>
          </w:p>
        </w:tc>
        <w:tc>
          <w:tcPr/>
          <w:p>
            <w:pPr>
              <w:pStyle w:val="Compact"/>
              <w:jc w:val="center"/>
            </w:pPr>
            <w:r>
              <w:rPr>
                <w:rFonts w:ascii="Times New Roman" w:hAnsi="Times New Roman" w:eastAsia="Times New Roman" w:cs="Times New Roman"/>
              </w:rPr>
              <w:t xml:space="preserve">&lt;&lt; 1</w:t>
            </w:r>
          </w:p>
        </w:tc>
        <w:tc>
          <w:tcPr/>
          <w:p>
            <w:pPr>
              <w:pStyle w:val="Compact"/>
              <w:jc w:val="center"/>
            </w:pPr>
            <w:r>
              <w:rPr>
                <w:rFonts w:hint="eastAsia" w:ascii="Times New Roman" w:hAnsi="Times New Roman" w:eastAsia="FangSong" w:cs="Times New Roman"/>
              </w:rPr>
              <w:t xml:space="preserve">反应几乎不发生</w:t>
            </w:r>
          </w:p>
        </w:tc>
      </w:tr>
    </w:tbl>
    <w:bookmarkEnd w:id="30"/>
    <w:bookmarkStart w:id="31" w:name="示例从-eθ-计算-k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示例</w:t>
      </w:r>
      <w:r>
        <w:rPr>
          <w:rFonts w:hint="eastAsia" w:ascii="Times New Roman" w:hAnsi="Times New Roman" w:eastAsia="Times New Roman" w:cs="Times New Roman"/>
        </w:rPr>
        <w:t>：</w:t>
      </w:r>
      <w:r>
        <w:rPr>
          <w:rFonts w:hint="eastAsia" w:ascii="Times New Roman" w:hAnsi="Times New Roman" w:eastAsia="SimHei" w:cs="Times New Roman"/>
        </w:rPr>
        <w:t>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Kθ</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w:t>
      </w:r>
      <w:r>
        <w:rPr>
          <w:rFonts w:hint="eastAsia" w:ascii="Times New Roman" w:hAnsi="Times New Roman" w:eastAsia="Times New Roman" w:cs="Times New Roman"/>
        </w:rPr>
        <w:t>：Eθ</w:t>
      </w:r>
      <w:r>
        <w:rPr>
          <w:rFonts w:ascii="Times New Roman" w:hAnsi="Times New Roman" w:eastAsia="Times New Roman" w:cs="Times New Roman"/>
        </w:rPr>
        <w:t xml:space="preserve"> = 1.10 </w:t>
      </w:r>
      <w:r>
        <w:rPr>
          <w:rFonts w:hint="eastAsia" w:ascii="Times New Roman" w:hAnsi="Times New Roman" w:eastAsia="Times New Roman" w:cs="Times New Roman"/>
        </w:rPr>
        <w:t xml:space="preserve">V，n</w:t>
      </w:r>
      <w:r>
        <w:rPr>
          <w:rFonts w:ascii="Times New Roman" w:hAnsi="Times New Roman" w:eastAsia="Times New Roman" w:cs="Times New Roman"/>
        </w:rPr>
        <w:t xml:space="preserve"> = 2</w:t>
      </w:r>
    </w:p>
    <w:p>
      <w:pPr>
        <w:pStyle w:val="BodyText"/>
      </w:pPr>
    </w:p>
    <w:bookmarkEnd w:id="31"/>
    <w:bookmarkStart w:id="32" w:name="从-eθ-计算-ksp"/>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Ksp</w:t>
      </w:r>
    </w:p>
    <w:p>
      <w:pPr>
        <w:pStyle w:val="FirstParagraph"/>
        <w:ind w:firstLine="420"/>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设计两个半反应</w:t>
      </w:r>
      <w:r>
        <w:rPr>
          <w:rFonts w:hint="eastAsia" w:ascii="Times New Roman" w:hAnsi="Times New Roman" w:eastAsia="Times New Roman" w:cs="Times New Roman"/>
        </w:rPr>
        <w:t>，</w:t>
      </w:r>
      <w:r>
        <w:rPr>
          <w:rFonts w:hint="eastAsia" w:ascii="Times New Roman" w:hAnsi="Times New Roman" w:eastAsia="FangSong" w:cs="Times New Roman"/>
        </w:rPr>
        <w:t>一个涉及难溶盐的溶解平衡</w:t>
      </w:r>
      <w:r>
        <w:rPr>
          <w:rFonts w:hint="eastAsia" w:ascii="Times New Roman" w:hAnsi="Times New Roman" w:eastAsia="Times New Roman" w:cs="Times New Roman"/>
        </w:rPr>
        <w:t>，</w:t>
      </w:r>
      <w:r>
        <w:rPr>
          <w:rFonts w:hint="eastAsia" w:ascii="Times New Roman" w:hAnsi="Times New Roman" w:eastAsia="FangSong" w:cs="Times New Roman"/>
        </w:rPr>
        <w:t>组合后求</w:t>
      </w:r>
      <w:r>
        <w:rPr>
          <w:rFonts w:ascii="Times New Roman" w:hAnsi="Times New Roman" w:eastAsia="Times New Roman" w:cs="Times New Roman"/>
        </w:rPr>
        <w:t xml:space="preserve"> Ksp。</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0.799</m:t>
        </m:r>
        <m:r>
          <m:t> </m:t>
        </m:r>
        <m:r>
          <m:rPr>
            <m:sty m:val="p"/>
          </m:rPr>
          <m:t>V</m:t>
        </m:r>
      </m:oMath>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0.222</m:t>
        </m:r>
        <m:r>
          <m:t> </m:t>
        </m:r>
        <m:r>
          <m:rPr>
            <m:sty m:val="p"/>
          </m:rPr>
          <m:t>V</m:t>
        </m:r>
      </m:oMath>
    </w:p>
    <w:p>
      <w:pPr>
        <w:pStyle w:val="BodyText"/>
        <w:ind w:firstLine="420"/>
      </w:pPr>
      <w:r>
        <w:rPr>
          <w:rFonts w:hint="eastAsia" w:ascii="Times New Roman" w:hAnsi="Times New Roman" w:eastAsia="FangSong" w:cs="Times New Roman"/>
        </w:rPr>
        <w:t>两式相减</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拓展</w:t>
      </w:r>
      <w:r>
        <w:rPr>
          <w:rFonts w:hint="eastAsia" w:ascii="Times New Roman" w:hAnsi="Times New Roman" w:eastAsia="Times New Roman" w:cs="Times New Roman"/>
          <w:b/>
          <w:bCs/>
        </w:rPr>
        <w:t>：</w:t>
      </w:r>
      <w:r>
        <w:rPr>
          <w:rFonts w:hint="eastAsia" w:ascii="Times New Roman" w:hAnsi="Times New Roman" w:eastAsia="FangSong" w:cs="Times New Roman"/>
          <w:b/>
          <w:bCs/>
        </w:rPr>
        <w:t>通过浓差电池直接测定</w:t>
      </w:r>
      <w:r>
        <w:rPr>
          <w:rFonts w:ascii="Times New Roman" w:hAnsi="Times New Roman" w:eastAsia="Times New Roman" w:cs="Times New Roman"/>
          <w:b/>
          <w:bCs/>
        </w:rPr>
        <w:t xml:space="preserve"> Ksp</w:t>
      </w:r>
      <w:r>
        <w:rPr>
          <w:rFonts w:ascii="Times New Roman" w:hAnsi="Times New Roman" w:eastAsia="Times New Roman" w:cs="Times New Roman"/>
        </w:rPr>
        <w:t xml:space="preserve"> </w:t>
      </w:r>
      <w:r>
        <w:rPr>
          <w:rFonts w:hint="eastAsia" w:ascii="Times New Roman" w:hAnsi="Times New Roman" w:eastAsia="FangSong" w:cs="Times New Roman"/>
        </w:rPr>
        <w:t>设计电池</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 </m:t>
        </m:r>
        <m:r>
          <m:rPr>
            <m:sty m:val="p"/>
          </m:rPr>
          <m:t>A</m:t>
        </m:r>
        <m:r>
          <m:rPr>
            <m:sty m:val="p"/>
          </m:rPr>
          <m:t>g</m:t>
        </m:r>
        <m:r>
          <m:t> </m:t>
        </m:r>
        <m:r>
          <m:rPr>
            <m:sty m:val="p"/>
          </m:rPr>
          <m:t>|</m:t>
        </m:r>
        <m:r>
          <m:t> </m:t>
        </m:r>
        <m:r>
          <m:rPr>
            <m:sty m:val="p"/>
          </m:rPr>
          <m:t>A</m:t>
        </m:r>
        <m:r>
          <m:rPr>
            <m:sty m:val="p"/>
          </m:rPr>
          <m:t>g</m:t>
        </m:r>
        <m:r>
          <m:rPr>
            <m:sty m:val="p"/>
          </m:rPr>
          <m:t>C</m:t>
        </m:r>
        <m:r>
          <m:rPr>
            <m:sty m:val="p"/>
          </m:rPr>
          <m:t>l</m:t>
        </m:r>
        <m:r>
          <m:rPr>
            <m:sty m:val="p"/>
          </m:rPr>
          <m:t>(</m:t>
        </m:r>
        <m:r>
          <m:rPr>
            <m:sty m:val="p"/>
          </m:rPr>
          <m:t>s</m:t>
        </m:r>
        <m:r>
          <m:rPr>
            <m:sty m:val="p"/>
          </m:rPr>
          <m:t>)</m:t>
        </m:r>
        <m:r>
          <m:rPr>
            <m:sty m:val="p"/>
          </m:rPr>
          <m:t>,</m:t>
        </m:r>
        <m:r>
          <m:t> </m:t>
        </m:r>
        <m:r>
          <m:rPr>
            <m:sty m:val="p"/>
          </m:rPr>
          <m:t>C</m:t>
        </m:r>
        <m:sSup>
          <m:e>
            <m:r>
              <m:rPr>
                <m:sty m:val="p"/>
              </m:rPr>
              <m:t>l</m:t>
            </m:r>
          </m:e>
          <m:sup>
            <m:r>
              <m:rPr>
                <m:sty m:val="p"/>
              </m:rPr>
              <m:t>−</m:t>
            </m:r>
          </m:sup>
        </m:sSup>
        <m:r>
          <m:rPr>
            <m:sty m:val="p"/>
          </m:rPr>
          <m:t>(</m:t>
        </m:r>
        <m:sSub>
          <m:e>
            <m:r>
              <m:t>c</m:t>
            </m:r>
          </m:e>
          <m:sub>
            <m:r>
              <m:t>1</m:t>
            </m:r>
          </m:sub>
        </m:sSub>
        <m:r>
          <m:rPr>
            <m:sty m:val="p"/>
          </m:rPr>
          <m:t>)</m:t>
        </m:r>
        <m:r>
          <m:t> </m:t>
        </m:r>
        <m:r>
          <m:rPr>
            <m:sty m:val="p"/>
          </m:rPr>
          <m:t>|</m:t>
        </m:r>
        <m:r>
          <m:rPr>
            <m:sty m:val="p"/>
          </m:rPr>
          <m:t>|</m:t>
        </m:r>
        <m:r>
          <m:t> </m:t>
        </m:r>
        <m:r>
          <m:rPr>
            <m:sty m:val="p"/>
          </m:rPr>
          <m:t>A</m:t>
        </m:r>
        <m:sSup>
          <m:e>
            <m:r>
              <m:rPr>
                <m:sty m:val="p"/>
              </m:rPr>
              <m:t>g</m:t>
            </m:r>
          </m:e>
          <m:sup>
            <m:r>
              <m:rPr>
                <m:sty m:val="p"/>
              </m:rPr>
              <m:t>+</m:t>
            </m:r>
          </m:sup>
        </m:sSup>
        <m:r>
          <m:rPr>
            <m:sty m:val="p"/>
          </m:rPr>
          <m:t>(</m:t>
        </m:r>
        <m:sSub>
          <m:e>
            <m:r>
              <m:t>c</m:t>
            </m:r>
          </m:e>
          <m:sub>
            <m:r>
              <m:t>2</m:t>
            </m:r>
          </m:sub>
        </m:sSub>
        <m:r>
          <m:rPr>
            <m:sty m:val="p"/>
          </m:rPr>
          <m:t>)</m:t>
        </m:r>
        <m:r>
          <m:t> </m:t>
        </m:r>
        <m:r>
          <m:rPr>
            <m:sty m:val="p"/>
          </m:rPr>
          <m:t>|</m:t>
        </m:r>
        <m:r>
          <m:t> </m:t>
        </m:r>
        <m:r>
          <m:rPr>
            <m:sty m:val="p"/>
          </m:rPr>
          <m:t>A</m:t>
        </m:r>
        <m:r>
          <m:rPr>
            <m:sty m:val="p"/>
          </m:rPr>
          <m:t>g</m:t>
        </m:r>
        <m:r>
          <m:t> </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测定该电池电动势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nor/>
                <m:sty m:val="p"/>
              </m:rPr>
              <m:t>正</m:t>
            </m:r>
          </m:sub>
        </m:sSub>
        <m:r>
          <m:rPr>
            <m:sty m:val="p"/>
          </m:rPr>
          <m:t>−</m:t>
        </m:r>
        <m:sSub>
          <m:e>
            <m:r>
              <m:t>E</m:t>
            </m:r>
          </m:e>
          <m:sub>
            <m:r>
              <m:rPr>
                <m:nor/>
                <m:sty m:val="p"/>
              </m:rPr>
              <m:t>负</m:t>
            </m:r>
          </m:sub>
        </m:sSub>
        <m:r>
          <m:rPr>
            <m:sty m:val="p"/>
          </m:rPr>
          <m:t>=</m:t>
        </m:r>
        <m:f>
          <m:fPr>
            <m:type m:val="bar"/>
          </m:fPr>
          <m:num>
            <m:r>
              <m:t>0.05916</m:t>
            </m:r>
          </m:num>
          <m:den>
            <m:r>
              <m:t>1</m:t>
            </m:r>
          </m:den>
        </m:f>
        <m:r>
          <m:rPr>
            <m:sty m:val="p"/>
          </m:rPr>
          <m:t>lg</m:t>
        </m:r>
        <m:f>
          <m:fPr>
            <m:type m:val="bar"/>
          </m:fPr>
          <m:num>
            <m:r>
              <m:rPr>
                <m:sty m:val="p"/>
              </m:rPr>
              <m:t>[</m:t>
            </m:r>
            <m:r>
              <m:rPr>
                <m:sty m:val="p"/>
              </m:rPr>
              <m:t>A</m:t>
            </m:r>
            <m:sSup>
              <m:e>
                <m:r>
                  <m:rPr>
                    <m:sty m:val="p"/>
                  </m:rPr>
                  <m:t>g</m:t>
                </m:r>
              </m:e>
              <m:sup>
                <m:r>
                  <m:rPr>
                    <m:sty m:val="p"/>
                  </m:rPr>
                  <m:t>+</m:t>
                </m:r>
              </m:sup>
            </m:sSup>
            <m:sSub>
              <m:e>
                <m:r>
                  <m:rPr>
                    <m:sty m:val="p"/>
                  </m:rPr>
                  <m:t>]</m:t>
                </m:r>
              </m:e>
              <m:sub>
                <m:r>
                  <m:rPr>
                    <m:nor/>
                    <m:sty m:val="p"/>
                  </m:rPr>
                  <m:t>正</m:t>
                </m:r>
              </m:sub>
            </m:sSub>
          </m:num>
          <m:den>
            <m:r>
              <m:rPr>
                <m:sty m:val="p"/>
              </m:rPr>
              <m:t>[</m:t>
            </m:r>
            <m:r>
              <m:rPr>
                <m:sty m:val="p"/>
              </m:rPr>
              <m:t>A</m:t>
            </m:r>
            <m:sSup>
              <m:e>
                <m:r>
                  <m:rPr>
                    <m:sty m:val="p"/>
                  </m:rPr>
                  <m:t>g</m:t>
                </m:r>
              </m:e>
              <m:sup>
                <m:r>
                  <m:rPr>
                    <m:sty m:val="p"/>
                  </m:rPr>
                  <m:t>+</m:t>
                </m:r>
              </m:sup>
            </m:sSup>
            <m:sSub>
              <m:e>
                <m:r>
                  <m:rPr>
                    <m:sty m:val="p"/>
                  </m:rPr>
                  <m:t>]</m:t>
                </m:r>
              </m:e>
              <m:sub>
                <m:r>
                  <m:rPr>
                    <m:nor/>
                    <m:sty m:val="p"/>
                  </m:rPr>
                  <m:t>负</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求出负极中受沉淀平衡控制的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sSub>
          <m:e>
            <m:r>
              <m:rPr>
                <m:sty m:val="p"/>
              </m:rPr>
              <m:t>]</m:t>
            </m:r>
          </m:e>
          <m:sub>
            <m:r>
              <m:rPr>
                <m:nor/>
                <m:sty m:val="p"/>
              </m:rPr>
              <m:t>负</m:t>
            </m:r>
          </m:sub>
        </m:sSub>
      </m:oMath>
      <w:r>
        <w:rPr>
          <w:rFonts w:hint="eastAsia" w:ascii="Times New Roman" w:hAnsi="Times New Roman" w:eastAsia="Times New Roman" w:cs="Times New Roman"/>
        </w:rPr>
        <w:t>，</w:t>
      </w:r>
      <w:r>
        <w:rPr>
          <w:rFonts w:hint="eastAsia" w:ascii="Times New Roman" w:hAnsi="Times New Roman" w:eastAsia="FangSong" w:cs="Times New Roman"/>
        </w:rPr>
        <w:t>进而计算</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这种电化学测定法解决了极难溶盐浓度无法直接滴定的困难</w:t>
      </w:r>
      <w:r>
        <w:rPr>
          <w:rFonts w:hint="eastAsia" w:ascii="Times New Roman" w:hAnsi="Times New Roman" w:eastAsia="Times New Roman" w:cs="Times New Roman"/>
        </w:rPr>
        <w:t>。</w:t>
      </w:r>
    </w:p>
    <w:bookmarkEnd w:id="32"/>
    <w:bookmarkEnd w:id="33"/>
    <w:bookmarkStart w:id="37" w:name="latimer-图与元素电势图"/>
    <w:p>
      <w:pPr>
        <w:pStyle w:val="Heading2"/>
        <w:spacing w:before="280" w:after="120"/>
      </w:pPr>
      <w:r>
        <w:rPr>
          <w:rFonts w:ascii="Times New Roman" w:hAnsi="Times New Roman" w:eastAsia="Times New Roman" w:cs="Times New Roman"/>
        </w:rPr>
        <w:t xml:space="preserve">§5 Latimer </w:t>
      </w:r>
      <w:r>
        <w:rPr>
          <w:rFonts w:hint="eastAsia" w:ascii="Times New Roman" w:hAnsi="Times New Roman" w:eastAsia="SimHei" w:cs="Times New Roman"/>
        </w:rPr>
        <w:t xml:space="preserve">图与元素电势图</w:t>
      </w:r>
    </w:p>
    <w:bookmarkStart w:id="34" w:name="latimer-图"/>
    <w:p>
      <w:pPr>
        <w:pStyle w:val="Heading3"/>
        <w:spacing w:before="280" w:after="120"/>
      </w:pPr>
      <w:r>
        <w:rPr>
          <w:rFonts w:ascii="Times New Roman" w:hAnsi="Times New Roman" w:eastAsia="Times New Roman" w:cs="Times New Roman"/>
        </w:rPr>
        <w:t xml:space="preserve">5.1 Latimer </w:t>
      </w:r>
      <w:r>
        <w:rPr>
          <w:rFonts w:hint="eastAsia" w:ascii="Times New Roman" w:hAnsi="Times New Roman" w:eastAsia="SimHei" w:cs="Times New Roman"/>
        </w:rPr>
        <w:t xml:space="preserve">图</w:t>
      </w:r>
    </w:p>
    <w:p>
      <w:pPr>
        <w:pStyle w:val="FirstParagraph"/>
        <w:ind w:firstLine="420"/>
      </w:pPr>
      <w:r>
        <w:rPr>
          <w:rFonts w:hint="eastAsia" w:ascii="Times New Roman" w:hAnsi="Times New Roman" w:eastAsia="FangSong" w:cs="Times New Roman"/>
        </w:rPr>
        <w:t>按氧化态从高到低排列</w:t>
      </w:r>
      <w:r>
        <w:rPr>
          <w:rFonts w:hint="eastAsia" w:ascii="Times New Roman" w:hAnsi="Times New Roman" w:eastAsia="Times New Roman" w:cs="Times New Roman"/>
        </w:rPr>
        <w:t>，</w:t>
      </w:r>
      <w:r>
        <w:rPr>
          <w:rFonts w:hint="eastAsia" w:ascii="Times New Roman" w:hAnsi="Times New Roman" w:eastAsia="FangSong" w:cs="Times New Roman"/>
        </w:rPr>
        <w:t>标注相邻物种间的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rPr>
                  <m:sty m:val="p"/>
                </m:rPr>
                <m:t>+</m:t>
              </m:r>
              <m:r>
                <m:t>0.56</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rPr>
                  <m:sty m:val="p"/>
                </m:rPr>
                <m:t>+</m:t>
              </m:r>
              <m:r>
                <m:t>2.26</m:t>
              </m:r>
            </m:lim>
          </m:limUpp>
          <m:r>
            <m:rPr>
              <m:sty m:val="p"/>
            </m:rPr>
            <m:t>M</m:t>
          </m:r>
          <m:r>
            <m:rPr>
              <m:sty m:val="p"/>
            </m:rPr>
            <m:t>n</m:t>
          </m:r>
          <m:sSub>
            <m:e>
              <m:r>
                <m:rPr>
                  <m:sty m:val="p"/>
                </m:rPr>
                <m:t>O</m:t>
              </m:r>
            </m:e>
            <m:sub>
              <m:r>
                <m:rPr>
                  <m:sty m:val="p"/>
                </m:rPr>
                <m:t>2</m:t>
              </m:r>
            </m:sub>
          </m:sSub>
          <m:limUpp>
            <m:e>
              <m:r>
                <m:rPr>
                  <m:sty m:val="p"/>
                </m:rPr>
                <m:t>→</m:t>
              </m:r>
            </m:e>
            <m:lim>
              <m:r>
                <m:rPr>
                  <m:sty m:val="p"/>
                </m:rPr>
                <m:t>+</m:t>
              </m:r>
              <m:r>
                <m:t>0.95</m:t>
              </m:r>
            </m:lim>
          </m:limUpp>
          <m:r>
            <m:rPr>
              <m:sty m:val="p"/>
            </m:rPr>
            <m:t>M</m:t>
          </m:r>
          <m:sSup>
            <m:e>
              <m:r>
                <m:rPr>
                  <m:sty m:val="p"/>
                </m:rPr>
                <m:t>n</m:t>
              </m:r>
            </m:e>
            <m:sup>
              <m:r>
                <m:rPr>
                  <m:sty m:val="p"/>
                </m:rPr>
                <m:t>3</m:t>
              </m:r>
              <m:r>
                <m:rPr>
                  <m:sty m:val="p"/>
                </m:rPr>
                <m:t>+</m:t>
              </m:r>
            </m:sup>
          </m:sSup>
          <m:limUpp>
            <m:e>
              <m:r>
                <m:rPr>
                  <m:sty m:val="p"/>
                </m:rPr>
                <m:t>→</m:t>
              </m:r>
            </m:e>
            <m:lim>
              <m:r>
                <m:rPr>
                  <m:sty m:val="p"/>
                </m:rPr>
                <m:t>+</m:t>
              </m:r>
              <m:r>
                <m:t>1.51</m:t>
              </m:r>
            </m:lim>
          </m:limUpp>
          <m:r>
            <m:rPr>
              <m:sty m:val="p"/>
            </m:rPr>
            <m:t>M</m:t>
          </m:r>
          <m:sSup>
            <m:e>
              <m:r>
                <m:rPr>
                  <m:sty m:val="p"/>
                </m:rPr>
                <m:t>n</m:t>
              </m:r>
            </m:e>
            <m:sup>
              <m:r>
                <m:rPr>
                  <m:sty m:val="p"/>
                </m:rP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以下数值均为酸性水溶液介质</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碱性介质中锰的电极电势数值发生改变</w:t>
      </w:r>
      <w:r>
        <w:rPr>
          <w:rFonts w:hint="eastAsia" w:ascii="Times New Roman" w:hAnsi="Times New Roman" w:eastAsia="Times New Roman" w:cs="Times New Roman"/>
        </w:rPr>
        <w:t>，</w:t>
      </w:r>
      <w:r>
        <w:rPr>
          <w:rFonts w:hint="eastAsia" w:ascii="Times New Roman" w:hAnsi="Times New Roman" w:eastAsia="FangSong" w:cs="Times New Roman"/>
        </w:rPr>
        <w:t>二者不可混用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数值验证</w:t>
      </w:r>
      <w:r>
        <w:rPr>
          <w:rFonts w:hint="eastAsia" w:ascii="Times New Roman" w:hAnsi="Times New Roman" w:eastAsia="Times New Roman" w:cs="Times New Roman"/>
        </w:rPr>
        <w:t>：</w:t>
      </w:r>
      <w:r>
        <w:rPr>
          <w:rFonts w:hint="eastAsia" w:ascii="Times New Roman" w:hAnsi="Times New Roman" w:eastAsia="FangSong" w:cs="Times New Roman"/>
        </w:rPr>
        <w:t>由吉布斯自由能加和性</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0.56</m:t>
        </m:r>
        <m:r>
          <m:rPr>
            <m:sty m:val="p"/>
          </m:rPr>
          <m:t>+</m:t>
        </m:r>
        <m:r>
          <m:t>2</m:t>
        </m:r>
        <m:r>
          <m:rPr>
            <m:sty m:val="p"/>
          </m:rPr>
          <m:t>×</m:t>
        </m:r>
        <m:r>
          <m:t>2.26</m:t>
        </m:r>
        <m:r>
          <m:rPr>
            <m:sty m:val="p"/>
          </m:rPr>
          <m:t>)</m:t>
        </m:r>
        <m:r>
          <m:rPr>
            <m:sty m:val="p"/>
          </m:rPr>
          <m:t>/</m:t>
        </m:r>
        <m:r>
          <m:t>3</m:t>
        </m:r>
        <m:r>
          <m:rPr>
            <m:sty m:val="p"/>
          </m:rPr>
          <m:t>=</m:t>
        </m:r>
        <m:r>
          <m:t>1.69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与手册</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1.69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m:oMath>
        <m:oMathPr>
          <m:ctrlPr>
            <w:rPr>
              <w:sz w:val="28"/>
              <w:szCs w:val="28"/>
            </w:rPr>
          </m:ctrlPr>
        </m:oMathPr>
        <m:r>
          <m:rPr>
            <m:sty m:val="p"/>
          </m:rPr>
          <m:t>(</m:t>
        </m:r>
        <m:r>
          <m:t>0.95</m:t>
        </m:r>
        <m:r>
          <m:rPr>
            <m:sty m:val="p"/>
          </m:rPr>
          <m:t>+</m:t>
        </m:r>
        <m:r>
          <m:t>1.51</m:t>
        </m:r>
        <m:r>
          <m:rPr>
            <m:sty m:val="p"/>
          </m:rPr>
          <m:t>)</m:t>
        </m:r>
        <m:r>
          <m:rPr>
            <m:sty m:val="p"/>
          </m:rPr>
          <m:t>/</m:t>
        </m:r>
        <m:r>
          <m:t>2</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顺带可读出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2.26 V &gt;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0.56 </w:t>
      </w:r>
      <w:r>
        <w:rPr>
          <w:rFonts w:hint="eastAsia" w:ascii="Times New Roman" w:hAnsi="Times New Roman" w:eastAsia="Times New Roman" w:cs="Times New Roman"/>
        </w:rPr>
        <w:t>V，</w:t>
      </w:r>
      <w:r>
        <w:rPr>
          <w:rFonts w:hint="eastAsia" w:ascii="Times New Roman" w:hAnsi="Times New Roman" w:eastAsia="FangSong" w:cs="Times New Roman"/>
        </w:rPr>
        <w:t>故它在酸性介质中</w:t>
      </w:r>
      <w:r>
        <w:rPr>
          <w:rFonts w:hint="eastAsia" w:ascii="Times New Roman" w:hAnsi="Times New Roman" w:eastAsia="FangSong" w:cs="Times New Roman"/>
          <w:b/>
          <w:bCs/>
        </w:rPr>
        <w:t xml:space="preserve">自发歧化</w:t>
      </w:r>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cell</m:t>
            </m:r>
          </m:sub>
        </m:sSub>
        <m:r>
          <m:rPr>
            <m:sty m:val="p"/>
          </m:rPr>
          <m:t>=</m:t>
        </m:r>
        <m:r>
          <m:t>2.26</m:t>
        </m:r>
        <m:r>
          <m:rPr>
            <m:sty m:val="p"/>
          </m:rPr>
          <m:t>−</m:t>
        </m:r>
        <m:r>
          <m:t>0.56</m:t>
        </m:r>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这正是锰酸根只能在强碱中稳定存在的原因</w:t>
      </w:r>
      <w:r>
        <w:rPr>
          <w:rFonts w:hint="eastAsia" w:ascii="Times New Roman" w:hAnsi="Times New Roman" w:eastAsia="Times New Roman" w:cs="Times New Roman"/>
        </w:rPr>
        <w:t>。</w:t>
      </w:r>
    </w:p>
    <w:bookmarkEnd w:id="34"/>
    <w:bookmarkStart w:id="35" w:name="从-latimer-图计算非相邻物种的-e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从</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图计算非相邻物种的</w:t>
      </w:r>
      <w:r>
        <w:rPr>
          <w:rFonts w:ascii="Times New Roman" w:hAnsi="Times New Roman" w:eastAsia="Times New Roman" w:cs="Times New Roman"/>
        </w:rPr>
        <w:t xml:space="preserve"> Eθ</w:t>
      </w:r>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limUpp>
          <m:e>
            <m:r>
              <m:rPr>
                <m:sty m:val="p"/>
              </m:rPr>
              <m:t>→</m:t>
            </m:r>
          </m:e>
          <m:lim>
            <m:sSub>
              <m:e>
                <m:r>
                  <m:t>E</m:t>
                </m:r>
              </m:e>
              <m:sub>
                <m:r>
                  <m:t>1</m:t>
                </m:r>
              </m:sub>
            </m:sSub>
          </m:lim>
        </m:limUpp>
        <m:r>
          <m:rPr>
            <m:sty m:val="p"/>
          </m:rPr>
          <m:t>B</m:t>
        </m:r>
        <m:limUpp>
          <m:e>
            <m:r>
              <m:rPr>
                <m:sty m:val="p"/>
              </m:rPr>
              <m:t>→</m:t>
            </m:r>
          </m:e>
          <m:lim>
            <m:sSub>
              <m:e>
                <m:r>
                  <m:t>E</m:t>
                </m:r>
              </m:e>
              <m:sub>
                <m:r>
                  <m:t>2</m:t>
                </m:r>
              </m:sub>
            </m:sSub>
          </m:lim>
        </m:limUpp>
        <m:r>
          <m:rPr>
            <m:sty m:val="p"/>
          </m:rPr>
          <m:t>C</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r>
                <m:rPr>
                  <m:sty m:val="p"/>
                </m:rPr>
                <m:t>/</m:t>
              </m:r>
              <m:r>
                <m:rPr>
                  <m:sty m:val="p"/>
                </m:rPr>
                <m:t>C</m:t>
              </m:r>
            </m:sub>
            <m:sup>
              <m:r>
                <m:t>θ</m:t>
              </m:r>
            </m:sup>
          </m:sSubSup>
          <m:r>
            <m:rPr>
              <m:sty m:val="p"/>
            </m:rPr>
            <m:t>=</m:t>
          </m:r>
          <m:f>
            <m:fPr>
              <m:type m:val="bar"/>
            </m:fPr>
            <m:num>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多电子跃迁电势计算的热力学加权原则</w:t>
      </w:r>
      <w:r>
        <w:rPr>
          <w:rFonts w:hint="eastAsia" w:ascii="Times New Roman" w:hAnsi="Times New Roman" w:eastAsia="Times New Roman" w:cs="Times New Roman"/>
        </w:rPr>
        <w:t>：</w:t>
      </w:r>
      <w:r>
        <w:rPr>
          <w:rFonts w:hint="eastAsia" w:ascii="Times New Roman" w:hAnsi="Times New Roman" w:eastAsia="FangSong" w:cs="Times New Roman"/>
        </w:rPr>
        <w:t>多步连续氧化还原中间物种间的标准电极电势不能进行算术平均</w:t>
      </w:r>
      <w:r>
        <w:rPr>
          <w:rFonts w:hint="eastAsia" w:ascii="Times New Roman" w:hAnsi="Times New Roman" w:eastAsia="Times New Roman" w:cs="Times New Roman"/>
        </w:rPr>
        <w:t>。</w:t>
      </w:r>
      <w:r>
        <w:rPr>
          <w:rFonts w:hint="eastAsia" w:ascii="Times New Roman" w:hAnsi="Times New Roman" w:eastAsia="FangSong" w:cs="Times New Roman"/>
        </w:rPr>
        <w:t>由于摩尔吉布斯自由能变具备广度状态函数的线性加和性</w:t>
      </w:r>
      <w:r>
        <w:rPr>
          <w:rFonts w:hint="eastAsia" w:ascii="Times New Roman" w:hAnsi="Times New Roman" w:eastAsia="Times New Roman" w:cs="Times New Roman"/>
        </w:rPr>
        <w:t>，</w:t>
      </w:r>
      <w:r>
        <w:rPr>
          <w:rFonts w:hint="eastAsia" w:ascii="Times New Roman" w:hAnsi="Times New Roman" w:eastAsia="FangSong" w:cs="Times New Roman"/>
        </w:rPr>
        <w:t>中间产物两端跨越跃迁的复合电极电势必须遵循电子转移数守恒公式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φ</m:t>
                  </m:r>
                </m:e>
                <m:sub>
                  <m:r>
                    <m:t>i</m:t>
                  </m:r>
                </m:sub>
                <m:sup>
                  <m:r>
                    <m:t>θ</m:t>
                  </m:r>
                </m:sup>
              </m:sSubSup>
            </m:num>
            <m:den>
              <m:nary>
                <m:naryPr>
                  <m:chr m:val="∑"/>
                  <m:limLoc m:val="undOvr"/>
                  <m:subHide m:val="off"/>
                  <m:supHide m:val="on"/>
                </m:naryPr>
                <m:sub>
                  <m:r>
                    <m:t>i</m:t>
                  </m:r>
                </m:sub>
                <m:sup>
                  <m:r>
                    <m:t>​</m:t>
                  </m:r>
                </m:sup>
                <m:e>
                  <m:sSub>
                    <m:e>
                      <m:r>
                        <m:t>n</m:t>
                      </m:r>
                    </m:e>
                    <m:sub>
                      <m:r>
                        <m:t>i</m:t>
                      </m:r>
                    </m:sub>
                  </m:sSub>
                </m:e>
              </m:nary>
            </m:den>
          </m:f>
        </m:oMath>
      </m:oMathPara>
    </w:p>
    <w:bookmarkEnd w:id="35"/>
    <w:bookmarkStart w:id="36" w:name="歧化反应的判断"/>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歧化反应的判断</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若某物种</w:t>
      </w:r>
      <w:r>
        <w:rPr>
          <w:rFonts w:hint="eastAsia" w:ascii="Times New Roman" w:hAnsi="Times New Roman" w:eastAsia="FangSong" w:cs="Times New Roman"/>
          <w:b/>
          <w:bCs/>
        </w:rPr>
        <w:t xml:space="preserve">右侧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则该物种可发生歧化反应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FirstParagraph"/>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pStyle w:val="BodyText"/>
        <w:ind w:firstLine="420"/>
      </w:pPr>
      <w:r>
        <w:rPr>
          <w:rFonts w:hint="eastAsia" w:ascii="Times New Roman" w:hAnsi="Times New Roman" w:eastAsia="FangSong" w:cs="Times New Roman"/>
          <w:b/>
          <w:bCs/>
        </w:rPr>
        <w:t xml:space="preserve">反例</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limUpp>
            <m:e>
              <m:r>
                <m:rPr>
                  <m:sty m:val="p"/>
                </m:rPr>
                <m:t>→</m:t>
              </m:r>
            </m:e>
            <m:lim>
              <m:r>
                <m:rPr>
                  <m:sty m:val="p"/>
                </m:rPr>
                <m:t>+</m:t>
              </m:r>
              <m:r>
                <m:t>0.77</m:t>
              </m:r>
            </m:lim>
          </m:limUpp>
          <m:r>
            <m:rPr>
              <m:sty m:val="p"/>
            </m:rPr>
            <m:t>F</m:t>
          </m:r>
          <m:sSup>
            <m:e>
              <m:r>
                <m:rPr>
                  <m:sty m:val="p"/>
                </m:rPr>
                <m:t>e</m:t>
              </m:r>
            </m:e>
            <m:sup>
              <m:r>
                <m:rPr>
                  <m:sty m:val="p"/>
                </m:rPr>
                <m:t>2</m:t>
              </m:r>
              <m:r>
                <m:rPr>
                  <m:sty m:val="p"/>
                </m:rPr>
                <m:t>+</m:t>
              </m:r>
            </m:sup>
          </m:sSup>
          <m:limUpp>
            <m:e>
              <m:r>
                <m:rPr>
                  <m:sty m:val="p"/>
                </m:rPr>
                <m:t>→</m:t>
              </m:r>
            </m:e>
            <m:lim>
              <m:r>
                <m:rPr>
                  <m:sty m:val="p"/>
                </m:rPr>
                <m:t>−</m:t>
              </m:r>
              <m:r>
                <m:t>0.45</m:t>
              </m:r>
            </m:lim>
          </m:limUpp>
          <m:r>
            <m:rPr>
              <m:sty m:val="p"/>
            </m:rPr>
            <m:t>F</m:t>
          </m:r>
          <m:r>
            <m:rPr>
              <m:sty m:val="p"/>
            </m:rPr>
            <m:t>e</m:t>
          </m:r>
        </m:oMath>
      </m:oMathPara>
    </w:p>
    <w:p>
      <w:pPr>
        <w:pStyle w:val="FirstParagraph"/>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E(cell) = </w:t>
      </w:r>
      <w:r>
        <w:rPr>
          <w:rStyle w:val="VerbatimChar"/>
          <w:rFonts w:hint="eastAsia" w:ascii="Times New Roman" w:hAnsi="Times New Roman" w:eastAsia="Times New Roman" w:cs="Times New Roman"/>
        </w:rPr>
        <w:t>E(</w:t>
      </w:r>
      <w:r>
        <w:rPr>
          <w:rStyle w:val="VerbatimChar"/>
          <w:rFonts w:hint="eastAsia" w:ascii="Times New Roman" w:hAnsi="Times New Roman" w:eastAsia="FangSong" w:cs="Times New Roman"/>
        </w:rPr>
        <w:t>右</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E(</w:t>
      </w:r>
      <w:r>
        <w:rPr>
          <w:rStyle w:val="VerbatimChar"/>
          <w:rFonts w:hint="eastAsia" w:ascii="Times New Roman" w:hAnsi="Times New Roman" w:eastAsia="FangSong" w:cs="Times New Roman"/>
        </w:rPr>
        <w:t>左</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−0.45 − 0.77 = −1.22 V &lt; 0</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不能歧化</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在酸性溶液中稳定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中间价态物种歧化与归中热力学判据</w:t>
      </w:r>
      <w:r>
        <w:rPr>
          <w:rFonts w:hint="eastAsia" w:ascii="Times New Roman" w:hAnsi="Times New Roman" w:eastAsia="Times New Roman" w:cs="Times New Roman"/>
        </w:rPr>
        <w:t>：</w:t>
      </w:r>
      <w:r>
        <w:rPr>
          <w:rFonts w:hint="eastAsia" w:ascii="Times New Roman" w:hAnsi="Times New Roman" w:eastAsia="FangSong" w:cs="Times New Roman"/>
        </w:rPr>
        <w:t>在元素电势图中</w:t>
      </w:r>
      <w:r>
        <w:rPr>
          <w:rFonts w:hint="eastAsia" w:ascii="Times New Roman" w:hAnsi="Times New Roman" w:eastAsia="Times New Roman" w:cs="Times New Roman"/>
        </w:rPr>
        <w:t>，</w:t>
      </w:r>
      <w:r>
        <w:rPr>
          <w:rFonts w:hint="eastAsia" w:ascii="Times New Roman" w:hAnsi="Times New Roman" w:eastAsia="FangSong" w:cs="Times New Roman"/>
        </w:rPr>
        <w:t>当某中间氧化态物种的右侧还原电势高于其左侧还原电势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φ</m:t>
            </m:r>
          </m:e>
          <m:sub>
            <m:r>
              <m:t>R</m:t>
            </m:r>
          </m:sub>
          <m:sup>
            <m:r>
              <m:t>θ</m:t>
            </m:r>
          </m:sup>
        </m:sSubSup>
        <m:r>
          <m:rPr>
            <m:sty m:val="p"/>
          </m:rPr>
          <m:t>&gt;</m:t>
        </m:r>
        <m:sSubSup>
          <m:e>
            <m:r>
              <m:t>φ</m:t>
            </m:r>
          </m:e>
          <m:sub>
            <m: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以该物种为反应物的自身歧化反应的电池电动势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Sup>
          <m:e>
            <m:r>
              <m:t>φ</m:t>
            </m:r>
          </m:e>
          <m:sub>
            <m:r>
              <m:t>R</m:t>
            </m:r>
          </m:sub>
          <m:sup>
            <m:r>
              <m:t>θ</m:t>
            </m:r>
          </m:sup>
        </m:sSubSup>
        <m:r>
          <m:rPr>
            <m:sty m:val="p"/>
          </m:rPr>
          <m:t>−</m:t>
        </m:r>
        <m:sSubSup>
          <m:e>
            <m:r>
              <m:t>φ</m:t>
            </m:r>
          </m:e>
          <m:sub>
            <m: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表明该物种热力学不稳定</w:t>
      </w:r>
      <w:r>
        <w:rPr>
          <w:rFonts w:hint="eastAsia" w:ascii="Times New Roman" w:hAnsi="Times New Roman" w:eastAsia="Times New Roman" w:cs="Times New Roman"/>
        </w:rPr>
        <w:t>，</w:t>
      </w:r>
      <w:r>
        <w:rPr>
          <w:rFonts w:hint="eastAsia" w:ascii="Times New Roman" w:hAnsi="Times New Roman" w:eastAsia="FangSong" w:cs="Times New Roman"/>
        </w:rPr>
        <w:t>自发发生歧化分解</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φ</m:t>
            </m:r>
          </m:e>
          <m:sub>
            <m:r>
              <m:t>R</m:t>
            </m:r>
          </m:sub>
          <m:sup>
            <m:r>
              <m:t>θ</m:t>
            </m:r>
          </m:sup>
        </m:sSubSup>
        <m:r>
          <m:rPr>
            <m:sty m:val="p"/>
          </m:rPr>
          <m:t>&lt;</m:t>
        </m:r>
        <m:sSubSup>
          <m:e>
            <m:r>
              <m:t>φ</m:t>
            </m:r>
          </m:e>
          <m:sub>
            <m: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则两侧产物发生归中反应具有热力学自发性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40" w:name="电化学腐蚀与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电化学腐蚀与防护</w:t>
      </w:r>
    </w:p>
    <w:bookmarkStart w:id="38" w:name="电化学腐蚀的类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电化学腐蚀的类型</w:t>
      </w:r>
    </w:p>
    <w:p>
      <w:pPr>
        <w:pStyle w:val="FirstParagraph"/>
        <w:spacing w:after="80"/>
        <w:ind w:firstLine="420"/>
      </w:pPr>
      <w:r>
        <w:rPr>
          <w:rFonts w:hint="eastAsia" w:ascii="Times New Roman" w:hAnsi="Times New Roman" w:eastAsia="FangSong" w:cs="Times New Roman"/>
        </w:rPr>
        <w:t>金属腐蚀的本质是金属被氧化</w:t>
      </w:r>
      <w:r>
        <w:rPr>
          <w:rFonts w:hint="eastAsia" w:ascii="Times New Roman" w:hAnsi="Times New Roman" w:eastAsia="Times New Roman" w:cs="Times New Roman"/>
        </w:rPr>
        <w:t>。</w:t>
      </w:r>
      <w:r>
        <w:rPr>
          <w:rFonts w:hint="eastAsia" w:ascii="Times New Roman" w:hAnsi="Times New Roman" w:eastAsia="FangSong" w:cs="Times New Roman"/>
        </w:rPr>
        <w:t>电化学腐蚀需要电解质溶液和两种不同的导体</w:t>
      </w:r>
      <w:r>
        <w:rPr>
          <w:rFonts w:hint="eastAsia" w:ascii="Times New Roman" w:hAnsi="Times New Roman" w:eastAsia="Times New Roman" w:cs="Times New Roman"/>
        </w:rPr>
        <w:t>（</w:t>
      </w:r>
      <w:r>
        <w:rPr>
          <w:rFonts w:hint="eastAsia" w:ascii="Times New Roman" w:hAnsi="Times New Roman" w:eastAsia="FangSong" w:cs="Times New Roman"/>
        </w:rPr>
        <w:t>杂质或不同区域</w:t>
      </w:r>
      <w:r>
        <w:rPr>
          <w:rFonts w:hint="eastAsia" w:ascii="Times New Roman" w:hAnsi="Times New Roman" w:eastAsia="Times New Roman" w:cs="Times New Roman"/>
        </w:rPr>
        <w:t>）</w:t>
      </w:r>
      <w:r>
        <w:rPr>
          <w:rFonts w:hint="eastAsia" w:ascii="Times New Roman" w:hAnsi="Times New Roman" w:eastAsia="FangSong" w:cs="Times New Roman"/>
        </w:rPr>
        <w:t>形成微电池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腐蚀类型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酸性条件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反应示例</w:t>
            </w:r>
          </w:p>
        </w:tc>
      </w:tr>
      <w:tr>
        <w:tc>
          <w:tcPr/>
          <w:p>
            <w:pPr>
              <w:pStyle w:val="Compact"/>
              <w:jc w:val="center"/>
            </w:pPr>
            <w:r>
              <w:rPr>
                <w:rFonts w:hint="eastAsia" w:ascii="Times New Roman" w:hAnsi="Times New Roman" w:eastAsia="FangSong" w:cs="Times New Roman"/>
                <w:b/>
                <w:bCs/>
              </w:rPr>
              <w:t xml:space="preserve">吸氢腐蚀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强酸性</w:t>
            </w:r>
          </w:p>
        </w:tc>
        <w:tc>
          <w:tcPr/>
          <w:p>
            <w:pPr>
              <w:pStyle w:val="Compact"/>
              <w:jc w:val="center"/>
            </w:pPr>
            <w:r>
              <w:rPr>
                <w:rFonts w:ascii="Times New Roman" w:hAnsi="Times New Roman" w:eastAsia="Times New Roman" w:cs="Times New Roman"/>
              </w:rPr>
              <w:t>Fe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耗氧腐蚀</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弱酸性</w:t>
            </w:r>
          </w:p>
        </w:tc>
        <w:tc>
          <w:tcPr/>
          <w:p>
            <w:pPr>
              <w:pStyle w:val="Compact"/>
              <w:jc w:val="center"/>
            </w:pPr>
            <w:r>
              <w:rPr>
                <w:rFonts w:ascii="Times New Roman" w:hAnsi="Times New Roman" w:eastAsia="Times New Roman" w:cs="Times New Roman"/>
              </w:rPr>
              <w:t>2Fe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2Fe(OH)</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 xml:space="preserve">实际中最常见的是耗氧腐蚀</w:t>
      </w:r>
      <w:r>
        <w:rPr>
          <w:rFonts w:hint="eastAsia" w:ascii="Times New Roman" w:hAnsi="Times New Roman" w:eastAsia="Times New Roman" w:cs="Times New Roman"/>
        </w:rPr>
        <w:t>，</w:t>
      </w:r>
      <w:r>
        <w:rPr>
          <w:rFonts w:hint="eastAsia" w:ascii="Times New Roman" w:hAnsi="Times New Roman" w:eastAsia="FangSong" w:cs="Times New Roman"/>
        </w:rPr>
        <w:t>因为大气中的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溶解在水膜中即可作为氧化剂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过电位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实际电化学过程所需电压常大于理论值</w:t>
      </w:r>
      <w:r>
        <w:rPr>
          <w:rFonts w:hint="eastAsia" w:ascii="Times New Roman" w:hAnsi="Times New Roman" w:eastAsia="Times New Roman" w:cs="Times New Roman"/>
        </w:rPr>
        <w:t>，</w:t>
      </w:r>
      <w:r>
        <w:rPr>
          <w:rFonts w:hint="eastAsia" w:ascii="Times New Roman" w:hAnsi="Times New Roman" w:eastAsia="FangSong" w:cs="Times New Roman"/>
        </w:rPr>
        <w:t>多出的部分就是超电势</w:t>
      </w:r>
      <w:r>
        <w:rPr>
          <w:rFonts w:hint="eastAsia" w:ascii="Times New Roman" w:hAnsi="Times New Roman" w:eastAsia="Times New Roman" w:cs="Times New Roman"/>
        </w:rPr>
        <w:t>。</w:t>
      </w:r>
      <w:r>
        <w:rPr>
          <w:rFonts w:hint="eastAsia" w:ascii="Times New Roman" w:hAnsi="Times New Roman" w:eastAsia="FangSong" w:cs="Times New Roman"/>
        </w:rPr>
        <w:t>例如氢气在不同金属表面析出的难易差别很大</w:t>
      </w:r>
      <w:r>
        <w:rPr>
          <w:rFonts w:hint="eastAsia" w:ascii="Times New Roman" w:hAnsi="Times New Roman" w:eastAsia="Times New Roman" w:cs="Times New Roman"/>
        </w:rPr>
        <w:t>——</w:t>
      </w:r>
      <w:r>
        <w:rPr>
          <w:rFonts w:hint="eastAsia" w:ascii="Times New Roman" w:hAnsi="Times New Roman" w:eastAsia="FangSong" w:cs="Times New Roman"/>
        </w:rPr>
        <w:t>氢在</w:t>
      </w:r>
      <w:r>
        <w:rPr>
          <w:rFonts w:ascii="Times New Roman" w:hAnsi="Times New Roman" w:eastAsia="Times New Roman" w:cs="Times New Roman"/>
        </w:rPr>
        <w:t xml:space="preserve"> Zn、Pb </w:t>
      </w:r>
      <w:r>
        <w:rPr>
          <w:rFonts w:hint="eastAsia" w:ascii="Times New Roman" w:hAnsi="Times New Roman" w:eastAsia="FangSong" w:cs="Times New Roman"/>
        </w:rPr>
        <w:t>表面超电势较大</w:t>
      </w:r>
      <w:r>
        <w:rPr>
          <w:rFonts w:hint="eastAsia" w:ascii="Times New Roman" w:hAnsi="Times New Roman" w:eastAsia="Times New Roman" w:cs="Times New Roman"/>
        </w:rPr>
        <w:t>，</w:t>
      </w:r>
      <w:r>
        <w:rPr>
          <w:rFonts w:hint="eastAsia" w:ascii="Times New Roman" w:hAnsi="Times New Roman" w:eastAsia="FangSong" w:cs="Times New Roman"/>
        </w:rPr>
        <w:t>析氢被显著拖慢</w:t>
      </w:r>
      <w:r>
        <w:rPr>
          <w:rFonts w:hint="eastAsia" w:ascii="Times New Roman" w:hAnsi="Times New Roman" w:eastAsia="Times New Roman" w:cs="Times New Roman"/>
        </w:rPr>
        <w:t>。</w:t>
      </w:r>
      <w:r>
        <w:rPr>
          <w:rFonts w:hint="eastAsia" w:ascii="Times New Roman" w:hAnsi="Times New Roman" w:eastAsia="FangSong" w:cs="Times New Roman"/>
        </w:rPr>
        <w:t>所以纯锌与酸反应反而慢</w:t>
      </w:r>
      <w:r>
        <w:rPr>
          <w:rFonts w:hint="eastAsia" w:ascii="Times New Roman" w:hAnsi="Times New Roman" w:eastAsia="Times New Roman" w:cs="Times New Roman"/>
        </w:rPr>
        <w:t>（</w:t>
      </w:r>
      <w:r>
        <w:rPr>
          <w:rFonts w:hint="eastAsia" w:ascii="Times New Roman" w:hAnsi="Times New Roman" w:eastAsia="FangSong" w:cs="Times New Roman"/>
        </w:rPr>
        <w:t>析氢慢</w:t>
      </w:r>
      <w:r>
        <w:rPr>
          <w:rFonts w:hint="eastAsia" w:ascii="Times New Roman" w:hAnsi="Times New Roman" w:eastAsia="Times New Roman" w:cs="Times New Roman"/>
        </w:rPr>
        <w:t>），</w:t>
      </w:r>
      <w:r>
        <w:rPr>
          <w:rFonts w:hint="eastAsia" w:ascii="Times New Roman" w:hAnsi="Times New Roman" w:eastAsia="FangSong" w:cs="Times New Roman"/>
        </w:rPr>
        <w:t>而含杂质的锌表面会形成微电池</w:t>
      </w:r>
      <w:r>
        <w:rPr>
          <w:rFonts w:hint="eastAsia" w:ascii="Times New Roman" w:hAnsi="Times New Roman" w:eastAsia="Times New Roman" w:cs="Times New Roman"/>
        </w:rPr>
        <w:t>、</w:t>
      </w:r>
      <w:r>
        <w:rPr>
          <w:rFonts w:hint="eastAsia" w:ascii="Times New Roman" w:hAnsi="Times New Roman" w:eastAsia="FangSong" w:cs="Times New Roman"/>
        </w:rPr>
        <w:t>析氢更快</w:t>
      </w:r>
      <w:r>
        <w:rPr>
          <w:rFonts w:hint="eastAsia" w:ascii="Times New Roman" w:hAnsi="Times New Roman" w:eastAsia="Times New Roman" w:cs="Times New Roman"/>
        </w:rPr>
        <w:t>、</w:t>
      </w:r>
      <w:r>
        <w:rPr>
          <w:rFonts w:hint="eastAsia" w:ascii="Times New Roman" w:hAnsi="Times New Roman" w:eastAsia="FangSong" w:cs="Times New Roman"/>
        </w:rPr>
        <w:t>腐蚀明显加速</w:t>
      </w:r>
      <w:r>
        <w:rPr>
          <w:rFonts w:hint="eastAsia" w:ascii="Times New Roman" w:hAnsi="Times New Roman" w:eastAsia="Times New Roman" w:cs="Times New Roman"/>
        </w:rPr>
        <w:t>。</w:t>
      </w:r>
    </w:p>
    <w:bookmarkEnd w:id="38"/>
    <w:bookmarkStart w:id="39" w:name="防腐方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防腐方法</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涂层保护</w:t>
            </w:r>
          </w:p>
        </w:tc>
        <w:tc>
          <w:tcPr/>
          <w:p>
            <w:pPr>
              <w:pStyle w:val="Compact"/>
              <w:jc w:val="center"/>
            </w:pPr>
            <w:r>
              <w:rPr>
                <w:rFonts w:hint="eastAsia" w:ascii="Times New Roman" w:hAnsi="Times New Roman" w:eastAsia="FangSong" w:cs="Times New Roman"/>
              </w:rPr>
              <w:t xml:space="preserve">隔绝金属与电解质</w:t>
            </w:r>
          </w:p>
        </w:tc>
        <w:tc>
          <w:tcPr/>
          <w:p>
            <w:pPr>
              <w:pStyle w:val="Compact"/>
              <w:jc w:val="center"/>
            </w:pPr>
            <w:r>
              <w:rPr>
                <w:rFonts w:hint="eastAsia" w:ascii="Times New Roman" w:hAnsi="Times New Roman" w:eastAsia="FangSong" w:cs="Times New Roman"/>
              </w:rPr>
              <w:t>涂漆</w:t>
            </w:r>
            <w:r>
              <w:rPr>
                <w:rFonts w:hint="eastAsia" w:ascii="Times New Roman" w:hAnsi="Times New Roman" w:eastAsia="Times New Roman" w:cs="Times New Roman"/>
              </w:rPr>
              <w:t>、</w:t>
            </w:r>
            <w:r>
              <w:rPr>
                <w:rFonts w:hint="eastAsia" w:ascii="Times New Roman" w:hAnsi="Times New Roman" w:eastAsia="FangSong" w:cs="Times New Roman"/>
              </w:rPr>
              <w:t>涂油脂</w:t>
            </w:r>
          </w:p>
        </w:tc>
      </w:tr>
      <w:tr>
        <w:tc>
          <w:tcPr/>
          <w:p>
            <w:pPr>
              <w:pStyle w:val="Compact"/>
              <w:jc w:val="center"/>
            </w:pPr>
            <w:r>
              <w:rPr>
                <w:rFonts w:hint="eastAsia" w:ascii="Times New Roman" w:hAnsi="Times New Roman" w:eastAsia="FangSong" w:cs="Times New Roman"/>
                <w:b/>
                <w:bCs/>
              </w:rPr>
              <w:t xml:space="preserve">镀层保护</w:t>
            </w:r>
          </w:p>
        </w:tc>
        <w:tc>
          <w:tcPr/>
          <w:p>
            <w:pPr>
              <w:pStyle w:val="Compact"/>
              <w:jc w:val="center"/>
            </w:pPr>
            <w:r>
              <w:rPr>
                <w:rFonts w:hint="eastAsia" w:ascii="Times New Roman" w:hAnsi="Times New Roman" w:eastAsia="FangSong" w:cs="Times New Roman"/>
              </w:rPr>
              <w:t xml:space="preserve">用更耐腐蚀的金属覆盖</w:t>
            </w:r>
          </w:p>
        </w:tc>
        <w:tc>
          <w:tcPr/>
          <w:p>
            <w:pPr>
              <w:pStyle w:val="Compact"/>
              <w:jc w:val="center"/>
            </w:pPr>
            <w:r>
              <w:rPr>
                <w:rFonts w:hint="eastAsia" w:ascii="Times New Roman" w:hAnsi="Times New Roman" w:eastAsia="FangSong" w:cs="Times New Roman"/>
              </w:rPr>
              <w:t>镀铬</w:t>
            </w:r>
            <w:r>
              <w:rPr>
                <w:rFonts w:hint="eastAsia" w:ascii="Times New Roman" w:hAnsi="Times New Roman" w:eastAsia="Times New Roman" w:cs="Times New Roman"/>
              </w:rPr>
              <w:t>、</w:t>
            </w:r>
            <w:r>
              <w:rPr>
                <w:rFonts w:hint="eastAsia" w:ascii="Times New Roman" w:hAnsi="Times New Roman" w:eastAsia="FangSong" w:cs="Times New Roman"/>
              </w:rPr>
              <w:t>镀锡</w:t>
            </w:r>
          </w:p>
        </w:tc>
      </w:tr>
      <w:tr>
        <w:tc>
          <w:tcPr/>
          <w:p>
            <w:pPr>
              <w:pStyle w:val="Compact"/>
              <w:jc w:val="center"/>
            </w:pPr>
            <w:r>
              <w:rPr>
                <w:rFonts w:hint="eastAsia" w:ascii="Times New Roman" w:hAnsi="Times New Roman" w:eastAsia="FangSong" w:cs="Times New Roman"/>
                <w:b/>
                <w:bCs/>
              </w:rPr>
              <w:t xml:space="preserve">牺牲阳极法</w:t>
            </w:r>
          </w:p>
        </w:tc>
        <w:tc>
          <w:tcPr/>
          <w:p>
            <w:pPr>
              <w:pStyle w:val="Compact"/>
              <w:jc w:val="center"/>
            </w:pPr>
            <w:r>
              <w:rPr>
                <w:rFonts w:hint="eastAsia" w:ascii="Times New Roman" w:hAnsi="Times New Roman" w:eastAsia="FangSong" w:cs="Times New Roman"/>
              </w:rPr>
              <w:t xml:space="preserve">连接更活泼的金属作为阳极</w:t>
            </w:r>
          </w:p>
        </w:tc>
        <w:tc>
          <w:tcPr/>
          <w:p>
            <w:pPr>
              <w:pStyle w:val="Compact"/>
              <w:jc w:val="center"/>
            </w:pPr>
            <w:r>
              <w:rPr>
                <w:rFonts w:hint="eastAsia" w:ascii="Times New Roman" w:hAnsi="Times New Roman" w:eastAsia="FangSong" w:cs="Times New Roman"/>
              </w:rPr>
              <w:t>船体焊锌块</w:t>
            </w:r>
            <w:r>
              <w:rPr>
                <w:rFonts w:hint="eastAsia" w:ascii="Times New Roman" w:hAnsi="Times New Roman" w:eastAsia="Times New Roman" w:cs="Times New Roman"/>
              </w:rPr>
              <w:t>（</w:t>
            </w:r>
            <w:r>
              <w:rPr>
                <w:rFonts w:hint="eastAsia" w:ascii="Times New Roman" w:hAnsi="Times New Roman" w:eastAsia="FangSong" w:cs="Times New Roman"/>
              </w:rPr>
              <w:t>白铁原理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钝化处理</w:t>
            </w:r>
          </w:p>
        </w:tc>
        <w:tc>
          <w:tcPr/>
          <w:p>
            <w:pPr>
              <w:pStyle w:val="Compact"/>
              <w:jc w:val="center"/>
            </w:pPr>
            <w:r>
              <w:rPr>
                <w:rFonts w:hint="eastAsia" w:ascii="Times New Roman" w:hAnsi="Times New Roman" w:eastAsia="FangSong" w:cs="Times New Roman"/>
              </w:rPr>
              <w:t xml:space="preserve">使表面形成致密氧化膜</w:t>
            </w:r>
          </w:p>
        </w:tc>
        <w:tc>
          <w:tcPr/>
          <w:p>
            <w:pPr>
              <w:pStyle w:val="Compact"/>
              <w:jc w:val="center"/>
            </w:pPr>
            <w:r>
              <w:rPr>
                <w:rFonts w:hint="eastAsia" w:ascii="Times New Roman" w:hAnsi="Times New Roman" w:eastAsia="FangSong" w:cs="Times New Roman"/>
              </w:rPr>
              <w:t>不锈钢</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金属表面保护镀层的分类与破损电化学行为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依据保护层相对于基底金属</w:t>
      </w:r>
      <w:r>
        <w:rPr>
          <w:rFonts w:hint="eastAsia" w:ascii="Times New Roman" w:hAnsi="Times New Roman" w:eastAsia="Times New Roman" w:cs="Times New Roman"/>
        </w:rPr>
        <w:t>（</w:t>
      </w:r>
      <w:r>
        <w:rPr>
          <w:rFonts w:hint="eastAsia" w:ascii="Times New Roman" w:hAnsi="Times New Roman" w:eastAsia="FangSong" w:cs="Times New Roman"/>
        </w:rPr>
        <w:t>以钢铁为例</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的标准电极电势差异</w:t>
      </w:r>
      <w:r>
        <w:rPr>
          <w:rFonts w:hint="eastAsia" w:ascii="Times New Roman" w:hAnsi="Times New Roman" w:eastAsia="Times New Roman" w:cs="Times New Roman"/>
        </w:rPr>
        <w:t>，</w:t>
      </w:r>
      <w:r>
        <w:rPr>
          <w:rFonts w:hint="eastAsia" w:ascii="Times New Roman" w:hAnsi="Times New Roman" w:eastAsia="FangSong" w:cs="Times New Roman"/>
        </w:rPr>
        <w:t>金属镀层分为两类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阳极性镀层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如镀锌铁</w:t>
      </w:r>
      <w:r>
        <w:rPr>
          <w:rFonts w:hint="eastAsia" w:ascii="Times New Roman" w:hAnsi="Times New Roman" w:eastAsia="Times New Roman" w:cs="Times New Roman"/>
          <w:b/>
          <w:bCs/>
        </w:rPr>
        <w:t>／</w:t>
      </w:r>
      <w:r>
        <w:rPr>
          <w:rFonts w:hint="eastAsia" w:ascii="Times New Roman" w:hAnsi="Times New Roman" w:eastAsia="FangSong" w:cs="Times New Roman"/>
          <w:b/>
          <w:bCs/>
        </w:rPr>
        <w:t>白铁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r>
          <m:rPr>
            <m:sty m:val="p"/>
          </m:rPr>
          <m:t>&lt;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镀层发生局部物理破损后形成腐蚀微电池</w:t>
      </w:r>
      <w:r>
        <w:rPr>
          <w:rFonts w:hint="eastAsia" w:ascii="Times New Roman" w:hAnsi="Times New Roman" w:eastAsia="Times New Roman" w:cs="Times New Roman"/>
        </w:rPr>
        <w:t>，</w:t>
      </w:r>
      <w:r>
        <w:rPr>
          <w:rFonts w:hint="eastAsia" w:ascii="Times New Roman" w:hAnsi="Times New Roman" w:eastAsia="FangSong" w:cs="Times New Roman"/>
        </w:rPr>
        <w:t>电势更负的</w:t>
      </w:r>
      <w:r>
        <w:rPr>
          <w:rFonts w:ascii="Times New Roman" w:hAnsi="Times New Roman" w:eastAsia="Times New Roman" w:cs="Times New Roman"/>
        </w:rPr>
        <w:t xml:space="preserve"> Zn </w:t>
      </w:r>
      <w:r>
        <w:rPr>
          <w:rFonts w:hint="eastAsia" w:ascii="Times New Roman" w:hAnsi="Times New Roman" w:eastAsia="FangSong" w:cs="Times New Roman"/>
        </w:rPr>
        <w:t>充当微电池阳极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优先氧化溶解</w:t>
      </w:r>
      <w:r>
        <w:rPr>
          <w:rFonts w:hint="eastAsia" w:ascii="Times New Roman" w:hAnsi="Times New Roman" w:eastAsia="Times New Roman" w:cs="Times New Roman"/>
        </w:rPr>
        <w:t>，</w:t>
      </w:r>
      <w:r>
        <w:rPr>
          <w:rFonts w:hint="eastAsia" w:ascii="Times New Roman" w:hAnsi="Times New Roman" w:eastAsia="FangSong" w:cs="Times New Roman"/>
        </w:rPr>
        <w:t>基底</w:t>
      </w:r>
      <w:r>
        <w:rPr>
          <w:rFonts w:ascii="Times New Roman" w:hAnsi="Times New Roman" w:eastAsia="Times New Roman" w:cs="Times New Roman"/>
        </w:rPr>
        <w:t xml:space="preserve"> Fe </w:t>
      </w:r>
      <w:r>
        <w:rPr>
          <w:rFonts w:hint="eastAsia" w:ascii="Times New Roman" w:hAnsi="Times New Roman" w:eastAsia="FangSong" w:cs="Times New Roman"/>
        </w:rPr>
        <w:t>充当阴极获得阴极保护</w:t>
      </w:r>
      <w:r>
        <w:rPr>
          <w:rFonts w:hint="eastAsia" w:ascii="Times New Roman" w:hAnsi="Times New Roman" w:eastAsia="Times New Roman" w:cs="Times New Roman"/>
        </w:rPr>
        <w:t>，</w:t>
      </w:r>
      <w:r>
        <w:rPr>
          <w:rFonts w:hint="eastAsia" w:ascii="Times New Roman" w:hAnsi="Times New Roman" w:eastAsia="FangSong" w:cs="Times New Roman"/>
        </w:rPr>
        <w:t>直至锌层几乎完全消耗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阴极性镀层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如镀锡铁</w:t>
      </w:r>
      <w:r>
        <w:rPr>
          <w:rFonts w:hint="eastAsia" w:ascii="Times New Roman" w:hAnsi="Times New Roman" w:eastAsia="Times New Roman" w:cs="Times New Roman"/>
          <w:b/>
          <w:bCs/>
        </w:rPr>
        <w:t>／</w:t>
      </w:r>
      <w:r>
        <w:rPr>
          <w:rFonts w:hint="eastAsia" w:ascii="Times New Roman" w:hAnsi="Times New Roman" w:eastAsia="FangSong" w:cs="Times New Roman"/>
          <w:b/>
          <w:bCs/>
        </w:rPr>
        <w:t>马口铁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0.14</m:t>
        </m:r>
        <m:r>
          <m:t> </m:t>
        </m:r>
        <m:r>
          <m:rPr>
            <m:sty m:val="p"/>
          </m:rPr>
          <m:t>V</m:t>
        </m:r>
        <m:r>
          <m:rPr>
            <m:sty m:val="p"/>
          </m:rPr>
          <m:t>&gt;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镀层完好时依靠物理机械隔离防腐</w:t>
      </w:r>
      <w:r>
        <w:rPr>
          <w:rFonts w:hint="eastAsia" w:ascii="Times New Roman" w:hAnsi="Times New Roman" w:eastAsia="Times New Roman" w:cs="Times New Roman"/>
        </w:rPr>
        <w:t>；</w:t>
      </w:r>
      <w:r>
        <w:rPr>
          <w:rFonts w:hint="eastAsia" w:ascii="Times New Roman" w:hAnsi="Times New Roman" w:eastAsia="FangSong" w:cs="Times New Roman"/>
        </w:rPr>
        <w:t>一旦破损露出基底铁</w:t>
      </w:r>
      <w:r>
        <w:rPr>
          <w:rFonts w:hint="eastAsia" w:ascii="Times New Roman" w:hAnsi="Times New Roman" w:eastAsia="Times New Roman" w:cs="Times New Roman"/>
        </w:rPr>
        <w:t>，</w:t>
      </w:r>
      <w:r>
        <w:rPr>
          <w:rFonts w:hint="eastAsia" w:ascii="Times New Roman" w:hAnsi="Times New Roman" w:eastAsia="FangSong" w:cs="Times New Roman"/>
        </w:rPr>
        <w:t>电势更负的基底</w:t>
      </w:r>
      <w:r>
        <w:rPr>
          <w:rFonts w:ascii="Times New Roman" w:hAnsi="Times New Roman" w:eastAsia="Times New Roman" w:cs="Times New Roman"/>
        </w:rPr>
        <w:t xml:space="preserve"> Fe </w:t>
      </w:r>
      <w:r>
        <w:rPr>
          <w:rFonts w:hint="eastAsia" w:ascii="Times New Roman" w:hAnsi="Times New Roman" w:eastAsia="FangSong" w:cs="Times New Roman"/>
        </w:rPr>
        <w:t>成为腐蚀微电池的阳极</w:t>
      </w:r>
      <w:r>
        <w:rPr>
          <w:rFonts w:hint="eastAsia" w:ascii="Times New Roman" w:hAnsi="Times New Roman" w:eastAsia="Times New Roman" w:cs="Times New Roman"/>
        </w:rPr>
        <w:t>，</w:t>
      </w:r>
      <w:r>
        <w:rPr>
          <w:rFonts w:hint="eastAsia" w:ascii="Times New Roman" w:hAnsi="Times New Roman" w:eastAsia="FangSong" w:cs="Times New Roman"/>
        </w:rPr>
        <w:t>发生集中氧化溶解</w:t>
      </w:r>
      <w:r>
        <w:rPr>
          <w:rFonts w:hint="eastAsia" w:ascii="Times New Roman" w:hAnsi="Times New Roman" w:eastAsia="Times New Roman" w:cs="Times New Roman"/>
        </w:rPr>
        <w:t>，</w:t>
      </w:r>
      <w:r>
        <w:rPr>
          <w:rFonts w:hint="eastAsia" w:ascii="Times New Roman" w:hAnsi="Times New Roman" w:eastAsia="FangSong" w:cs="Times New Roman"/>
        </w:rPr>
        <w:t>导致基底局部腐蚀速率较未镀锡时进一步加速</w:t>
      </w:r>
      <w:r>
        <w:rPr>
          <w:rFonts w:hint="eastAsia" w:ascii="Times New Roman" w:hAnsi="Times New Roman" w:eastAsia="Times New Roman" w:cs="Times New Roman"/>
        </w:rPr>
        <w:t>（</w:t>
      </w:r>
      <w:r>
        <w:rPr>
          <w:rFonts w:hint="eastAsia" w:ascii="Times New Roman" w:hAnsi="Times New Roman" w:eastAsia="FangSong" w:cs="Times New Roman"/>
        </w:rPr>
        <w:t>小阳极</w:t>
      </w:r>
      <w:r>
        <w:rPr>
          <w:rFonts w:hint="eastAsia" w:ascii="Times New Roman" w:hAnsi="Times New Roman" w:eastAsia="Times New Roman" w:cs="Times New Roman"/>
        </w:rPr>
        <w:t>-</w:t>
      </w:r>
      <w:r>
        <w:rPr>
          <w:rFonts w:hint="eastAsia" w:ascii="Times New Roman" w:hAnsi="Times New Roman" w:eastAsia="FangSong" w:cs="Times New Roman"/>
        </w:rPr>
        <w:t>大阴极效应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44" w:name="化学电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化学电源</w:t>
      </w:r>
    </w:p>
    <w:bookmarkStart w:id="41" w:name="常见化学电源"/>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常见化学电源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67"/>
        <w:gridCol w:w="1267"/>
        <w:gridCol w:w="1267"/>
        <w:gridCol w:w="1267"/>
        <w:gridCol w:w="1584"/>
        <w:gridCol w:w="12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负极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电解质</w:t>
            </w:r>
          </w:p>
        </w:tc>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干电池</w:t>
            </w:r>
          </w:p>
        </w:tc>
        <w:tc>
          <w:tcPr/>
          <w:p>
            <w:pPr>
              <w:pStyle w:val="Compact"/>
              <w:jc w:val="center"/>
            </w:pPr>
            <w:r>
              <w:rPr>
                <w:rFonts w:ascii="Times New Roman" w:hAnsi="Times New Roman" w:eastAsia="Times New Roman" w:cs="Times New Roman"/>
              </w:rPr>
              <w:t xml:space="preserve">Zn</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~1.5 V</w:t>
            </w:r>
          </w:p>
        </w:tc>
        <w:tc>
          <w:tcPr/>
          <w:p>
            <w:pPr>
              <w:pStyle w:val="Compact"/>
              <w:jc w:val="center"/>
            </w:pPr>
            <w:r>
              <w:rPr>
                <w:rFonts w:hint="eastAsia" w:ascii="Times New Roman" w:hAnsi="Times New Roman" w:eastAsia="FangSong" w:cs="Times New Roman"/>
              </w:rPr>
              <w:t>一次性</w:t>
            </w:r>
            <w:r>
              <w:rPr>
                <w:rFonts w:hint="eastAsia" w:ascii="Times New Roman" w:hAnsi="Times New Roman" w:eastAsia="Times New Roman" w:cs="Times New Roman"/>
              </w:rPr>
              <w:t>，</w:t>
            </w:r>
            <w:r>
              <w:rPr>
                <w:rFonts w:hint="eastAsia" w:ascii="Times New Roman" w:hAnsi="Times New Roman" w:eastAsia="FangSong" w:cs="Times New Roman"/>
              </w:rPr>
              <w:t>价格低</w:t>
            </w:r>
          </w:p>
        </w:tc>
      </w:tr>
      <w:tr>
        <w:tc>
          <w:tcPr/>
          <w:p>
            <w:pPr>
              <w:pStyle w:val="Compact"/>
              <w:jc w:val="center"/>
            </w:pPr>
            <w:r>
              <w:rPr>
                <w:rFonts w:hint="eastAsia" w:ascii="Times New Roman" w:hAnsi="Times New Roman" w:eastAsia="FangSong" w:cs="Times New Roman"/>
                <w:b/>
                <w:bCs/>
              </w:rPr>
              <w:t xml:space="preserve">铅蓄电池</w:t>
            </w:r>
          </w:p>
        </w:tc>
        <w:tc>
          <w:tcPr/>
          <w:p>
            <w:pPr>
              <w:pStyle w:val="Compact"/>
              <w:jc w:val="center"/>
            </w:pPr>
            <w:r>
              <w:rPr>
                <w:rFonts w:ascii="Times New Roman" w:hAnsi="Times New Roman" w:eastAsia="Times New Roman" w:cs="Times New Roman"/>
              </w:rPr>
              <w:t xml:space="preserve">Pb</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2.04 V</w:t>
            </w:r>
          </w:p>
        </w:tc>
        <w:tc>
          <w:tcPr/>
          <w:p>
            <w:pPr>
              <w:pStyle w:val="Compact"/>
              <w:jc w:val="center"/>
            </w:pPr>
            <w:r>
              <w:rPr>
                <w:rFonts w:hint="eastAsia" w:ascii="Times New Roman" w:hAnsi="Times New Roman" w:eastAsia="FangSong" w:cs="Times New Roman"/>
              </w:rPr>
              <w:t>可充电</w:t>
            </w:r>
            <w:r>
              <w:rPr>
                <w:rFonts w:hint="eastAsia" w:ascii="Times New Roman" w:hAnsi="Times New Roman" w:eastAsia="Times New Roman" w:cs="Times New Roman"/>
              </w:rPr>
              <w:t>，</w:t>
            </w:r>
            <w:r>
              <w:rPr>
                <w:rFonts w:hint="eastAsia" w:ascii="Times New Roman" w:hAnsi="Times New Roman" w:eastAsia="FangSong" w:cs="Times New Roman"/>
              </w:rPr>
              <w:t>汽车常用</w:t>
            </w:r>
          </w:p>
        </w:tc>
      </w:tr>
      <w:tr>
        <w:tc>
          <w:tcPr/>
          <w:p>
            <w:pPr>
              <w:pStyle w:val="Compact"/>
              <w:jc w:val="center"/>
            </w:pPr>
            <w:r>
              <w:rPr>
                <w:rFonts w:hint="eastAsia" w:ascii="Times New Roman" w:hAnsi="Times New Roman" w:eastAsia="FangSong" w:cs="Times New Roman"/>
                <w:b/>
                <w:bCs/>
              </w:rPr>
              <w:t xml:space="preserve">氢氧燃料电池</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KOH</w:t>
            </w:r>
          </w:p>
        </w:tc>
        <w:tc>
          <w:tcPr/>
          <w:p>
            <w:pPr>
              <w:pStyle w:val="Compact"/>
              <w:jc w:val="center"/>
            </w:pPr>
            <w:r>
              <w:rPr>
                <w:rFonts w:ascii="Times New Roman" w:hAnsi="Times New Roman" w:eastAsia="Times New Roman" w:cs="Times New Roman"/>
              </w:rPr>
              <w:t xml:space="preserve">1.23 V</w:t>
            </w:r>
          </w:p>
        </w:tc>
        <w:tc>
          <w:tcPr/>
          <w:p>
            <w:pPr>
              <w:pStyle w:val="Compact"/>
              <w:jc w:val="center"/>
            </w:pP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效率高</w:t>
            </w:r>
          </w:p>
        </w:tc>
      </w:tr>
      <w:tr>
        <w:tc>
          <w:tcPr/>
          <w:p>
            <w:pPr>
              <w:pStyle w:val="Compact"/>
              <w:jc w:val="center"/>
            </w:pPr>
            <w:r>
              <w:rPr>
                <w:rFonts w:hint="eastAsia" w:ascii="Times New Roman" w:hAnsi="Times New Roman" w:eastAsia="FangSong" w:cs="Times New Roman"/>
                <w:b/>
                <w:bCs/>
              </w:rPr>
              <w:t xml:space="preserve">锂离子电池</w:t>
            </w:r>
          </w:p>
        </w:tc>
        <w:tc>
          <w:tcPr/>
          <w:p>
            <w:pPr>
              <w:pStyle w:val="Compact"/>
              <w:jc w:val="center"/>
            </w:pPr>
            <w:r>
              <w:rPr>
                <w:rFonts w:ascii="Times New Roman" w:hAnsi="Times New Roman" w:eastAsia="Times New Roman" w:cs="Times New Roman"/>
              </w:rPr>
              <w:t>LiC</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有机电解质</w:t>
            </w:r>
          </w:p>
        </w:tc>
        <w:tc>
          <w:tcPr/>
          <w:p>
            <w:pPr>
              <w:pStyle w:val="Compact"/>
              <w:jc w:val="center"/>
            </w:pPr>
            <w:r>
              <w:rPr>
                <w:rFonts w:ascii="Times New Roman" w:hAnsi="Times New Roman" w:eastAsia="Times New Roman" w:cs="Times New Roman"/>
              </w:rPr>
              <w:t xml:space="preserve">~3.7 V</w:t>
            </w:r>
          </w:p>
        </w:tc>
        <w:tc>
          <w:tcPr/>
          <w:p>
            <w:pPr>
              <w:pStyle w:val="Compact"/>
              <w:jc w:val="center"/>
            </w:pPr>
            <w:r>
              <w:rPr>
                <w:rFonts w:hint="eastAsia" w:ascii="Times New Roman" w:hAnsi="Times New Roman" w:eastAsia="FangSong" w:cs="Times New Roman"/>
              </w:rPr>
              <w:t>高能量密度</w:t>
            </w:r>
            <w:r>
              <w:rPr>
                <w:rFonts w:hint="eastAsia" w:ascii="Times New Roman" w:hAnsi="Times New Roman" w:eastAsia="Times New Roman" w:cs="Times New Roman"/>
              </w:rPr>
              <w:t>，</w:t>
            </w:r>
            <w:r>
              <w:rPr>
                <w:rFonts w:hint="eastAsia" w:ascii="Times New Roman" w:hAnsi="Times New Roman" w:eastAsia="FangSong" w:cs="Times New Roman"/>
              </w:rPr>
              <w:t>手机</w:t>
            </w:r>
            <w:r>
              <w:rPr>
                <w:rFonts w:hint="eastAsia" w:ascii="Times New Roman" w:hAnsi="Times New Roman" w:eastAsia="Times New Roman" w:cs="Times New Roman"/>
              </w:rPr>
              <w:t>/</w:t>
            </w:r>
            <w:r>
              <w:rPr>
                <w:rFonts w:hint="eastAsia" w:ascii="Times New Roman" w:hAnsi="Times New Roman" w:eastAsia="FangSong" w:cs="Times New Roman"/>
              </w:rPr>
              <w:t>电脑</w:t>
            </w:r>
          </w:p>
        </w:tc>
      </w:tr>
    </w:tbl>
    <w:bookmarkEnd w:id="41"/>
    <w:bookmarkStart w:id="42" w:name="铅蓄电池详解"/>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铅蓄电池详解</w:t>
      </w:r>
    </w:p>
    <w:p>
      <w:pPr>
        <w:pStyle w:val="FirstParagraph"/>
      </w:pPr>
      <m:oMathPara>
        <m:oMathParaPr>
          <m:jc m:val="center"/>
          <m:ctrlPr>
            <w:rPr>
              <w:sz w:val="28"/>
              <w:szCs w:val="28"/>
            </w:rPr>
          </m:ctrlPr>
        </m:oMathParaPr>
        <m:oMath>
          <m:r>
            <m:rPr>
              <m:sty m:val="p"/>
            </m:rPr>
            <m:t>P</m:t>
          </m:r>
          <m:r>
            <m:rPr>
              <m:sty m:val="p"/>
            </m:rPr>
            <m:t>b</m:t>
          </m:r>
          <m:r>
            <m:rPr>
              <m:sty m:val="p"/>
            </m:rPr>
            <m:t>(</m:t>
          </m:r>
          <m:r>
            <m:rPr>
              <m:sty m:val="p"/>
            </m:rPr>
            <m:t>s</m:t>
          </m:r>
          <m:r>
            <m:rPr>
              <m:sty m:val="p"/>
            </m:rPr>
            <m:t>)</m:t>
          </m:r>
          <m:r>
            <m:rPr>
              <m:sty m:val="p"/>
            </m:rPr>
            <m:t>+</m:t>
          </m:r>
          <m:r>
            <m:rPr>
              <m:sty m:val="p"/>
            </m:rPr>
            <m:t>P</m:t>
          </m:r>
          <m:r>
            <m:rPr>
              <m:sty m:val="p"/>
            </m:rPr>
            <m:t>b</m:t>
          </m:r>
          <m:sSub>
            <m:e>
              <m:r>
                <m:rPr>
                  <m:sty m:val="p"/>
                </m:rPr>
                <m:t>O</m:t>
              </m:r>
            </m:e>
            <m:sub>
              <m:r>
                <m:rPr>
                  <m:sty m:val="p"/>
                </m:rPr>
                <m:t>2</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：Pb(s)</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−0.356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(aq)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Style w:val="VerbatimChar"/>
          <w:rFonts w:ascii="Times New Roman" w:hAnsi="Times New Roman" w:eastAsia="Times New Roman" w:cs="Times New Roman"/>
        </w:rPr>
        <w:t xml:space="preserve">Eθ = +1.685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1.685</m:t>
          </m:r>
          <m:r>
            <m:rPr>
              <m:sty m:val="p"/>
            </m:rPr>
            <m:t>−</m:t>
          </m:r>
          <m:r>
            <m:rPr>
              <m:sty m:val="p"/>
            </m:rPr>
            <m:t>(</m:t>
          </m:r>
          <m:r>
            <m:rPr>
              <m:sty m:val="p"/>
            </m:rPr>
            <m:t>−</m:t>
          </m:r>
          <m:r>
            <m:t>0.356</m:t>
          </m:r>
          <m:r>
            <m:rPr>
              <m:sty m:val="p"/>
            </m:rPr>
            <m:t>)</m:t>
          </m:r>
          <m:r>
            <m:rPr>
              <m:sty m:val="p"/>
            </m:rPr>
            <m:t>=</m:t>
          </m:r>
          <m:r>
            <m:rPr>
              <m:sty m:val="p"/>
            </m:rPr>
            <m:t>+</m:t>
          </m:r>
          <m:r>
            <m:t>2.041</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96485</m:t>
          </m:r>
          <m:r>
            <m:rPr>
              <m:sty m:val="p"/>
            </m:rPr>
            <m:t>×</m:t>
          </m:r>
          <m:r>
            <m:t>2.041</m:t>
          </m:r>
          <m:r>
            <m:rPr>
              <m:sty m:val="p"/>
            </m:rPr>
            <m:t>=</m:t>
          </m:r>
          <m:r>
            <m:rPr>
              <m:sty m:val="p"/>
            </m:rPr>
            <m:t>−</m:t>
          </m:r>
          <m:r>
            <m:t>394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2</m:t>
              </m:r>
              <m:r>
                <m:rPr>
                  <m:sty m:val="p"/>
                </m:rPr>
                <m:t>×</m:t>
              </m:r>
              <m:r>
                <m:t>2.041</m:t>
              </m:r>
            </m:num>
            <m:den>
              <m:r>
                <m:t>0.05916</m:t>
              </m:r>
            </m:den>
          </m:f>
          <m:r>
            <m:rPr>
              <m:sty m:val="p"/>
            </m:rPr>
            <m:t>=</m:t>
          </m:r>
          <m:r>
            <m:t>69.0</m:t>
          </m:r>
          <m:r>
            <m:t> </m:t>
          </m:r>
          <m:r>
            <m:rPr>
              <m:sty m:val="p"/>
            </m:rPr>
            <m:t>⇒</m:t>
          </m:r>
          <m:r>
            <m:t> </m:t>
          </m:r>
          <m:sSup>
            <m:e>
              <m:r>
                <m:t>K</m:t>
              </m:r>
            </m:e>
            <m:sup>
              <m:r>
                <m:t>θ</m:t>
              </m:r>
            </m:sup>
          </m:sSup>
          <m:r>
            <m:rPr>
              <m:sty m:val="p"/>
            </m:rPr>
            <m:t>≈</m:t>
          </m:r>
          <m:sSup>
            <m:e>
              <m:r>
                <m:t>10</m:t>
              </m:r>
            </m:e>
            <m:sup>
              <m:r>
                <m:t>69</m:t>
              </m:r>
            </m:sup>
          </m:sSup>
        </m:oMath>
      </m:oMathPara>
    </w:p>
    <w:p>
      <w:pPr>
        <w:pStyle w:val="FirstParagraph"/>
        <w:ind w:firstLine="420"/>
      </w:pPr>
      <w:r>
        <w:rPr>
          <w:rFonts w:ascii="Times New Roman" w:hAnsi="Times New Roman" w:eastAsia="Times New Roman" w:cs="Times New Roman"/>
          <w:b/>
          <w:bCs/>
        </w:rPr>
        <w:t xml:space="preserve">Kθ </w:t>
      </w:r>
      <w:r>
        <w:rPr>
          <w:rFonts w:hint="eastAsia" w:ascii="Times New Roman" w:hAnsi="Times New Roman" w:eastAsia="FangSong" w:cs="Times New Roman"/>
          <w:b/>
          <w:bCs/>
        </w:rPr>
        <w:t xml:space="preserve">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方程可知</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这就是铅蓄电池放电时电压缓慢下降的原因</w:t>
      </w:r>
      <w:r>
        <w:rPr>
          <w:rFonts w:hint="eastAsia" w:ascii="Times New Roman" w:hAnsi="Times New Roman" w:eastAsia="Times New Roman" w:cs="Times New Roman"/>
        </w:rPr>
        <w:t>。</w:t>
      </w:r>
    </w:p>
    <w:bookmarkEnd w:id="42"/>
    <w:bookmarkStart w:id="43" w:name="燃料电池"/>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燃料电池</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碱性燃料电池为例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由热力学状态函数性质可知</w:t>
      </w:r>
      <w:r>
        <w:rPr>
          <w:rFonts w:hint="eastAsia" w:ascii="Times New Roman" w:hAnsi="Times New Roman" w:eastAsia="Times New Roman" w:cs="Times New Roman"/>
        </w:rPr>
        <w:t>，</w:t>
      </w:r>
      <w:r>
        <w:rPr>
          <w:rFonts w:hint="eastAsia" w:ascii="Times New Roman" w:hAnsi="Times New Roman" w:eastAsia="FangSong" w:cs="Times New Roman"/>
        </w:rPr>
        <w:t>氢氧燃料电池全反应无论在酸性</w:t>
      </w:r>
      <w:r>
        <w:rPr>
          <w:rFonts w:hint="eastAsia" w:ascii="Times New Roman" w:hAnsi="Times New Roman" w:eastAsia="Times New Roman" w:cs="Times New Roman"/>
        </w:rPr>
        <w:t>、</w:t>
      </w:r>
      <w:r>
        <w:rPr>
          <w:rFonts w:hint="eastAsia" w:ascii="Times New Roman" w:hAnsi="Times New Roman" w:eastAsia="FangSong" w:cs="Times New Roman"/>
        </w:rPr>
        <w:t>碱性或中性介质中进行</w:t>
      </w:r>
      <w:r>
        <w:rPr>
          <w:rFonts w:hint="eastAsia" w:ascii="Times New Roman" w:hAnsi="Times New Roman" w:eastAsia="Times New Roman" w:cs="Times New Roman"/>
        </w:rPr>
        <w:t>，</w:t>
      </w:r>
      <w:r>
        <w:rPr>
          <w:rFonts w:hint="eastAsia" w:ascii="Times New Roman" w:hAnsi="Times New Roman" w:eastAsia="FangSong" w:cs="Times New Roman"/>
        </w:rPr>
        <w:t>净反应均等价于水生成反应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标准摩尔生成自由能变相同</w:t>
      </w:r>
      <w:r>
        <w:rPr>
          <w:rFonts w:hint="eastAsia" w:ascii="Times New Roman" w:hAnsi="Times New Roman" w:eastAsia="Times New Roman" w:cs="Times New Roman"/>
        </w:rPr>
        <w:t>，</w:t>
      </w:r>
      <w:r>
        <w:rPr>
          <w:rFonts w:hint="eastAsia" w:ascii="Times New Roman" w:hAnsi="Times New Roman" w:eastAsia="FangSong" w:cs="Times New Roman"/>
        </w:rPr>
        <w:t>故标准电动势理论值与介质酸碱度无热力学关联</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1.229</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End w:id="44"/>
    <w:bookmarkStart w:id="54" w:name="超电势与电解析出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超电势与电解析出动力学</w:t>
      </w:r>
    </w:p>
    <w:bookmarkStart w:id="48" w:name="理论分解电压与实际分解电压"/>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理论分解电压与实际分解电压</w:t>
      </w:r>
    </w:p>
    <w:p>
      <w:pPr>
        <w:pStyle w:val="FirstParagraph"/>
        <w:spacing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标准电势</w:t>
            </w:r>
          </w:p>
        </w:tc>
      </w:tr>
      <w:tr>
        <w:tc>
          <w:tcPr/>
          <w:p>
            <w:pPr>
              <w:pStyle w:val="Compact"/>
              <w:jc w:val="cente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理论分解电压</w:t>
      </w:r>
      <w:r>
        <w:rPr>
          <w:rFonts w:hint="eastAsia" w:ascii="Times New Roman" w:hAnsi="Times New Roman" w:eastAsia="Times New Roman" w:cs="Times New Roman"/>
        </w:rPr>
        <w:t>（</w:t>
      </w:r>
      <w:r>
        <w:rPr>
          <w:rFonts w:hint="eastAsia" w:ascii="Times New Roman" w:hAnsi="Times New Roman" w:eastAsia="FangSong" w:cs="Times New Roman"/>
        </w:rPr>
        <w:t>阳极平衡电势减阴极平衡电势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 理论</m:t>
              </m:r>
            </m:sub>
          </m:sSub>
          <m:r>
            <m:rPr>
              <m:sty m:val="p"/>
            </m:rPr>
            <m:t>=</m:t>
          </m:r>
          <m:sSub>
            <m:e>
              <m:r>
                <m:t>E</m:t>
              </m:r>
            </m:e>
            <m:sub>
              <m:r>
                <m:rPr>
                  <m:nor/>
                  <m:sty m:val="p"/>
                </m:rPr>
                <m:t>阳</m:t>
              </m:r>
            </m:sub>
          </m:sSub>
          <m:r>
            <m:rPr>
              <m:sty m:val="p"/>
            </m:rPr>
            <m:t>−</m:t>
          </m:r>
          <m:sSub>
            <m:e>
              <m:r>
                <m:t>E</m:t>
              </m:r>
            </m:e>
            <m:sub>
              <m:r>
                <m:rPr>
                  <m:nor/>
                  <m:sty m:val="p"/>
                </m:rPr>
                <m:t>阴</m:t>
              </m:r>
            </m:sub>
          </m:sSub>
          <m:r>
            <m:rPr>
              <m:sty m:val="p"/>
            </m:rPr>
            <m:t>=</m:t>
          </m:r>
          <m:r>
            <m:t>1.36</m:t>
          </m:r>
          <m:r>
            <m:rPr>
              <m:sty m:val="p"/>
            </m:rPr>
            <m:t>−</m:t>
          </m:r>
          <m:r>
            <m:t>0.34</m:t>
          </m:r>
          <m:r>
            <m:rPr>
              <m:sty m:val="p"/>
            </m:rPr>
            <m:t>=</m:t>
          </m:r>
          <m:r>
            <m:t>1.02</m:t>
          </m:r>
          <m:r>
            <m:t> </m:t>
          </m:r>
          <m:r>
            <m:rPr>
              <m:sty m:val="p"/>
            </m:rPr>
            <m:t>V</m:t>
          </m:r>
        </m:oMath>
      </m:oMathPara>
    </w:p>
    <w:p>
      <w:pPr>
        <w:pStyle w:val="FirstParagraph"/>
        <w:ind w:firstLine="420"/>
      </w:pPr>
      <w:r>
        <w:rPr>
          <w:rFonts w:hint="eastAsia" w:ascii="Times New Roman" w:hAnsi="Times New Roman" w:eastAsia="FangSong" w:cs="Times New Roman"/>
        </w:rPr>
        <w:t>但实测要让电解真正发生</w:t>
      </w:r>
      <w:r>
        <w:rPr>
          <w:rFonts w:hint="eastAsia" w:ascii="Times New Roman" w:hAnsi="Times New Roman" w:eastAsia="Times New Roman" w:cs="Times New Roman"/>
        </w:rPr>
        <w:t>，</w:t>
      </w:r>
      <w:r>
        <w:rPr>
          <w:rFonts w:hint="eastAsia" w:ascii="Times New Roman" w:hAnsi="Times New Roman" w:eastAsia="FangSong" w:cs="Times New Roman"/>
        </w:rPr>
        <w:t>外加电压必须</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Times New Roman" w:cs="Times New Roman"/>
        </w:rPr>
        <w:t>V。</w:t>
      </w:r>
      <w:r>
        <w:rPr>
          <w:rFonts w:hint="eastAsia" w:ascii="Times New Roman" w:hAnsi="Times New Roman" w:eastAsia="FangSong" w:cs="Times New Roman"/>
        </w:rPr>
        <w:t>多出来的部分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η</m:t>
            </m:r>
          </m:e>
          <m:sub>
            <m:r>
              <m:rPr>
                <m:nor/>
                <m:sty m:val="p"/>
              </m:rP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η</m:t>
            </m:r>
          </m:e>
          <m:sub>
            <m:r>
              <m:rPr>
                <m:nor/>
                <m:sty m:val="p"/>
              </m:rP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分别为阳极与阴极的超电势</w:t>
      </w:r>
      <w:r>
        <w:rPr>
          <w:rFonts w:hint="eastAsia" w:ascii="Times New Roman" w:hAnsi="Times New Roman" w:eastAsia="Times New Roman" w:cs="Times New Roman"/>
        </w:rPr>
        <w:t>（</w:t>
      </w:r>
      <w:r>
        <w:rPr>
          <w:rFonts w:hint="eastAsia" w:ascii="Times New Roman" w:hAnsi="Times New Roman" w:eastAsia="FangSong" w:cs="Times New Roman"/>
        </w:rPr>
        <w:t>过电位</w:t>
      </w:r>
      <w:r>
        <w:rPr>
          <w:rFonts w:hint="eastAsia" w:ascii="Times New Roman" w:hAnsi="Times New Roman" w:eastAsia="Times New Roman" w:cs="Times New Roman"/>
        </w:rPr>
        <w:t>），</w:t>
      </w:r>
      <w:r>
        <w:rPr>
          <w:rFonts w:hint="eastAsia" w:ascii="Times New Roman" w:hAnsi="Times New Roman" w:eastAsia="FangSong" w:cs="Times New Roman"/>
        </w:rPr>
        <w:t>表征电极反应偏离平衡电位的动力学势垒阻力</w:t>
      </w:r>
      <w:r>
        <w:rPr>
          <w:rFonts w:hint="eastAsia" w:ascii="Times New Roman" w:hAnsi="Times New Roman" w:eastAsia="Times New Roman" w:cs="Times New Roman"/>
        </w:rPr>
        <w:t>；</w:t>
      </w:r>
      <m:oMath>
        <m:r>
          <m:t>I</m:t>
        </m:r>
        <m:r>
          <m:t>R</m:t>
        </m:r>
      </m:oMath>
      <w:r>
        <w:rPr>
          <w:rFonts w:ascii="Times New Roman" w:hAnsi="Times New Roman" w:eastAsia="Times New Roman" w:cs="Times New Roman"/>
        </w:rPr>
        <w:t xml:space="preserve"> </w:t>
      </w:r>
      <w:r>
        <w:rPr>
          <w:rFonts w:hint="eastAsia" w:ascii="Times New Roman" w:hAnsi="Times New Roman" w:eastAsia="FangSong" w:cs="Times New Roman"/>
        </w:rPr>
        <w:t>为电解液本体与电极接触界面的欧姆电压降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31865"/>
            <wp:effectExtent b="0" l="0" r="0" t="0"/>
            <wp:docPr descr="" title="" id="46" name="Picture"/>
            <a:graphic>
              <a:graphicData uri="http://schemas.openxmlformats.org/drawingml/2006/picture">
                <pic:pic>
                  <pic:nvPicPr>
                    <pic:cNvPr descr="df8819507962a355738fa1681f5fd689d39122d343e7639b1d8da9865d0b6b11.jpg" id="47" name="Picture"/>
                    <pic:cNvPicPr>
                      <a:picLocks noChangeArrowheads="1" noChangeAspect="1"/>
                    </pic:cNvPicPr>
                  </pic:nvPicPr>
                  <pic:blipFill>
                    <a:blip r:embed="rId45"/>
                    <a:stretch>
                      <a:fillRect/>
                    </a:stretch>
                  </pic:blipFill>
                  <pic:spPr bwMode="auto">
                    <a:xfrm>
                      <a:off x="0" y="0"/>
                      <a:ext cx="2667000" cy="1931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电解水分解电压与超电势关系</w:t>
      </w:r>
    </w:p>
    <w:bookmarkEnd w:id="48"/>
    <w:bookmarkStart w:id="49" w:name="超电势的微观机理与分类"/>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超电势的微观机理与分类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成因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活化极化</w:t>
            </w:r>
          </w:p>
        </w:tc>
        <w:tc>
          <w:tcPr/>
          <w:p>
            <w:pPr>
              <w:pStyle w:val="Compact"/>
              <w:jc w:val="center"/>
            </w:pPr>
            <w:r>
              <w:rPr>
                <w:rFonts w:hint="eastAsia" w:ascii="Times New Roman" w:hAnsi="Times New Roman" w:eastAsia="FangSong" w:cs="Times New Roman"/>
              </w:rPr>
              <w:t xml:space="preserve">电极反应本身的电荷转移活化能垒</w:t>
            </w:r>
          </w:p>
        </w:tc>
        <w:tc>
          <w:tcPr/>
          <w:p>
            <w:pPr>
              <w:pStyle w:val="Compact"/>
              <w:jc w:val="cente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表面状态强相关</w:t>
            </w:r>
            <w:r>
              <w:rPr>
                <w:rFonts w:hint="eastAsia" w:ascii="Times New Roman" w:hAnsi="Times New Roman" w:eastAsia="Times New Roman" w:cs="Times New Roman"/>
              </w:rPr>
              <w:t>；</w:t>
            </w:r>
            <w:r>
              <w:rPr>
                <w:rFonts w:hint="eastAsia" w:ascii="Times New Roman" w:hAnsi="Times New Roman" w:eastAsia="FangSong" w:cs="Times New Roman"/>
                <w:b/>
                <w:bCs/>
              </w:rPr>
              <w:t>不可消除</w:t>
            </w:r>
            <w:r>
              <w:rPr>
                <w:rFonts w:hint="eastAsia" w:ascii="Times New Roman" w:hAnsi="Times New Roman" w:eastAsia="Times New Roman" w:cs="Times New Roman"/>
                <w:b/>
                <w:bCs/>
              </w:rPr>
              <w:t>，</w:t>
            </w:r>
            <w:r>
              <w:rPr>
                <w:rFonts w:hint="eastAsia" w:ascii="Times New Roman" w:hAnsi="Times New Roman" w:eastAsia="FangSong" w:cs="Times New Roman"/>
                <w:b/>
                <w:bCs/>
              </w:rPr>
              <w:t>只能靠催化剂降低</w:t>
            </w:r>
          </w:p>
        </w:tc>
      </w:tr>
      <w:tr>
        <w:tc>
          <w:tcPr/>
          <w:p>
            <w:pPr>
              <w:pStyle w:val="Compact"/>
              <w:jc w:val="center"/>
            </w:pPr>
            <w:r>
              <w:rPr>
                <w:rFonts w:hint="eastAsia" w:ascii="Times New Roman" w:hAnsi="Times New Roman" w:eastAsia="FangSong" w:cs="Times New Roman"/>
                <w:b/>
                <w:bCs/>
              </w:rPr>
              <w:t xml:space="preserve">浓差极化</w:t>
            </w:r>
          </w:p>
        </w:tc>
        <w:tc>
          <w:tcPr/>
          <w:p>
            <w:pPr>
              <w:pStyle w:val="Compact"/>
              <w:jc w:val="center"/>
            </w:pPr>
            <w:r>
              <w:rPr>
                <w:rFonts w:hint="eastAsia" w:ascii="Times New Roman" w:hAnsi="Times New Roman" w:eastAsia="FangSong" w:cs="Times New Roman"/>
              </w:rPr>
              <w:t xml:space="preserve">电极表面浓度与溶液本体浓度不同</w:t>
            </w:r>
          </w:p>
        </w:tc>
        <w:tc>
          <w:tcPr/>
          <w:p>
            <w:pPr>
              <w:pStyle w:val="Compact"/>
              <w:jc w:val="center"/>
            </w:pPr>
            <w:r>
              <w:rPr>
                <w:rFonts w:hint="eastAsia" w:ascii="Times New Roman" w:hAnsi="Times New Roman" w:eastAsia="FangSong" w:cs="Times New Roman"/>
              </w:rPr>
              <w:t>与搅拌</w:t>
            </w:r>
            <w:r>
              <w:rPr>
                <w:rFonts w:hint="eastAsia" w:ascii="Times New Roman" w:hAnsi="Times New Roman" w:eastAsia="Times New Roman" w:cs="Times New Roman"/>
              </w:rPr>
              <w:t>、</w:t>
            </w:r>
            <w:r>
              <w:rPr>
                <w:rFonts w:hint="eastAsia" w:ascii="Times New Roman" w:hAnsi="Times New Roman" w:eastAsia="FangSong" w:cs="Times New Roman"/>
              </w:rPr>
              <w:t>电流密度</w:t>
            </w:r>
            <w:r>
              <w:rPr>
                <w:rFonts w:hint="eastAsia" w:ascii="Times New Roman" w:hAnsi="Times New Roman" w:eastAsia="Times New Roman" w:cs="Times New Roman"/>
              </w:rPr>
              <w:t>、</w:t>
            </w:r>
            <w:r>
              <w:rPr>
                <w:rFonts w:hint="eastAsia" w:ascii="Times New Roman" w:hAnsi="Times New Roman" w:eastAsia="FangSong" w:cs="Times New Roman"/>
              </w:rPr>
              <w:t>扩散有关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加强搅拌可减小</w:t>
            </w:r>
          </w:p>
        </w:tc>
      </w:tr>
      <w:tr>
        <w:tc>
          <w:tcPr/>
          <w:p>
            <w:pPr>
              <w:pStyle w:val="Compact"/>
              <w:jc w:val="center"/>
            </w:pPr>
            <w:r>
              <w:rPr>
                <w:rFonts w:hint="eastAsia" w:ascii="Times New Roman" w:hAnsi="Times New Roman" w:eastAsia="FangSong" w:cs="Times New Roman"/>
                <w:b/>
                <w:bCs/>
              </w:rPr>
              <w:t xml:space="preserve">电阻极化</w:t>
            </w:r>
          </w:p>
        </w:tc>
        <w:tc>
          <w:tcPr/>
          <w:p>
            <w:pPr>
              <w:pStyle w:val="Compact"/>
              <w:jc w:val="center"/>
            </w:pP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电极膜电阻引起的欧姆降</w:t>
            </w:r>
          </w:p>
        </w:tc>
        <w:tc>
          <w:tcPr/>
          <w:p>
            <w:pPr>
              <w:pStyle w:val="Compact"/>
              <w:jc w:val="center"/>
            </w:pPr>
            <w:r>
              <w:rPr>
                <w:rFonts w:hint="eastAsia" w:ascii="Times New Roman" w:hAnsi="Times New Roman" w:eastAsia="FangSong" w:cs="Times New Roman"/>
              </w:rPr>
              <w:t>与电导率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加支持电解质可减小</w:t>
            </w:r>
          </w:p>
        </w:tc>
      </w:tr>
    </w:tbl>
    <w:p>
      <w:pPr>
        <w:pStyle w:val="BodyText"/>
        <w:spacing w:before="120"/>
        <w:ind w:firstLine="420"/>
      </w:pPr>
      <w:r>
        <w:rPr>
          <w:rFonts w:hint="eastAsia" w:ascii="Times New Roman" w:hAnsi="Times New Roman" w:eastAsia="FangSong" w:cs="Times New Roman"/>
        </w:rPr>
        <w:t>在稳态电解动力学过程中</w:t>
      </w:r>
      <w:r>
        <w:rPr>
          <w:rFonts w:hint="eastAsia" w:ascii="Times New Roman" w:hAnsi="Times New Roman" w:eastAsia="Times New Roman" w:cs="Times New Roman"/>
        </w:rPr>
        <w:t>，</w:t>
      </w:r>
      <w:r>
        <w:rPr>
          <w:rFonts w:hint="eastAsia" w:ascii="Times New Roman" w:hAnsi="Times New Roman" w:eastAsia="FangSong" w:cs="Times New Roman"/>
        </w:rPr>
        <w:t>小电流密度区间反应阻力主要受电荷转移阻力主导</w:t>
      </w:r>
      <w:r>
        <w:rPr>
          <w:rFonts w:hint="eastAsia" w:ascii="Times New Roman" w:hAnsi="Times New Roman" w:eastAsia="Times New Roman" w:cs="Times New Roman"/>
        </w:rPr>
        <w:t>（</w:t>
      </w:r>
      <w:r>
        <w:rPr>
          <w:rFonts w:hint="eastAsia" w:ascii="Times New Roman" w:hAnsi="Times New Roman" w:eastAsia="FangSong" w:cs="Times New Roman"/>
        </w:rPr>
        <w:t>活化极化控制</w:t>
      </w:r>
      <w:r>
        <w:rPr>
          <w:rFonts w:hint="eastAsia" w:ascii="Times New Roman" w:hAnsi="Times New Roman" w:eastAsia="Times New Roman" w:cs="Times New Roman"/>
        </w:rPr>
        <w:t>）；</w:t>
      </w:r>
      <w:r>
        <w:rPr>
          <w:rFonts w:hint="eastAsia" w:ascii="Times New Roman" w:hAnsi="Times New Roman" w:eastAsia="FangSong" w:cs="Times New Roman"/>
        </w:rPr>
        <w:t>随着电流密度显著增大</w:t>
      </w:r>
      <w:r>
        <w:rPr>
          <w:rFonts w:hint="eastAsia" w:ascii="Times New Roman" w:hAnsi="Times New Roman" w:eastAsia="Times New Roman" w:cs="Times New Roman"/>
        </w:rPr>
        <w:t>，</w:t>
      </w:r>
      <w:r>
        <w:rPr>
          <w:rFonts w:hint="eastAsia" w:ascii="Times New Roman" w:hAnsi="Times New Roman" w:eastAsia="FangSong" w:cs="Times New Roman"/>
        </w:rPr>
        <w:t>电极表面电活性物种的传质扩散速率达到物理极限</w:t>
      </w:r>
      <w:r>
        <w:rPr>
          <w:rFonts w:hint="eastAsia" w:ascii="Times New Roman" w:hAnsi="Times New Roman" w:eastAsia="Times New Roman" w:cs="Times New Roman"/>
        </w:rPr>
        <w:t>，</w:t>
      </w:r>
      <w:r>
        <w:rPr>
          <w:rFonts w:hint="eastAsia" w:ascii="Times New Roman" w:hAnsi="Times New Roman" w:eastAsia="FangSong" w:cs="Times New Roman"/>
        </w:rPr>
        <w:t>浓差极化跃升为控制电化学过电位的主导因素</w:t>
      </w:r>
      <w:r>
        <w:rPr>
          <w:rFonts w:hint="eastAsia" w:ascii="Times New Roman" w:hAnsi="Times New Roman" w:eastAsia="Times New Roman" w:cs="Times New Roman"/>
        </w:rPr>
        <w:t>。</w:t>
      </w:r>
    </w:p>
    <w:bookmarkEnd w:id="49"/>
    <w:bookmarkStart w:id="50" w:name="tafel-公式与电极动力学极化"/>
    <w:p>
      <w:pPr>
        <w:pStyle w:val="Heading3"/>
        <w:spacing w:before="280" w:after="120"/>
      </w:pPr>
      <w:r>
        <w:rPr>
          <w:rFonts w:ascii="Times New Roman" w:hAnsi="Times New Roman" w:eastAsia="Times New Roman" w:cs="Times New Roman"/>
        </w:rPr>
        <w:t xml:space="preserve">8.3 Tafel </w:t>
      </w:r>
      <w:r>
        <w:rPr>
          <w:rFonts w:hint="eastAsia" w:ascii="Times New Roman" w:hAnsi="Times New Roman" w:eastAsia="SimHei" w:cs="Times New Roman"/>
        </w:rPr>
        <w:t xml:space="preserve">公式与电极动力学极化</w:t>
      </w:r>
    </w:p>
    <w:p>
      <w:pPr>
        <w:pStyle w:val="FirstParagraph"/>
        <w:ind w:firstLine="420"/>
      </w:pPr>
      <w:r>
        <w:rPr>
          <w:rFonts w:hint="eastAsia" w:ascii="Times New Roman" w:hAnsi="Times New Roman" w:eastAsia="FangSong" w:cs="Times New Roman"/>
        </w:rPr>
        <w:t>对活化极化控制的电极过程</w:t>
      </w:r>
      <w:r>
        <w:rPr>
          <w:rFonts w:hint="eastAsia" w:ascii="Times New Roman" w:hAnsi="Times New Roman" w:eastAsia="Times New Roman" w:cs="Times New Roman"/>
        </w:rPr>
        <w:t>，</w:t>
      </w:r>
      <w:r>
        <w:rPr>
          <w:rFonts w:hint="eastAsia" w:ascii="Times New Roman" w:hAnsi="Times New Roman" w:eastAsia="FangSong" w:cs="Times New Roman"/>
        </w:rPr>
        <w:t>超电势与电流密度</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呈半对数关系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a</m:t>
          </m:r>
          <m:r>
            <m:rPr>
              <m:sty m:val="p"/>
            </m:rPr>
            <m:t>+</m:t>
          </m:r>
          <m:r>
            <m:t>b</m:t>
          </m:r>
          <m:r>
            <m:rPr>
              <m:sty m:val="p"/>
            </m:rPr>
            <m:t>lg</m:t>
          </m:r>
          <m:f>
            <m:fPr>
              <m:type m:val="bar"/>
            </m:fPr>
            <m:num>
              <m:r>
                <m:t>j</m:t>
              </m:r>
            </m:num>
            <m:den>
              <m:sSub>
                <m:e>
                  <m:r>
                    <m:t>j</m:t>
                  </m:r>
                </m:e>
                <m:sub>
                  <m:r>
                    <m:t>0</m:t>
                  </m:r>
                </m:sub>
              </m:sSub>
            </m:den>
          </m:f>
          <m:r>
            <m:t>  </m:t>
          </m:r>
          <m:r>
            <m:t>b</m:t>
          </m:r>
          <m:r>
            <m:rPr>
              <m:sty m:val="p"/>
            </m:rPr>
            <m:t>=</m:t>
          </m:r>
          <m:f>
            <m:fPr>
              <m:type m:val="bar"/>
            </m:fPr>
            <m:num>
              <m:r>
                <m:t>2.303</m:t>
              </m:r>
              <m:r>
                <m:t> </m:t>
              </m:r>
              <m:r>
                <m:t>R</m:t>
              </m:r>
              <m:r>
                <m:t>T</m:t>
              </m:r>
            </m:num>
            <m:den>
              <m:r>
                <m:t>α</m:t>
              </m:r>
              <m:r>
                <m:t>n</m:t>
              </m:r>
              <m:r>
                <m:t>F</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为交换电流密度</w:t>
      </w:r>
      <w:r>
        <w:rPr>
          <w:rFonts w:hint="eastAsia" w:ascii="Times New Roman" w:hAnsi="Times New Roman" w:eastAsia="Times New Roman" w:cs="Times New Roman"/>
        </w:rPr>
        <w:t>，</w:t>
      </w:r>
      <w:r>
        <w:rPr>
          <w:rFonts w:hint="eastAsia" w:ascii="Times New Roman" w:hAnsi="Times New Roman" w:eastAsia="FangSong" w:cs="Times New Roman"/>
        </w:rPr>
        <w:t>是衡量电极材料本征电催化活性的动力学指标</w:t>
      </w:r>
      <w:r>
        <w:rPr>
          <w:rFonts w:hint="eastAsia" w:ascii="Times New Roman" w:hAnsi="Times New Roman" w:eastAsia="Times New Roman" w:cs="Times New Roman"/>
        </w:rPr>
        <w:t>，</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越大表明微观电子转移速率越快</w:t>
      </w:r>
      <w:r>
        <w:rPr>
          <w:rFonts w:hint="eastAsia" w:ascii="Times New Roman" w:hAnsi="Times New Roman" w:eastAsia="Times New Roman" w:cs="Times New Roman"/>
        </w:rPr>
        <w:t>、</w:t>
      </w:r>
      <w:r>
        <w:rPr>
          <w:rFonts w:hint="eastAsia" w:ascii="Times New Roman" w:hAnsi="Times New Roman" w:eastAsia="FangSong" w:cs="Times New Roman"/>
        </w:rPr>
        <w:t>极化超电势越小</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为电荷传递系数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oMathPr>
          <m:ctrlPr>
            <w:rPr>
              <w:sz w:val="28"/>
              <w:szCs w:val="28"/>
            </w:rPr>
          </m:ctrlPr>
        </m:oMathPr>
        <m:r>
          <m:t>0.3</m:t>
        </m:r>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常取</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 xml:space="preserve">）；Tafel</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b</m:t>
        </m:r>
        <m:r>
          <m:rPr>
            <m:sty m:val="p"/>
          </m:rPr>
          <m:t>=</m:t>
        </m:r>
        <m:r>
          <m:t>2.303</m:t>
        </m:r>
        <m:r>
          <m:t>R</m:t>
        </m:r>
        <m:r>
          <m:t>T</m:t>
        </m:r>
        <m:r>
          <m:rPr>
            <m:sty m:val="p"/>
          </m:rPr>
          <m:t>/</m:t>
        </m:r>
        <m:r>
          <m:rPr>
            <m:sty m:val="p"/>
          </m:rPr>
          <m:t>(</m:t>
        </m:r>
        <m:r>
          <m:t>α</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表明电流密度每增大一个数量级</w:t>
      </w:r>
      <w:r>
        <w:rPr>
          <w:rFonts w:hint="eastAsia" w:ascii="Times New Roman" w:hAnsi="Times New Roman" w:eastAsia="Times New Roman" w:cs="Times New Roman"/>
        </w:rPr>
        <w:t>，</w:t>
      </w:r>
      <w:r>
        <w:rPr>
          <w:rFonts w:hint="eastAsia" w:ascii="Times New Roman" w:hAnsi="Times New Roman" w:eastAsia="FangSong" w:cs="Times New Roman"/>
        </w:rPr>
        <w:t>超电势将增大</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室温下约为几十至一百多毫伏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塔菲尔经验公式揭示了超电势与反应净电流密度的半对数动力学依赖关系</w:t>
      </w:r>
      <w:r>
        <w:rPr>
          <w:rFonts w:hint="eastAsia" w:ascii="Times New Roman" w:hAnsi="Times New Roman" w:eastAsia="Times New Roman" w:cs="Times New Roman"/>
        </w:rPr>
        <w:t>。</w:t>
      </w:r>
      <w:r>
        <w:rPr>
          <w:rFonts w:hint="eastAsia" w:ascii="Times New Roman" w:hAnsi="Times New Roman" w:eastAsia="FangSong" w:cs="Times New Roman"/>
        </w:rPr>
        <w:t>交换电流密度</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的物理实质是电化学反应处于动态平衡时电极界面同向电子转移的固有速率</w:t>
      </w:r>
      <w:r>
        <w:rPr>
          <w:rFonts w:hint="eastAsia" w:ascii="Times New Roman" w:hAnsi="Times New Roman" w:eastAsia="Times New Roman" w:cs="Times New Roman"/>
        </w:rPr>
        <w:t>，</w:t>
      </w:r>
      <w:r>
        <w:rPr>
          <w:rFonts w:hint="eastAsia" w:ascii="Times New Roman" w:hAnsi="Times New Roman" w:eastAsia="FangSong" w:cs="Times New Roman"/>
        </w:rPr>
        <w:t>直接反映了电极催化材料表面对特定化学键断裂与重组的固有催化本领</w:t>
      </w:r>
      <w:r>
        <w:rPr>
          <w:rFonts w:hint="eastAsia" w:ascii="Times New Roman" w:hAnsi="Times New Roman" w:eastAsia="Times New Roman" w:cs="Times New Roman"/>
        </w:rPr>
        <w:t>。</w:t>
      </w:r>
    </w:p>
    <w:bookmarkEnd w:id="50"/>
    <w:bookmarkStart w:id="51" w:name="超电势对阴阳极产物析出顺序的调控"/>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超电势对阴阳极产物析出顺序的调控</w:t>
      </w:r>
    </w:p>
    <w:p>
      <w:pPr>
        <w:pStyle w:val="FirstParagraph"/>
        <w:ind w:firstLine="4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阴极还原方向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实际析出电势</m:t>
          </m:r>
          <m:r>
            <m:rPr>
              <m:sty m:val="p"/>
            </m:rPr>
            <m:t>=</m:t>
          </m:r>
          <m:r>
            <m:rPr>
              <m:nor/>
              <m:sty m:val="p"/>
            </m:rPr>
            <m:t>平衡电势（Nernst 值）</m:t>
          </m:r>
          <m:r>
            <m:rPr>
              <m:sty m:val="p"/>
            </m:rPr>
            <m:t>−</m:t>
          </m:r>
          <m:r>
            <m:t>η</m:t>
          </m:r>
        </m:oMath>
      </m:oMathPara>
    </w:p>
    <w:p>
      <w:pPr>
        <w:pStyle w:val="FirstParagraph"/>
        <w:spacing w:after="80"/>
        <w:ind w:firstLine="420"/>
      </w:pPr>
      <w:r>
        <w:rPr>
          <w:rFonts w:hint="eastAsia" w:ascii="Times New Roman" w:hAnsi="Times New Roman" w:eastAsia="FangSong" w:cs="Times New Roman"/>
          <w:b/>
          <w:bCs/>
        </w:rPr>
        <w:t>谁的实际析出电势更正</w:t>
      </w:r>
      <w:r>
        <w:rPr>
          <w:rFonts w:hint="eastAsia" w:ascii="Times New Roman" w:hAnsi="Times New Roman" w:eastAsia="Times New Roman" w:cs="Times New Roman"/>
          <w:b/>
          <w:bCs/>
        </w:rPr>
        <w:t>（</w:t>
      </w:r>
      <w:r>
        <w:rPr>
          <w:rFonts w:hint="eastAsia" w:ascii="Times New Roman" w:hAnsi="Times New Roman" w:eastAsia="FangSong" w:cs="Times New Roman"/>
          <w:b/>
          <w:bCs/>
        </w:rPr>
        <w:t>更不负</w:t>
      </w:r>
      <w:r>
        <w:rPr>
          <w:rFonts w:hint="eastAsia" w:ascii="Times New Roman" w:hAnsi="Times New Roman" w:eastAsia="Times New Roman" w:cs="Times New Roman"/>
          <w:b/>
          <w:bCs/>
        </w:rPr>
        <w:t>），</w:t>
      </w:r>
      <w:r>
        <w:rPr>
          <w:rFonts w:hint="eastAsia" w:ascii="Times New Roman" w:hAnsi="Times New Roman" w:eastAsia="FangSong" w:cs="Times New Roman"/>
          <w:b/>
          <w:bCs/>
        </w:rPr>
        <w:t>谁先在阴极析出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无超电势时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有超电势时</w:t>
            </w:r>
          </w:p>
        </w:tc>
      </w:tr>
      <w:tr>
        <w:tc>
          <w:tcPr/>
          <w:p>
            <w:pPr>
              <w:pStyle w:val="Compact"/>
              <w:jc w:val="center"/>
            </w:pPr>
            <w:r>
              <w:rPr>
                <w:rFonts w:hint="eastAsia" w:ascii="Times New Roman" w:hAnsi="Times New Roman" w:eastAsia="FangSong" w:cs="Times New Roman"/>
              </w:rPr>
              <w:t xml:space="preserve">阴极析出的临界电位</w:t>
            </w:r>
          </w:p>
        </w:tc>
        <w:tc>
          <w:tcPr/>
          <w:p>
            <w:pPr>
              <w:pStyle w:val="Compact"/>
              <w:jc w:val="center"/>
            </w:pP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sSub>
                <m:e>
                  <m:r>
                    <m:t>E</m:t>
                  </m:r>
                </m:e>
                <m:sub>
                  <m:r>
                    <m:rPr>
                      <m:nor/>
                      <m:sty m:val="p"/>
                    </m:rPr>
                    <m:t>平</m:t>
                  </m:r>
                </m:sub>
              </m:sSub>
            </m:oMath>
          </w:p>
        </w:tc>
        <w:tc>
          <w:tcPr/>
          <w:p>
            <w:pPr>
              <w:pStyle w:val="Compact"/>
              <w:jc w:val="center"/>
            </w:pPr>
            <w:r>
              <w:rPr>
                <w:rFonts w:hint="eastAsia" w:ascii="Times New Roman" w:hAnsi="Times New Roman" w:eastAsia="FangSong" w:cs="Times New Roman"/>
              </w:rPr>
              <w:t xml:space="preserve">要更负一个</w:t>
            </w:r>
            <w:r>
              <w:rPr>
                <w:rFonts w:ascii="Times New Roman" w:hAnsi="Times New Roman" w:eastAsia="Times New Roman" w:cs="Times New Roman"/>
              </w:rPr>
              <w:t xml:space="preserve"> </w:t>
            </w:r>
            <m:oMath>
              <m:r>
                <m:t>η</m:t>
              </m:r>
            </m:oMath>
          </w:p>
        </w:tc>
      </w:tr>
      <w:tr>
        <w:tc>
          <w:tcPr/>
          <w:p>
            <w:pPr>
              <w:pStyle w:val="Compact"/>
              <w:jc w:val="center"/>
            </w:pPr>
            <w:r>
              <w:rPr>
                <w:rFonts w:hint="eastAsia" w:ascii="Times New Roman" w:hAnsi="Times New Roman" w:eastAsia="FangSong" w:cs="Times New Roman"/>
              </w:rPr>
              <w:t xml:space="preserve">后果</w:t>
            </w:r>
          </w:p>
        </w:tc>
        <w:tc>
          <w:tcPr/>
          <w:p>
            <w:pPr>
              <w:pStyle w:val="Compact"/>
              <w:jc w:val="center"/>
            </w:pPr>
            <w:r>
              <w:rPr>
                <w:rFonts w:hint="eastAsia" w:ascii="Times New Roman" w:hAnsi="Times New Roman" w:eastAsia="FangSong" w:cs="Times New Roman"/>
              </w:rPr>
              <w:t xml:space="preserve">电势较正的先析出</w:t>
            </w:r>
          </w:p>
        </w:tc>
        <w:tc>
          <w:tcPr/>
          <w:p>
            <w:pPr>
              <w:pStyle w:val="Compact"/>
              <w:jc w:val="center"/>
            </w:pPr>
            <w:r>
              <w:rPr>
                <w:rFonts w:hint="eastAsia" w:ascii="Times New Roman" w:hAnsi="Times New Roman" w:eastAsia="FangSong" w:cs="Times New Roman"/>
                <w:b/>
                <w:bCs/>
              </w:rPr>
              <w:t xml:space="preserve">电势较正但</w:t>
            </w:r>
            <w:r>
              <w:rPr>
                <w:rFonts w:ascii="Times New Roman" w:hAnsi="Times New Roman" w:eastAsia="Times New Roman" w:cs="Times New Roman"/>
                <w:b/>
                <w:bCs/>
              </w:rPr>
              <w:t xml:space="preserve"> </w:t>
            </w:r>
            <m:oMath>
              <m:r>
                <m:t>η</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大的可能被反超</w:t>
            </w:r>
          </w:p>
        </w:tc>
      </w:tr>
    </w:tbl>
    <w:p>
      <w:pPr>
        <w:pStyle w:val="BodyText"/>
        <w:spacing w:before="120"/>
        <w:ind w:firstLine="420"/>
      </w:pPr>
      <w:r>
        <w:rPr>
          <w:rFonts w:hint="eastAsia" w:ascii="Times New Roman" w:hAnsi="Times New Roman" w:eastAsia="FangSong" w:cs="Times New Roman"/>
        </w:rPr>
        <w:t>由于氢在汞</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铅等高析氢过电位金属表面的交换电流密度极低</w:t>
      </w:r>
      <w:r>
        <w:rPr>
          <w:rFonts w:hint="eastAsia" w:ascii="Times New Roman" w:hAnsi="Times New Roman" w:eastAsia="Times New Roman" w:cs="Times New Roman"/>
        </w:rPr>
        <w:t>（</w:t>
      </w:r>
      <w:r>
        <w:rPr>
          <w:rFonts w:hint="eastAsia" w:ascii="Times New Roman" w:hAnsi="Times New Roman" w:eastAsia="FangSong" w:cs="Times New Roman"/>
        </w:rPr>
        <w:t>超电势高达</w:t>
      </w:r>
      <w:r>
        <w:rPr>
          <w:rFonts w:ascii="Times New Roman" w:hAnsi="Times New Roman" w:eastAsia="Times New Roman" w:cs="Times New Roman"/>
        </w:rPr>
        <w:t xml:space="preserve"> </w:t>
      </w:r>
      <m:oMath>
        <m:oMathPr>
          <m:ctrlPr>
            <w:rPr>
              <w:sz w:val="28"/>
              <w:szCs w:val="28"/>
            </w:rPr>
          </m:ctrlPr>
        </m:oMathPr>
        <m:r>
          <m:t>0.7</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在酸性水溶液电解体系中</w:t>
      </w:r>
      <w:r>
        <w:rPr>
          <w:rFonts w:hint="eastAsia" w:ascii="Times New Roman" w:hAnsi="Times New Roman" w:eastAsia="Times New Roman" w:cs="Times New Roman"/>
        </w:rPr>
        <w:t>，</w:t>
      </w:r>
      <w:r>
        <w:rPr>
          <w:rFonts w:hint="eastAsia" w:ascii="Times New Roman" w:hAnsi="Times New Roman" w:eastAsia="FangSong" w:cs="Times New Roman"/>
        </w:rPr>
        <w:t>阴极析氢反应在动力学上受到强烈抑制</w:t>
      </w:r>
      <w:r>
        <w:rPr>
          <w:rFonts w:hint="eastAsia" w:ascii="Times New Roman" w:hAnsi="Times New Roman" w:eastAsia="Times New Roman" w:cs="Times New Roman"/>
        </w:rPr>
        <w:t>，</w:t>
      </w:r>
      <w:r>
        <w:rPr>
          <w:rFonts w:hint="eastAsia" w:ascii="Times New Roman" w:hAnsi="Times New Roman" w:eastAsia="FangSong" w:cs="Times New Roman"/>
        </w:rPr>
        <w:t>从而使平衡电位低于氢电位的金属阳离子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 </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得以先于氢气在阴极表面平稳还原沉积</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若采用铂黑等极低氢超电势材料作为电极</w:t>
      </w:r>
      <w:r>
        <w:rPr>
          <w:rFonts w:hint="eastAsia" w:ascii="Times New Roman" w:hAnsi="Times New Roman" w:eastAsia="Times New Roman" w:cs="Times New Roman"/>
        </w:rPr>
        <w:t>，</w:t>
      </w:r>
      <w:r>
        <w:rPr>
          <w:rFonts w:hint="eastAsia" w:ascii="Times New Roman" w:hAnsi="Times New Roman" w:eastAsia="FangSong" w:cs="Times New Roman"/>
        </w:rPr>
        <w:t>电解过程将完全被析氢竞争反应所主导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阳极方向同理</w:t>
      </w:r>
      <w:r>
        <w:rPr>
          <w:rFonts w:hint="eastAsia" w:ascii="Times New Roman" w:hAnsi="Times New Roman" w:eastAsia="Times New Roman" w:cs="Times New Roman"/>
        </w:rPr>
        <w:t>：</w:t>
      </w:r>
      <w:r>
        <w:rPr>
          <w:rFonts w:hint="eastAsia" w:ascii="Times New Roman" w:hAnsi="Times New Roman" w:eastAsia="FangSong" w:cs="Times New Roman"/>
        </w:rPr>
        <w:t>实际析出电势</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rPr>
                <m:nor/>
                <m:sty m:val="p"/>
              </m:rPr>
              <m:t>平</m:t>
            </m:r>
          </m:sub>
        </m:sSub>
        <m:r>
          <m:rPr>
            <m:sty m:val="p"/>
          </m:rPr>
          <m:t>+</m:t>
        </m:r>
        <m:sSub>
          <m:e>
            <m:r>
              <m:t>η</m:t>
            </m:r>
          </m:e>
          <m:sub>
            <m:r>
              <m:rPr>
                <m:nor/>
                <m:sty m:val="p"/>
              </m:rPr>
              <m:t>阳</m:t>
            </m:r>
          </m:sub>
        </m:sSub>
      </m:oMath>
      <w:r>
        <w:rPr>
          <w:rFonts w:hint="eastAsia" w:ascii="Times New Roman" w:hAnsi="Times New Roman" w:eastAsia="Times New Roman" w:cs="Times New Roman"/>
        </w:rPr>
        <w:t>，</w:t>
      </w:r>
      <w:r>
        <w:rPr>
          <w:rFonts w:hint="eastAsia" w:ascii="Times New Roman" w:hAnsi="Times New Roman" w:eastAsia="FangSong" w:cs="Times New Roman"/>
        </w:rPr>
        <w:t>谁更</w:t>
      </w:r>
      <w:r>
        <w:rPr>
          <w:rFonts w:hint="eastAsia" w:ascii="Times New Roman" w:hAnsi="Times New Roman" w:eastAsia="FangSong" w:cs="Times New Roman"/>
          <w:b/>
          <w:bCs/>
        </w:rPr>
        <w:t xml:space="preserve">负</w:t>
      </w:r>
      <w:r>
        <w:rPr>
          <w:rFonts w:hint="eastAsia" w:ascii="Times New Roman" w:hAnsi="Times New Roman" w:eastAsia="FangSong" w:cs="Times New Roman"/>
        </w:rPr>
        <w:t>谁先析出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氯碱工业中阳极到底析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典型例题"/>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典型例题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 </w:t>
      </w:r>
      <w:r>
        <w:rPr>
          <w:rFonts w:hint="eastAsia" w:ascii="Times New Roman" w:hAnsi="Times New Roman" w:eastAsia="FangSong" w:cs="Times New Roman"/>
          <w:b/>
          <w:bCs/>
        </w:rPr>
        <w:t>由</w:t>
      </w:r>
      <w:r>
        <w:rPr>
          <w:rFonts w:hint="eastAsia" w:ascii="Times New Roman" w:hAnsi="Times New Roman" w:eastAsia="Times New Roman" w:cs="Times New Roman"/>
          <w:b/>
          <w:bCs/>
        </w:rPr>
        <w:t>”</w:t>
      </w:r>
      <w:r>
        <w:rPr>
          <w:rFonts w:hint="eastAsia" w:ascii="Times New Roman" w:hAnsi="Times New Roman" w:eastAsia="FangSong" w:cs="Times New Roman"/>
          <w:b/>
          <w:bCs/>
        </w:rPr>
        <w:t>恰好析出</w:t>
      </w:r>
      <w:r>
        <w:rPr>
          <w:rFonts w:hint="eastAsia" w:ascii="Times New Roman" w:hAnsi="Times New Roman" w:eastAsia="Times New Roman" w:cs="Times New Roman"/>
          <w:b/>
          <w:bCs/>
        </w:rPr>
        <w:t>”</w:t>
      </w:r>
      <w:r>
        <w:rPr>
          <w:rFonts w:hint="eastAsia" w:ascii="Times New Roman" w:hAnsi="Times New Roman" w:eastAsia="FangSong" w:cs="Times New Roman"/>
          <w:b/>
          <w:bCs/>
        </w:rPr>
        <w:t>反求超电势</w:t>
      </w:r>
    </w:p>
    <w:p>
      <w:pPr>
        <w:pStyle w:val="BodyText"/>
        <w:ind w:firstLine="420"/>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i</m:t>
            </m:r>
          </m:e>
          <m:sup>
            <m:r>
              <m:rPr>
                <m:sty m:val="p"/>
              </m:rPr>
              <m:t>2</m:t>
            </m:r>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如果在阴极上</w:t>
      </w:r>
      <w:r>
        <w:rPr>
          <w:rFonts w:hint="eastAsia" w:ascii="Times New Roman" w:hAnsi="Times New Roman" w:eastAsia="FangSong" w:cs="Times New Roman"/>
          <w:b/>
          <w:bCs/>
        </w:rPr>
        <w:t xml:space="preserve">恰好镍析出而不析出氢气</w:t>
      </w:r>
      <w:r>
        <w:rPr>
          <w:rFonts w:hint="eastAsia" w:ascii="Times New Roman" w:hAnsi="Times New Roman" w:eastAsia="Times New Roman" w:cs="Times New Roman"/>
        </w:rPr>
        <w:t>，</w:t>
      </w:r>
      <w:r>
        <w:rPr>
          <w:rFonts w:hint="eastAsia" w:ascii="Times New Roman" w:hAnsi="Times New Roman" w:eastAsia="FangSong" w:cs="Times New Roman"/>
        </w:rPr>
        <w:t>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0.95。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超电势改变阳极产物</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（7-1、7-4）</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阳极反应并计算理论分解电压</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超电势扣减与电功</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（5-4-2）</w:t>
      </w:r>
    </w:p>
    <w:p>
      <w:pPr>
        <w:pStyle w:val="BodyText"/>
        <w:ind w:firstLine="420"/>
      </w:pPr>
      <w:r>
        <w:rPr>
          <w:rFonts w:hint="eastAsia" w:ascii="Times New Roman" w:hAnsi="Times New Roman" w:eastAsia="FangSong" w:cs="Times New Roman"/>
        </w:rPr>
        <w:t xml:space="preserve">某氢氧燃料电池采用负载</w:t>
      </w:r>
      <w:r>
        <w:rPr>
          <w:rFonts w:ascii="Times New Roman" w:hAnsi="Times New Roman" w:eastAsia="Times New Roman" w:cs="Times New Roman"/>
        </w:rPr>
        <w:t xml:space="preserve"> 20% </w:t>
      </w:r>
      <w:r>
        <w:rPr>
          <w:rFonts w:hint="eastAsia" w:ascii="Times New Roman" w:hAnsi="Times New Roman" w:eastAsia="FangSong" w:cs="Times New Roman"/>
        </w:rPr>
        <w:t xml:space="preserve">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当输出电流密度为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A</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阳</m:t>
            </m:r>
          </m:sub>
        </m:sSub>
        <m:r>
          <m:rPr>
            <m:sty m:val="p"/>
          </m:rPr>
          <m:t>=</m:t>
        </m:r>
        <m:r>
          <m:t>10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阴极超电势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阴</m:t>
            </m:r>
          </m:sub>
        </m:sSub>
        <m:r>
          <m:rPr>
            <m:sty m:val="p"/>
          </m:rPr>
          <m:t>=</m:t>
        </m:r>
        <m:r>
          <m:t>200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已知该电池理论电动势</w:t>
      </w:r>
      <w:r>
        <w:rPr>
          <w:rFonts w:ascii="Times New Roman" w:hAnsi="Times New Roman" w:eastAsia="Times New Roman" w:cs="Times New Roman"/>
        </w:rPr>
        <w:t xml:space="preserve"> </w:t>
      </w:r>
      <m:oMath>
        <m:oMathPr>
          <m:ctrlPr>
            <w:rPr>
              <w:sz w:val="28"/>
              <w:szCs w:val="28"/>
            </w:rPr>
          </m:ctrlPr>
        </m:oMathPr>
        <m:r>
          <m:t>E</m:t>
        </m:r>
        <m:r>
          <m:rPr>
            <m:sty m:val="p"/>
          </m:rPr>
          <m:t>=</m:t>
        </m:r>
        <m:r>
          <m:t>1.18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求此电流密度下输出的最大电功</w:t>
      </w:r>
      <w:r>
        <w:rPr>
          <w:rFonts w:ascii="Times New Roman" w:hAnsi="Times New Roman" w:eastAsia="Times New Roman" w:cs="Times New Roman"/>
        </w:rPr>
        <w:t xml:space="preserve"> </w:t>
      </w:r>
      <m:oMath>
        <m:sSub>
          <m:e>
            <m:r>
              <m:t>W</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52"/>
    <w:bookmarkStart w:id="53" w:name="综合例题"/>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ascii="Times New Roman" w:hAnsi="Times New Roman" w:eastAsia="Times New Roman" w:cs="Times New Roman"/>
        </w:rPr>
        <w:t xml:space="preserve"> </w:t>
      </w:r>
      <w:r>
        <w:rPr>
          <w:rFonts w:hint="eastAsia" w:ascii="Times New Roman" w:hAnsi="Times New Roman" w:eastAsia="FangSong" w:cs="Times New Roman"/>
        </w:rPr>
        <w:t>以惰性电极</w:t>
      </w:r>
      <w:r>
        <w:rPr>
          <w:rFonts w:hint="eastAsia" w:ascii="Times New Roman" w:hAnsi="Times New Roman" w:eastAsia="Times New Roman" w:cs="Times New Roman"/>
        </w:rPr>
        <w:t>（Pt）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酸性水溶液</w:t>
      </w:r>
      <w:r>
        <w:rPr>
          <w:rFonts w:hint="eastAsia" w:ascii="Times New Roman" w:hAnsi="Times New Roman" w:eastAsia="Times New Roman" w:cs="Times New Roman"/>
        </w:rPr>
        <w:t>，</w:t>
      </w:r>
      <w:r>
        <w:rPr>
          <w:rFonts w:hint="eastAsia" w:ascii="Times New Roman" w:hAnsi="Times New Roman" w:eastAsia="FangSong" w:cs="Times New Roman"/>
        </w:rPr>
        <w:t>通以恒定电流</w:t>
      </w:r>
      <w:r>
        <w:rPr>
          <w:rFonts w:ascii="Times New Roman" w:hAnsi="Times New Roman" w:eastAsia="Times New Roman" w:cs="Times New Roman"/>
        </w:rPr>
        <w:t xml:space="preserve"> </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，STP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下气体摩尔体积</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阳极电极反应式</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阴极析出</w:t>
      </w:r>
      <w:r>
        <w:rPr>
          <w:rFonts w:ascii="Times New Roman" w:hAnsi="Times New Roman" w:eastAsia="Times New Roman" w:cs="Times New Roman"/>
        </w:rPr>
        <w:t xml:space="preserve"> 0.500 g </w:t>
      </w:r>
      <w:r>
        <w:rPr>
          <w:rFonts w:hint="eastAsia" w:ascii="Times New Roman" w:hAnsi="Times New Roman" w:eastAsia="FangSong" w:cs="Times New Roman"/>
        </w:rPr>
        <w:t>铜需通电多久</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上述过程中阳极产生的气体在</w:t>
      </w:r>
      <w:r>
        <w:rPr>
          <w:rFonts w:ascii="Times New Roman" w:hAnsi="Times New Roman" w:eastAsia="Times New Roman" w:cs="Times New Roman"/>
        </w:rPr>
        <w:t xml:space="preserve"> STP </w:t>
      </w:r>
      <w:r>
        <w:rPr>
          <w:rFonts w:hint="eastAsia" w:ascii="Times New Roman" w:hAnsi="Times New Roman" w:eastAsia="FangSong" w:cs="Times New Roman"/>
        </w:rPr>
        <w:t>下的体积</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若实际通过电量</w:t>
      </w:r>
      <w:r>
        <w:rPr>
          <w:rFonts w:ascii="Times New Roman" w:hAnsi="Times New Roman" w:eastAsia="Times New Roman" w:cs="Times New Roman"/>
        </w:rPr>
        <w:t xml:space="preserve"> 2000 </w:t>
      </w:r>
      <w:r>
        <w:rPr>
          <w:rFonts w:hint="eastAsia" w:ascii="Times New Roman" w:hAnsi="Times New Roman" w:eastAsia="Times New Roman" w:cs="Times New Roman"/>
        </w:rPr>
        <w:t>C，</w:t>
      </w:r>
      <w:r>
        <w:rPr>
          <w:rFonts w:hint="eastAsia" w:ascii="Times New Roman" w:hAnsi="Times New Roman" w:eastAsia="FangSong" w:cs="Times New Roman"/>
        </w:rPr>
        <w:t>而阴极实际析出铜</w:t>
      </w:r>
      <w:r>
        <w:rPr>
          <w:rFonts w:ascii="Times New Roman" w:hAnsi="Times New Roman" w:eastAsia="Times New Roman" w:cs="Times New Roman"/>
        </w:rPr>
        <w:t xml:space="preserve"> 0.600 </w:t>
      </w:r>
      <w:r>
        <w:rPr>
          <w:rFonts w:hint="eastAsia" w:ascii="Times New Roman" w:hAnsi="Times New Roman" w:eastAsia="Times New Roman" w:cs="Times New Roman"/>
        </w:rPr>
        <w:t>g，</w:t>
      </w:r>
      <w:r>
        <w:rPr>
          <w:rFonts w:hint="eastAsia" w:ascii="Times New Roman" w:hAnsi="Times New Roman" w:eastAsia="FangSong" w:cs="Times New Roman"/>
        </w:rPr>
        <w:t>求电流效率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题变式</w:t>
      </w:r>
      <w:r>
        <w:rPr>
          <w:rFonts w:hint="eastAsia" w:ascii="Times New Roman" w:hAnsi="Times New Roman" w:eastAsia="Times New Roman" w:cs="Times New Roman"/>
        </w:rPr>
        <w:t>）</w:t>
      </w:r>
      <w:r>
        <w:rPr>
          <w:rFonts w:hint="eastAsia" w:ascii="Times New Roman" w:hAnsi="Times New Roman" w:eastAsia="FangSong" w:cs="Times New Roman"/>
        </w:rPr>
        <w:t>沿用</w:t>
      </w:r>
      <w:r>
        <w:rPr>
          <w:rFonts w:ascii="Times New Roman" w:hAnsi="Times New Roman" w:eastAsia="Times New Roman" w:cs="Times New Roman"/>
        </w:rPr>
        <w:t xml:space="preserve"> 7-1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若把阴极材料由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Ag</w:t>
      </w:r>
      <w:r>
        <w:rPr>
          <w:rFonts w:hint="eastAsia" w:ascii="Times New Roman" w:hAnsi="Times New Roman" w:eastAsia="Times New Roman" w:cs="Times New Roman"/>
        </w:rPr>
        <w:t>，</w:t>
      </w:r>
      <w:r>
        <w:rPr>
          <w:rFonts w:hint="eastAsia" w:ascii="Times New Roman" w:hAnsi="Times New Roman" w:eastAsia="FangSong" w:cs="Times New Roman"/>
        </w:rPr>
        <w:t>阴极产物与理论分解电压将如何变化</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但溶液中并无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5-4-3）</w:t>
      </w:r>
      <w:r>
        <w:rPr>
          <w:rFonts w:hint="eastAsia" w:ascii="Times New Roman" w:hAnsi="Times New Roman" w:eastAsia="FangSong" w:cs="Times New Roman"/>
        </w:rPr>
        <w:t>承例</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若同里程下内燃机路线每摩尔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可做有用功</w:t>
      </w:r>
      <w:r>
        <w:rPr>
          <w:rFonts w:ascii="Times New Roman" w:hAnsi="Times New Roman" w:eastAsia="Times New Roman" w:cs="Times New Roman"/>
        </w:rPr>
        <w:t xml:space="preserve"> </w:t>
      </w:r>
      <m:oMath>
        <m:oMathPr>
          <m:ctrlPr>
            <w:rPr>
              <w:sz w:val="28"/>
              <w:szCs w:val="28"/>
            </w:rPr>
          </m:ctrlPr>
        </m:oMathPr>
        <m:sSub>
          <m:e>
            <m:r>
              <m:t>W</m:t>
            </m:r>
          </m:e>
          <m:sub>
            <m:r>
              <m:rPr>
                <m:nor/>
                <m:sty m:val="p"/>
              </m:rPr>
              <m:t>内</m:t>
            </m:r>
          </m:sub>
        </m:sSub>
        <m:r>
          <m:rPr>
            <m:sty m:val="p"/>
          </m:rPr>
          <m:t>=</m:t>
        </m:r>
        <m:r>
          <m:t>124</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求两条路线的耗氢量之比</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p>
    <w:p>
      <w:pPr>
        <w:spacing w:before="160" w:after="80"/>
      </w:pPr>
      <w:r>
        <w:pict>
          <v:rect style="width:0;height:1.5pt" o:hralign="center" o:hrstd="t" o:hr="t"/>
        </w:pict>
      </w:r>
    </w:p>
    <w:bookmarkEnd w:id="53"/>
    <w:bookmarkEnd w:id="54"/>
    <w:bookmarkStart w:id="82" w:name="电催化与质子耦合电子转移pcet"/>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电催化与质子耦合电子转移</w:t>
      </w:r>
      <w:r>
        <w:rPr>
          <w:rFonts w:hint="eastAsia" w:ascii="Times New Roman" w:hAnsi="Times New Roman" w:eastAsia="Times New Roman" w:cs="Times New Roman"/>
        </w:rPr>
        <w:t>（PCET）</w:t>
      </w:r>
    </w:p>
    <w:bookmarkStart w:id="55" w:name="氮分子的热力学稳定性与电还原能垒"/>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氮分子的热力学稳定性与电还原能垒</w:t>
      </w:r>
    </w:p>
    <w:p>
      <w:pPr>
        <w:pStyle w:val="FirstParagraph"/>
        <w:spacing w:after="80"/>
        <w:ind w:firstLine="420"/>
      </w:pP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的电还原存在三重障碍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具体表现</w:t>
            </w:r>
          </w:p>
        </w:tc>
      </w:tr>
      <w:tr>
        <w:tc>
          <w:tcPr/>
          <w:p>
            <w:pPr>
              <w:pStyle w:val="Compact"/>
              <w:jc w:val="center"/>
            </w:pPr>
            <w:r>
              <w:rPr>
                <w:rFonts w:hint="eastAsia" w:ascii="Times New Roman" w:hAnsi="Times New Roman" w:eastAsia="FangSong" w:cs="Times New Roman"/>
                <w:b/>
                <w:bCs/>
              </w:rPr>
              <w:t xml:space="preserve">键能极高</w:t>
            </w:r>
          </w:p>
        </w:tc>
        <w:tc>
          <w:tcPr/>
          <w:p>
            <w:pPr>
              <w:pStyle w:val="Compact"/>
              <w:jc w:val="center"/>
            </w:pP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941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是最强的双原子键之一</w:t>
            </w:r>
          </w:p>
        </w:tc>
      </w:tr>
      <w:tr>
        <w:tc>
          <w:tcPr/>
          <w:p>
            <w:pPr>
              <w:pStyle w:val="Compact"/>
              <w:jc w:val="center"/>
            </w:pPr>
            <w:r>
              <w:rPr>
                <w:rFonts w:hint="eastAsia" w:ascii="Times New Roman" w:hAnsi="Times New Roman" w:eastAsia="FangSong" w:cs="Times New Roman"/>
                <w:b/>
                <w:bCs/>
              </w:rPr>
              <w:t>非极性</w:t>
            </w:r>
            <w:r>
              <w:rPr>
                <w:rFonts w:hint="eastAsia" w:ascii="Times New Roman" w:hAnsi="Times New Roman" w:eastAsia="Times New Roman" w:cs="Times New Roman"/>
                <w:b/>
                <w:bCs/>
              </w:rPr>
              <w:t>、</w:t>
            </w:r>
            <w:r>
              <w:rPr>
                <w:rFonts w:hint="eastAsia" w:ascii="Times New Roman" w:hAnsi="Times New Roman" w:eastAsia="FangSong" w:cs="Times New Roman"/>
                <w:b/>
                <w:bCs/>
              </w:rPr>
              <w:t>难极化</w:t>
            </w:r>
          </w:p>
        </w:tc>
        <w:tc>
          <w:tcPr/>
          <w:p>
            <w:pPr>
              <w:pStyle w:val="Compact"/>
              <w:jc w:val="center"/>
            </w:pPr>
            <w:r>
              <w:rPr>
                <w:rFonts w:hint="eastAsia" w:ascii="Times New Roman" w:hAnsi="Times New Roman" w:eastAsia="FangSong" w:cs="Times New Roman"/>
              </w:rPr>
              <w:t>不能被极性溶剂有效溶剂化</w:t>
            </w:r>
            <w:r>
              <w:rPr>
                <w:rFonts w:hint="eastAsia" w:ascii="Times New Roman" w:hAnsi="Times New Roman" w:eastAsia="Times New Roman" w:cs="Times New Roman"/>
              </w:rPr>
              <w:t>，</w:t>
            </w:r>
            <w:r>
              <w:rPr>
                <w:rFonts w:hint="eastAsia" w:ascii="Times New Roman" w:hAnsi="Times New Roman" w:eastAsia="FangSong" w:cs="Times New Roman"/>
              </w:rPr>
              <w:t>也难以被亲电</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p>
        </w:tc>
      </w:tr>
      <w:tr>
        <w:tc>
          <w:tcPr/>
          <w:p>
            <w:pPr>
              <w:pStyle w:val="Compact"/>
              <w:jc w:val="center"/>
            </w:pPr>
            <w:r>
              <w:rPr>
                <w:rFonts w:ascii="Times New Roman" w:hAnsi="Times New Roman" w:eastAsia="Times New Roman" w:cs="Times New Roman"/>
                <w:b/>
                <w:bCs/>
              </w:rPr>
              <w:t xml:space="preserve">LUMO </w:t>
            </w:r>
            <w:r>
              <w:rPr>
                <w:rFonts w:hint="eastAsia" w:ascii="Times New Roman" w:hAnsi="Times New Roman" w:eastAsia="FangSong" w:cs="Times New Roman"/>
                <w:b/>
                <w:bCs/>
              </w:rPr>
              <w:t xml:space="preserve">能量高</w:t>
            </w:r>
          </w:p>
        </w:tc>
        <w:tc>
          <w:tcPr/>
          <w:p>
            <w:pPr>
              <w:pStyle w:val="Compact"/>
              <w:jc w:val="center"/>
            </w:pPr>
            <w:r>
              <w:rPr>
                <w:rFonts w:hint="eastAsia" w:ascii="Times New Roman" w:hAnsi="Times New Roman" w:eastAsia="FangSong" w:cs="Times New Roman"/>
              </w:rPr>
              <w:t>接受电子困难</w:t>
            </w:r>
            <w:r>
              <w:rPr>
                <w:rFonts w:hint="eastAsia" w:ascii="Times New Roman" w:hAnsi="Times New Roman" w:eastAsia="Times New Roman" w:cs="Times New Roman"/>
              </w:rPr>
              <w:t>，</w:t>
            </w:r>
            <w:r>
              <w:rPr>
                <w:rFonts w:hint="eastAsia" w:ascii="Times New Roman" w:hAnsi="Times New Roman" w:eastAsia="FangSong" w:cs="Times New Roman"/>
              </w:rPr>
              <w:t>直接电还原的过电位很大</w:t>
            </w:r>
          </w:p>
        </w:tc>
      </w:tr>
    </w:tbl>
    <w:p>
      <w:pPr>
        <w:pStyle w:val="BodyText"/>
        <w:spacing w:before="120"/>
        <w:ind w:firstLine="420"/>
      </w:pPr>
      <w:r>
        <w:rPr>
          <w:rFonts w:hint="eastAsia" w:ascii="Times New Roman" w:hAnsi="Times New Roman" w:eastAsia="FangSong" w:cs="Times New Roman"/>
        </w:rPr>
        <w:t>工业固氮</w:t>
      </w:r>
      <w:r>
        <w:rPr>
          <w:rFonts w:hint="eastAsia" w:ascii="Times New Roman" w:hAnsi="Times New Roman" w:eastAsia="Times New Roman" w:cs="Times New Roman"/>
        </w:rPr>
        <w:t>（Haber</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用高温高压绕开这个难题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400–500 ℃、200 </w:t>
      </w:r>
      <w:r>
        <w:rPr>
          <w:rFonts w:hint="eastAsia" w:ascii="Times New Roman" w:hAnsi="Times New Roman" w:eastAsia="Times New Roman" w:cs="Times New Roman"/>
        </w:rPr>
        <w:t xml:space="preserve">atm）。</w:t>
      </w:r>
      <w:r>
        <w:rPr>
          <w:rFonts w:hint="eastAsia" w:ascii="Times New Roman" w:hAnsi="Times New Roman" w:eastAsia="FangSong" w:cs="Times New Roman"/>
          <w:b/>
          <w:bCs/>
        </w:rPr>
        <w:t>电化学路线想做的</w:t>
      </w:r>
      <w:r>
        <w:rPr>
          <w:rFonts w:hint="eastAsia" w:ascii="Times New Roman" w:hAnsi="Times New Roman" w:eastAsia="Times New Roman" w:cs="Times New Roman"/>
          <w:b/>
          <w:bCs/>
        </w:rPr>
        <w:t>，</w:t>
      </w:r>
      <w:r>
        <w:rPr>
          <w:rFonts w:hint="eastAsia" w:ascii="Times New Roman" w:hAnsi="Times New Roman" w:eastAsia="FangSong" w:cs="Times New Roman"/>
          <w:b/>
          <w:bCs/>
        </w:rPr>
        <w:t>是在常温常压下用</w:t>
      </w:r>
      <w:r>
        <w:rPr>
          <w:rFonts w:hint="eastAsia" w:ascii="Times New Roman" w:hAnsi="Times New Roman" w:eastAsia="Times New Roman" w:cs="Times New Roman"/>
          <w:b/>
          <w:bCs/>
        </w:rPr>
        <w:t>”</w:t>
      </w:r>
      <w:r>
        <w:rPr>
          <w:rFonts w:hint="eastAsia" w:ascii="Times New Roman" w:hAnsi="Times New Roman" w:eastAsia="FangSong" w:cs="Times New Roman"/>
          <w:b/>
          <w:bCs/>
        </w:rPr>
        <w:t>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质子</w:t>
      </w:r>
      <w:r>
        <w:rPr>
          <w:rFonts w:hint="eastAsia" w:ascii="Times New Roman" w:hAnsi="Times New Roman" w:eastAsia="Times New Roman" w:cs="Times New Roman"/>
          <w:b/>
          <w:bCs/>
        </w:rPr>
        <w:t>”</w:t>
      </w:r>
      <w:r>
        <w:rPr>
          <w:rFonts w:hint="eastAsia" w:ascii="Times New Roman" w:hAnsi="Times New Roman" w:eastAsia="FangSong" w:cs="Times New Roman"/>
          <w:b/>
          <w:bCs/>
        </w:rPr>
        <w:t>完成它</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NRR（Nitrogen</w:t>
      </w:r>
      <w:r>
        <w:rPr>
          <w:rFonts w:ascii="Times New Roman" w:hAnsi="Times New Roman" w:eastAsia="Times New Roman" w:cs="Times New Roman"/>
        </w:rPr>
        <w:t xml:space="preserve"> Reduction </w:t>
      </w:r>
      <w:r>
        <w:rPr>
          <w:rFonts w:hint="eastAsia" w:ascii="Times New Roman" w:hAnsi="Times New Roman" w:eastAsia="Times New Roman" w:cs="Times New Roman"/>
        </w:rPr>
        <w:t>Reaction）</w:t>
      </w:r>
      <w:r>
        <w:rPr>
          <w:rFonts w:hint="eastAsia" w:ascii="Times New Roman" w:hAnsi="Times New Roman" w:eastAsia="FangSong" w:cs="Times New Roman"/>
        </w:rPr>
        <w:t>成为研究热点的原因</w:t>
      </w:r>
      <w:r>
        <w:rPr>
          <w:rFonts w:hint="eastAsia" w:ascii="Times New Roman" w:hAnsi="Times New Roman" w:eastAsia="Times New Roman" w:cs="Times New Roman"/>
        </w:rPr>
        <w:t>。</w:t>
      </w:r>
    </w:p>
    <w:bookmarkEnd w:id="55"/>
    <w:bookmarkStart w:id="56" w:name="过渡金属配合物的端基配位与活化机制"/>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过渡金属配合物的端基配位与活化机制</w:t>
      </w:r>
    </w:p>
    <w:p>
      <w:pPr>
        <w:pStyle w:val="FirstParagraph"/>
        <w:ind w:firstLine="420"/>
      </w:pPr>
      <w:r>
        <w:rPr>
          <w:rFonts w:hint="eastAsia" w:ascii="Times New Roman" w:hAnsi="Times New Roman" w:eastAsia="FangSong" w:cs="Times New Roman"/>
        </w:rPr>
        <w:t xml:space="preserve">固氮酶活性中心的核心元素是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Mo </w:t>
      </w:r>
      <w:r>
        <w:rPr>
          <w:rFonts w:hint="eastAsia" w:ascii="Times New Roman" w:hAnsi="Times New Roman" w:eastAsia="FangSong" w:cs="Times New Roman"/>
        </w:rPr>
        <w:t xml:space="preserve">配合物是最早被系统研究的</w:t>
      </w:r>
      <w:r>
        <w:rPr>
          <w:rFonts w:ascii="Times New Roman" w:hAnsi="Times New Roman" w:eastAsia="Times New Roman" w:cs="Times New Roman"/>
        </w:rPr>
        <w:t xml:space="preserve"> NRR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催化过程可概括为三步</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b/>
          <w:bCs/>
        </w:rPr>
        <w:t xml:space="preserve">配位活化</w:t>
      </w:r>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以端基方式配位到</w:t>
      </w:r>
      <w:r>
        <w:rPr>
          <w:rFonts w:ascii="Times New Roman" w:hAnsi="Times New Roman" w:eastAsia="Times New Roman" w:cs="Times New Roman"/>
        </w:rPr>
        <w:t xml:space="preserve"> Mo </w:t>
      </w:r>
      <w:r>
        <w:rPr>
          <w:rFonts w:hint="eastAsia" w:ascii="Times New Roman" w:hAnsi="Times New Roman" w:eastAsia="FangSong" w:cs="Times New Roman"/>
        </w:rPr>
        <w:t>上</w:t>
      </w:r>
      <w:r>
        <w:rPr>
          <w:rFonts w:hint="eastAsia" w:ascii="Times New Roman" w:hAnsi="Times New Roman" w:eastAsia="Times New Roman" w:cs="Times New Roman"/>
        </w:rPr>
        <w:t>，</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键被削弱</w:t>
      </w:r>
    </w:p>
    <w:p>
      <w:pPr>
        <w:pStyle w:val="Compact"/>
        <w:numPr>
          <w:ilvl w:val="0"/>
          <w:numId w:val="1002"/>
        </w:numPr>
        <w:ind w:firstLine="420"/>
      </w:pPr>
      <w:r>
        <w:rPr>
          <w:rFonts w:hint="eastAsia" w:ascii="Times New Roman" w:hAnsi="Times New Roman" w:eastAsia="FangSong" w:cs="Times New Roman"/>
          <w:b/>
          <w:bCs/>
        </w:rPr>
        <w:t xml:space="preserve">电子注入</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进一步降低键级</w:t>
      </w:r>
    </w:p>
    <w:p>
      <w:pPr>
        <w:pStyle w:val="Compact"/>
        <w:numPr>
          <w:ilvl w:val="0"/>
          <w:numId w:val="1002"/>
        </w:numPr>
        <w:ind w:firstLine="420"/>
      </w:pPr>
      <w:r>
        <w:rPr>
          <w:rFonts w:hint="eastAsia" w:ascii="Times New Roman" w:hAnsi="Times New Roman" w:eastAsia="FangSong" w:cs="Times New Roman"/>
          <w:b/>
          <w:bCs/>
        </w:rPr>
        <w:t xml:space="preserve">逐步质子化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连续加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最终释放</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并再生催化剂</w:t>
      </w:r>
    </w:p>
    <w:p>
      <w:pPr>
        <w:pStyle w:val="FirstParagraph"/>
        <w:ind w:firstLine="420"/>
      </w:pPr>
      <w:r>
        <w:rPr>
          <w:rFonts w:hint="eastAsia" w:ascii="Times New Roman" w:hAnsi="Times New Roman" w:eastAsia="FangSong" w:cs="Times New Roman"/>
          <w:b/>
          <w:bCs/>
        </w:rPr>
        <w:t xml:space="preserve">催化闭环判据</w:t>
      </w:r>
      <w:r>
        <w:rPr>
          <w:rFonts w:hint="eastAsia" w:ascii="Times New Roman" w:hAnsi="Times New Roman" w:eastAsia="Times New Roman" w:cs="Times New Roman"/>
        </w:rPr>
        <w:t>：</w:t>
      </w:r>
      <w:r>
        <w:rPr>
          <w:rFonts w:hint="eastAsia" w:ascii="Times New Roman" w:hAnsi="Times New Roman" w:eastAsia="FangSong" w:cs="Times New Roman"/>
        </w:rPr>
        <w:t>催化循环在拓扑上为封闭回路</w:t>
      </w:r>
      <w:r>
        <w:rPr>
          <w:rFonts w:hint="eastAsia" w:ascii="Times New Roman" w:hAnsi="Times New Roman" w:eastAsia="Times New Roman" w:cs="Times New Roman"/>
        </w:rPr>
        <w:t>，</w:t>
      </w:r>
      <w:r>
        <w:rPr>
          <w:rFonts w:hint="eastAsia" w:ascii="Times New Roman" w:hAnsi="Times New Roman" w:eastAsia="FangSong" w:cs="Times New Roman"/>
        </w:rPr>
        <w:t>基底分子释放产物后</w:t>
      </w:r>
      <w:r>
        <w:rPr>
          <w:rFonts w:hint="eastAsia" w:ascii="Times New Roman" w:hAnsi="Times New Roman" w:eastAsia="Times New Roman" w:cs="Times New Roman"/>
        </w:rPr>
        <w:t>，</w:t>
      </w:r>
      <w:r>
        <w:rPr>
          <w:rFonts w:hint="eastAsia" w:ascii="Times New Roman" w:hAnsi="Times New Roman" w:eastAsia="FangSong" w:cs="Times New Roman"/>
        </w:rPr>
        <w:t>活性金属物种必须经历配体交换或还原步骤再生为起始物种</w:t>
      </w:r>
      <w:r>
        <w:rPr>
          <w:rFonts w:hint="eastAsia" w:ascii="Times New Roman" w:hAnsi="Times New Roman" w:eastAsia="Times New Roman" w:cs="Times New Roman"/>
        </w:rPr>
        <w:t>。</w:t>
      </w:r>
    </w:p>
    <w:bookmarkEnd w:id="56"/>
    <w:bookmarkStart w:id="57" w:name="质子耦合电子转移pcet热力学与动力学协同效应"/>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质子耦合电子转移</w:t>
      </w:r>
      <w:r>
        <w:rPr>
          <w:rFonts w:hint="eastAsia" w:ascii="Times New Roman" w:hAnsi="Times New Roman" w:eastAsia="Times New Roman" w:cs="Times New Roman"/>
        </w:rPr>
        <w:t>（PCET）</w:t>
      </w:r>
      <w:r>
        <w:rPr>
          <w:rFonts w:hint="eastAsia" w:ascii="Times New Roman" w:hAnsi="Times New Roman" w:eastAsia="SimHei" w:cs="Times New Roman"/>
        </w:rPr>
        <w:t>热力学与动力学协同效应</w:t>
      </w:r>
    </w:p>
    <w:p>
      <w:pPr>
        <w:pStyle w:val="FirstParagraph"/>
        <w:ind w:firstLine="420"/>
      </w:pPr>
      <w:r>
        <w:rPr>
          <w:rFonts w:hint="eastAsia" w:ascii="Times New Roman" w:hAnsi="Times New Roman" w:eastAsia="Times New Roman" w:cs="Times New Roman"/>
          <w:b/>
          <w:bCs/>
        </w:rPr>
        <w:t xml:space="preserve">PCET（Proton-Coupled</w:t>
      </w:r>
      <w:r>
        <w:rPr>
          <w:rFonts w:ascii="Times New Roman" w:hAnsi="Times New Roman" w:eastAsia="Times New Roman" w:cs="Times New Roman"/>
          <w:b/>
          <w:bCs/>
        </w:rPr>
        <w:t xml:space="preserve"> Electron </w:t>
      </w:r>
      <w:r>
        <w:rPr>
          <w:rFonts w:hint="eastAsia" w:ascii="Times New Roman" w:hAnsi="Times New Roman" w:eastAsia="Times New Roman" w:cs="Times New Roman"/>
          <w:b/>
          <w:bCs/>
        </w:rPr>
        <w:t>Transfer，</w:t>
      </w:r>
      <w:r>
        <w:rPr>
          <w:rFonts w:hint="eastAsia" w:ascii="Times New Roman" w:hAnsi="Times New Roman" w:eastAsia="FangSong" w:cs="Times New Roman"/>
          <w:b/>
          <w:bCs/>
        </w:rPr>
        <w:t>质子耦合电子转移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指电子转移与质子转移</w:t>
      </w:r>
      <w:r>
        <w:rPr>
          <w:rFonts w:hint="eastAsia" w:ascii="Times New Roman" w:hAnsi="Times New Roman" w:eastAsia="FangSong" w:cs="Times New Roman"/>
          <w:b/>
          <w:bCs/>
        </w:rPr>
        <w:t xml:space="preserve">协同发生</w:t>
      </w:r>
      <w:r>
        <w:rPr>
          <w:rFonts w:hint="eastAsia" w:ascii="Times New Roman" w:hAnsi="Times New Roman" w:eastAsia="Times New Roman" w:cs="Times New Roman"/>
        </w:rPr>
        <w:t>，</w:t>
      </w:r>
      <w:r>
        <w:rPr>
          <w:rFonts w:hint="eastAsia" w:ascii="Times New Roman" w:hAnsi="Times New Roman" w:eastAsia="FangSong" w:cs="Times New Roman"/>
        </w:rPr>
        <w:t>而不是一先一后</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为什么不分开做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单独做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只加电子</w:t>
            </w:r>
          </w:p>
        </w:tc>
        <w:tc>
          <w:tcPr/>
          <w:p>
            <w:pPr>
              <w:pStyle w:val="Compact"/>
              <w:jc w:val="center"/>
            </w:pPr>
            <w:r>
              <w:rPr>
                <w:rFonts w:hint="eastAsia" w:ascii="Times New Roman" w:hAnsi="Times New Roman" w:eastAsia="FangSong" w:cs="Times New Roman"/>
              </w:rPr>
              <w:t>生成高能量的阴离子中间体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rPr>
                      <m:sty m:val="p"/>
                    </m:rPr>
                    <m:t>N</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能垒高</w:t>
            </w:r>
          </w:p>
        </w:tc>
      </w:tr>
      <w:tr>
        <w:tc>
          <w:tcPr/>
          <w:p>
            <w:pPr>
              <w:pStyle w:val="Compact"/>
              <w:jc w:val="center"/>
            </w:pPr>
            <w:r>
              <w:rPr>
                <w:rFonts w:hint="eastAsia" w:ascii="Times New Roman" w:hAnsi="Times New Roman" w:eastAsia="FangSong" w:cs="Times New Roman"/>
              </w:rPr>
              <w:t xml:space="preserve">只加质子</w:t>
            </w:r>
          </w:p>
        </w:tc>
        <w:tc>
          <w:tcPr/>
          <w:p>
            <w:pPr>
              <w:pStyle w:val="Compact"/>
              <w:jc w:val="center"/>
            </w:pPr>
            <w:r>
              <w:rPr>
                <w:rFonts w:hint="eastAsia" w:ascii="Times New Roman" w:hAnsi="Times New Roman" w:eastAsia="FangSong" w:cs="Times New Roman"/>
              </w:rPr>
              <w:t xml:space="preserve">生成不稳定的正离子中间体</w:t>
            </w:r>
          </w:p>
        </w:tc>
      </w:tr>
      <w:tr>
        <w:tc>
          <w:tcPr/>
          <w:p>
            <w:pPr>
              <w:pStyle w:val="Compact"/>
              <w:jc w:val="center"/>
            </w:pPr>
            <w:r>
              <w:rPr>
                <w:rFonts w:hint="eastAsia" w:ascii="Times New Roman" w:hAnsi="Times New Roman" w:eastAsia="FangSong" w:cs="Times New Roman"/>
                <w:b/>
                <w:bCs/>
              </w:rPr>
              <w:t xml:space="preserve">一起给</w:t>
            </w:r>
          </w:p>
        </w:tc>
        <w:tc>
          <w:tcPr/>
          <w:p>
            <w:pPr>
              <w:pStyle w:val="Compact"/>
              <w:jc w:val="center"/>
            </w:pPr>
            <w:r>
              <w:rPr>
                <w:rFonts w:hint="eastAsia" w:ascii="Times New Roman" w:hAnsi="Times New Roman" w:eastAsia="FangSong" w:cs="Times New Roman"/>
              </w:rPr>
              <w:t>正负电荷互相补偿</w:t>
            </w:r>
            <w:r>
              <w:rPr>
                <w:rFonts w:hint="eastAsia" w:ascii="Times New Roman" w:hAnsi="Times New Roman" w:eastAsia="Times New Roman" w:cs="Times New Roman"/>
              </w:rPr>
              <w:t>，</w:t>
            </w:r>
            <w:r>
              <w:rPr>
                <w:rFonts w:hint="eastAsia" w:ascii="Times New Roman" w:hAnsi="Times New Roman" w:eastAsia="FangSong" w:cs="Times New Roman"/>
              </w:rPr>
              <w:t>中间体更稳定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反应更容易</w:t>
            </w:r>
          </w:p>
        </w:tc>
      </w:tr>
    </w:tbl>
    <w:p>
      <w:pPr>
        <w:pStyle w:val="BodyText"/>
        <w:spacing w:before="120"/>
        <w:ind w:firstLine="420"/>
      </w:pPr>
      <w:r>
        <w:rPr>
          <w:rFonts w:hint="eastAsia" w:ascii="Times New Roman" w:hAnsi="Times New Roman" w:eastAsia="FangSong" w:cs="Times New Roman"/>
          <w:b/>
          <w:bCs/>
        </w:rPr>
        <w:t xml:space="preserve">热力学协同机制</w:t>
      </w:r>
      <w:r>
        <w:rPr>
          <w:rFonts w:hint="eastAsia" w:ascii="Times New Roman" w:hAnsi="Times New Roman" w:eastAsia="Times New Roman" w:cs="Times New Roman"/>
        </w:rPr>
        <w:t xml:space="preserve">：PCET</w:t>
      </w:r>
      <w:r>
        <w:rPr>
          <w:rFonts w:ascii="Times New Roman" w:hAnsi="Times New Roman" w:eastAsia="Times New Roman" w:cs="Times New Roman"/>
        </w:rPr>
        <w:t xml:space="preserve"> </w:t>
      </w:r>
      <w:r>
        <w:rPr>
          <w:rFonts w:hint="eastAsia" w:ascii="Times New Roman" w:hAnsi="Times New Roman" w:eastAsia="FangSong" w:cs="Times New Roman"/>
        </w:rPr>
        <w:t>的核心在于质子与电子转移的强热力学耦合</w:t>
      </w:r>
      <w:r>
        <w:rPr>
          <w:rFonts w:hint="eastAsia" w:ascii="Times New Roman" w:hAnsi="Times New Roman" w:eastAsia="Times New Roman" w:cs="Times New Roman"/>
        </w:rPr>
        <w:t>。</w:t>
      </w:r>
      <w:r>
        <w:rPr>
          <w:rFonts w:hint="eastAsia" w:ascii="Times New Roman" w:hAnsi="Times New Roman" w:eastAsia="FangSong" w:cs="Times New Roman"/>
        </w:rPr>
        <w:t>质子转移补偿电子注入诱发的电荷积累</w:t>
      </w:r>
      <w:r>
        <w:rPr>
          <w:rFonts w:hint="eastAsia" w:ascii="Times New Roman" w:hAnsi="Times New Roman" w:eastAsia="Times New Roman" w:cs="Times New Roman"/>
        </w:rPr>
        <w:t>，</w:t>
      </w:r>
      <w:r>
        <w:rPr>
          <w:rFonts w:hint="eastAsia" w:ascii="Times New Roman" w:hAnsi="Times New Roman" w:eastAsia="FangSong" w:cs="Times New Roman"/>
        </w:rPr>
        <w:t>避免形成高能量的单质子化正离子或高电荷阴离子中间体</w:t>
      </w:r>
      <w:r>
        <w:rPr>
          <w:rFonts w:hint="eastAsia" w:ascii="Times New Roman" w:hAnsi="Times New Roman" w:eastAsia="Times New Roman" w:cs="Times New Roman"/>
        </w:rPr>
        <w:t>，</w:t>
      </w:r>
      <w:r>
        <w:rPr>
          <w:rFonts w:hint="eastAsia" w:ascii="Times New Roman" w:hAnsi="Times New Roman" w:eastAsia="FangSong" w:cs="Times New Roman"/>
        </w:rPr>
        <w:t>显著削减过渡态势能垒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在催化循环里的表现</w:t>
      </w:r>
      <w:r>
        <w:rPr>
          <w:rFonts w:hint="eastAsia" w:ascii="Times New Roman" w:hAnsi="Times New Roman" w:eastAsia="Times New Roman" w:cs="Times New Roman"/>
        </w:rPr>
        <w:t>：</w:t>
      </w:r>
      <w:r>
        <w:rPr>
          <w:rFonts w:hint="eastAsia" w:ascii="Times New Roman" w:hAnsi="Times New Roman" w:eastAsia="FangSong" w:cs="Times New Roman"/>
        </w:rPr>
        <w:t>循环中</w:t>
      </w:r>
      <w:r>
        <w:rPr>
          <w:rFonts w:ascii="Times New Roman" w:hAnsi="Times New Roman" w:eastAsia="Times New Roman" w:cs="Times New Roman"/>
        </w:rPr>
        <w:t xml:space="preserve"> Mo </w:t>
      </w:r>
      <w:r>
        <w:rPr>
          <w:rFonts w:hint="eastAsia" w:ascii="Times New Roman" w:hAnsi="Times New Roman" w:eastAsia="FangSong" w:cs="Times New Roman"/>
        </w:rPr>
        <w:t>的价态反复变化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几乎每一步</w:t>
      </w:r>
      <w:r>
        <w:rPr>
          <w:rFonts w:hint="eastAsia" w:ascii="Times New Roman" w:hAnsi="Times New Roman" w:eastAsia="Times New Roman" w:cs="Times New Roman"/>
          <w:b/>
          <w:bCs/>
        </w:rPr>
        <w:t>”</w:t>
      </w:r>
      <w:r>
        <w:rPr>
          <w:rFonts w:hint="eastAsia" w:ascii="Times New Roman" w:hAnsi="Times New Roman" w:eastAsia="FangSong" w:cs="Times New Roman"/>
          <w:b/>
          <w:bCs/>
        </w:rPr>
        <w:t>加电子</w:t>
      </w:r>
      <w:r>
        <w:rPr>
          <w:rFonts w:hint="eastAsia" w:ascii="Times New Roman" w:hAnsi="Times New Roman" w:eastAsia="Times New Roman" w:cs="Times New Roman"/>
          <w:b/>
          <w:bCs/>
        </w:rPr>
        <w:t>”</w:t>
      </w:r>
      <w:r>
        <w:rPr>
          <w:rFonts w:hint="eastAsia" w:ascii="Times New Roman" w:hAnsi="Times New Roman" w:eastAsia="FangSong" w:cs="Times New Roman"/>
          <w:b/>
          <w:bCs/>
        </w:rPr>
        <w:t>都伴随</w:t>
      </w:r>
      <w:r>
        <w:rPr>
          <w:rFonts w:hint="eastAsia" w:ascii="Times New Roman" w:hAnsi="Times New Roman" w:eastAsia="Times New Roman" w:cs="Times New Roman"/>
          <w:b/>
          <w:bCs/>
        </w:rPr>
        <w:t>”</w:t>
      </w:r>
      <w:r>
        <w:rPr>
          <w:rFonts w:hint="eastAsia" w:ascii="Times New Roman" w:hAnsi="Times New Roman" w:eastAsia="FangSong" w:cs="Times New Roman"/>
          <w:b/>
          <w:bCs/>
        </w:rPr>
        <w:t>加质子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7</w:t>
      </w:r>
      <w:r>
        <w:rPr>
          <w:rFonts w:hint="eastAsia" w:ascii="Times New Roman" w:hAnsi="Times New Roman" w:eastAsia="FangSong" w:cs="Times New Roman"/>
        </w:rPr>
        <w:t>题要求你既填出物种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又标出</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的价态</w:t>
      </w:r>
      <w:r>
        <w:rPr>
          <w:rFonts w:hint="eastAsia" w:ascii="Times New Roman" w:hAnsi="Times New Roman" w:eastAsia="Times New Roman" w:cs="Times New Roman"/>
        </w:rPr>
        <w:t>——</w:t>
      </w:r>
      <w:r>
        <w:rPr>
          <w:rFonts w:hint="eastAsia" w:ascii="Times New Roman" w:hAnsi="Times New Roman" w:eastAsia="FangSong" w:cs="Times New Roman"/>
        </w:rPr>
        <w:t>价态变化是</w:t>
      </w:r>
      <w:r>
        <w:rPr>
          <w:rFonts w:ascii="Times New Roman" w:hAnsi="Times New Roman" w:eastAsia="Times New Roman" w:cs="Times New Roman"/>
        </w:rPr>
        <w:t xml:space="preserve"> PCET </w:t>
      </w:r>
      <w:r>
        <w:rPr>
          <w:rFonts w:hint="eastAsia" w:ascii="Times New Roman" w:hAnsi="Times New Roman" w:eastAsia="FangSong" w:cs="Times New Roman"/>
        </w:rPr>
        <w:t>步骤数的</w:t>
      </w:r>
      <w:r>
        <w:rPr>
          <w:rFonts w:hint="eastAsia" w:ascii="Times New Roman" w:hAnsi="Times New Roman" w:eastAsia="Times New Roman" w:cs="Times New Roman"/>
        </w:rPr>
        <w:t>”</w:t>
      </w:r>
      <w:r>
        <w:rPr>
          <w:rFonts w:hint="eastAsia" w:ascii="Times New Roman" w:hAnsi="Times New Roman" w:eastAsia="FangSong" w:cs="Times New Roman"/>
        </w:rPr>
        <w:t>计数器</w:t>
      </w:r>
      <w:r>
        <w:rPr>
          <w:rFonts w:hint="eastAsia" w:ascii="Times New Roman" w:hAnsi="Times New Roman" w:eastAsia="Times New Roman" w:cs="Times New Roman"/>
        </w:rPr>
        <w:t>”。</w:t>
      </w:r>
    </w:p>
    <w:bookmarkEnd w:id="57"/>
    <w:bookmarkStart w:id="58" w:name="非水溶剂体系中二茂铁fcfc0参比体系与电势标度转换"/>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非水溶剂体系中二茂铁</w:t>
      </w:r>
      <w:r>
        <w:rPr>
          <w:rFonts w:hint="eastAsia" w:ascii="Times New Roman" w:hAnsi="Times New Roman" w:eastAsia="Times New Roman" w:cs="Times New Roman"/>
        </w:rPr>
        <w:t>（Fc+/Fc0）</w:t>
      </w:r>
      <w:r>
        <w:rPr>
          <w:rFonts w:hint="eastAsia" w:ascii="Times New Roman" w:hAnsi="Times New Roman" w:eastAsia="SimHei" w:cs="Times New Roman"/>
        </w:rPr>
        <w:t>参比体系与电势标度转换</w:t>
      </w:r>
    </w:p>
    <w:p>
      <w:pPr>
        <w:pStyle w:val="FirstParagraph"/>
        <w:ind w:firstLine="420"/>
      </w:pPr>
      <w:r>
        <w:rPr>
          <w:rFonts w:ascii="Times New Roman" w:hAnsi="Times New Roman" w:eastAsia="Times New Roman" w:cs="Times New Roman"/>
        </w:rPr>
        <w:t xml:space="preserve">NRR </w:t>
      </w:r>
      <w:r>
        <w:rPr>
          <w:rFonts w:hint="eastAsia" w:ascii="Times New Roman" w:hAnsi="Times New Roman" w:eastAsia="FangSong" w:cs="Times New Roman"/>
        </w:rPr>
        <w:t xml:space="preserve">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原因有二</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与催化剂在这些溶剂中溶解度合适</w:t>
      </w:r>
      <w:r>
        <w:rPr>
          <w:rFonts w:hint="eastAsia" w:ascii="Times New Roman" w:hAnsi="Times New Roman" w:eastAsia="Times New Roman" w:cs="Times New Roman"/>
        </w:rPr>
        <w:t>；</w:t>
      </w:r>
      <w:r>
        <w:rPr>
          <w:rFonts w:hint="eastAsia" w:ascii="Times New Roman" w:hAnsi="Times New Roman" w:eastAsia="FangSong" w:cs="Times New Roman"/>
        </w:rPr>
        <w:t>水的质子会干扰对反应步骤的控制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非水体系</w:t>
      </w:r>
      <w:r>
        <w:rPr>
          <w:rFonts w:hint="eastAsia" w:ascii="Times New Roman" w:hAnsi="Times New Roman" w:eastAsia="FangSong" w:cs="Times New Roman"/>
          <w:b/>
          <w:bCs/>
        </w:rPr>
        <w:t xml:space="preserve">不能直接套用水溶液的</w:t>
      </w:r>
      <w:r>
        <w:rPr>
          <w:rFonts w:ascii="Times New Roman" w:hAnsi="Times New Roman" w:eastAsia="Times New Roman" w:cs="Times New Roman"/>
          <w:b/>
          <w:bCs/>
        </w:rPr>
        <w:t xml:space="preserve"> </w:t>
      </w:r>
      <m:oMath>
        <m:sSup>
          <m:e>
            <m:r>
              <m:t>φ</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研究中常用</w:t>
      </w:r>
      <w:r>
        <w:rPr>
          <w:rFonts w:hint="eastAsia" w:ascii="Times New Roman" w:hAnsi="Times New Roman" w:eastAsia="FangSong" w:cs="Times New Roman"/>
          <w:b/>
          <w:bCs/>
        </w:rPr>
        <w:t xml:space="preserve">二茂铁电对</w:t>
      </w:r>
      <w:r>
        <w:rPr>
          <w:rFonts w:ascii="Times New Roman" w:hAnsi="Times New Roman" w:eastAsia="Times New Roman" w:cs="Times New Roman"/>
          <w:b/>
          <w:bCs/>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作参照</w:t>
      </w:r>
      <w:r>
        <w:rPr>
          <w:rFonts w:hint="eastAsia" w:ascii="Times New Roman" w:hAnsi="Times New Roman" w:eastAsia="Times New Roman" w:cs="Times New Roman"/>
        </w:rPr>
        <w:t>，</w:t>
      </w:r>
      <w:r>
        <w:rPr>
          <w:rFonts w:hint="eastAsia" w:ascii="Times New Roman" w:hAnsi="Times New Roman" w:eastAsia="FangSong" w:cs="Times New Roman"/>
        </w:rPr>
        <w:t>因为它的电势在不同溶剂之间相对稳定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r>
            <m:t> </m:t>
          </m:r>
          <m:r>
            <m:rPr>
              <m:sty m:val="p"/>
            </m:rPr>
            <m:t>(</m:t>
          </m:r>
          <m:r>
            <m:rPr>
              <m:nor/>
              <m:sty m:val="p"/>
            </m:rPr>
            <m:t>相对于标准氢电极</m:t>
          </m:r>
          <m:r>
            <m:rPr>
              <m:sty m:val="p"/>
            </m:rPr>
            <m:t>)</m:t>
          </m:r>
        </m:oMath>
      </m:oMathPara>
    </w:p>
    <w:p>
      <w:pPr>
        <w:pStyle w:val="FirstParagraph"/>
        <w:ind w:firstLine="420"/>
      </w:pPr>
      <w:r>
        <w:rPr>
          <w:rFonts w:hint="eastAsia" w:ascii="Times New Roman" w:hAnsi="Times New Roman" w:eastAsia="FangSong" w:cs="Times New Roman"/>
          <w:b/>
          <w:bCs/>
        </w:rPr>
        <w:t xml:space="preserve">换算要点</w:t>
      </w:r>
      <w:r>
        <w:rPr>
          <w:rFonts w:hint="eastAsia" w:ascii="Times New Roman" w:hAnsi="Times New Roman" w:eastAsia="Times New Roman" w:cs="Times New Roman"/>
        </w:rPr>
        <w:t>：</w:t>
      </w:r>
      <w:r>
        <w:rPr>
          <w:rFonts w:hint="eastAsia" w:ascii="Times New Roman" w:hAnsi="Times New Roman" w:eastAsia="FangSong" w:cs="Times New Roman"/>
        </w:rPr>
        <w:t>题目若给出</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的电势</w:t>
      </w:r>
      <w:r>
        <w:rPr>
          <w:rFonts w:hint="eastAsia" w:ascii="Times New Roman" w:hAnsi="Times New Roman" w:eastAsia="Times New Roman" w:cs="Times New Roman"/>
        </w:rPr>
        <w:t>，</w:t>
      </w:r>
      <w:r>
        <w:rPr>
          <w:rFonts w:hint="eastAsia" w:ascii="Times New Roman" w:hAnsi="Times New Roman" w:eastAsia="FangSong" w:cs="Times New Roman"/>
        </w:rPr>
        <w:t>要</w:t>
      </w:r>
      <w:r>
        <w:rPr>
          <w:rFonts w:hint="eastAsia" w:ascii="Times New Roman" w:hAnsi="Times New Roman" w:eastAsia="FangSong" w:cs="Times New Roman"/>
          <w:b/>
          <w:bCs/>
        </w:rPr>
        <w:t xml:space="preserve">先折算到同一参照系</w:t>
      </w:r>
      <w:r>
        <w:rPr>
          <w:rFonts w:hint="eastAsia" w:ascii="Times New Roman" w:hAnsi="Times New Roman" w:eastAsia="FangSong" w:cs="Times New Roman"/>
        </w:rPr>
        <w:t>才能比较</w:t>
      </w:r>
      <w:r>
        <w:rPr>
          <w:rFonts w:hint="eastAsia" w:ascii="Times New Roman" w:hAnsi="Times New Roman" w:eastAsia="Times New Roman" w:cs="Times New Roman"/>
        </w:rPr>
        <w:t>。</w:t>
      </w:r>
      <w:r>
        <w:rPr>
          <w:rFonts w:hint="eastAsia" w:ascii="Times New Roman" w:hAnsi="Times New Roman" w:eastAsia="FangSong" w:cs="Times New Roman"/>
        </w:rPr>
        <w:t>换算时须先将两参照点标注于同一电势标度</w:t>
      </w:r>
      <w:r>
        <w:rPr>
          <w:rFonts w:hint="eastAsia" w:ascii="Times New Roman" w:hAnsi="Times New Roman" w:eastAsia="Times New Roman" w:cs="Times New Roman"/>
        </w:rPr>
        <w:t>，</w:t>
      </w:r>
      <w:r>
        <w:rPr>
          <w:rFonts w:hint="eastAsia" w:ascii="Times New Roman" w:hAnsi="Times New Roman" w:eastAsia="FangSong" w:cs="Times New Roman"/>
        </w:rPr>
        <w:t>再按代数关系折算</w:t>
      </w:r>
      <w:r>
        <w:rPr>
          <w:rFonts w:hint="eastAsia" w:ascii="Times New Roman" w:hAnsi="Times New Roman" w:eastAsia="Times New Roman" w:cs="Times New Roman"/>
        </w:rPr>
        <w:t>，</w:t>
      </w:r>
      <w:r>
        <w:rPr>
          <w:rFonts w:hint="eastAsia" w:ascii="Times New Roman" w:hAnsi="Times New Roman" w:eastAsia="FangSong" w:cs="Times New Roman"/>
        </w:rPr>
        <w:t>符号方向为易错处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二茂铁标度的环境依赖性</w:t>
      </w:r>
      <w:r>
        <w:rPr>
          <w:rFonts w:hint="eastAsia" w:ascii="Times New Roman" w:hAnsi="Times New Roman" w:eastAsia="Times New Roman" w:cs="Times New Roman"/>
        </w:rPr>
        <w:t>：</w:t>
      </w:r>
      <w:r>
        <w:rPr>
          <w:rFonts w:hint="eastAsia" w:ascii="Times New Roman" w:hAnsi="Times New Roman" w:eastAsia="FangSong" w:cs="Times New Roman"/>
        </w:rPr>
        <w:t>本节例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而</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二茂铁电对只是</w:t>
      </w:r>
      <w:r>
        <w:rPr>
          <w:rFonts w:hint="eastAsia" w:ascii="Times New Roman" w:hAnsi="Times New Roman" w:eastAsia="FangSong" w:cs="Times New Roman"/>
          <w:b/>
          <w:bCs/>
        </w:rPr>
        <w:t xml:space="preserve">相对</w:t>
      </w:r>
      <w:r>
        <w:rPr>
          <w:rFonts w:hint="eastAsia" w:ascii="Times New Roman" w:hAnsi="Times New Roman" w:eastAsia="FangSong" w:cs="Times New Roman"/>
        </w:rPr>
        <w:t>参照</w:t>
      </w:r>
      <w:r>
        <w:rPr>
          <w:rFonts w:hint="eastAsia" w:ascii="Times New Roman" w:hAnsi="Times New Roman" w:eastAsia="Times New Roman" w:cs="Times New Roman"/>
        </w:rPr>
        <w:t>——</w:t>
      </w:r>
      <w:r>
        <w:rPr>
          <w:rFonts w:hint="eastAsia" w:ascii="Times New Roman" w:hAnsi="Times New Roman" w:eastAsia="FangSong" w:cs="Times New Roman"/>
        </w:rPr>
        <w:t>它的绝对电势仍随溶剂</w:t>
      </w:r>
      <w:r>
        <w:rPr>
          <w:rFonts w:hint="eastAsia" w:ascii="Times New Roman" w:hAnsi="Times New Roman" w:eastAsia="Times New Roman" w:cs="Times New Roman"/>
        </w:rPr>
        <w:t>、</w:t>
      </w:r>
      <w:r>
        <w:rPr>
          <w:rFonts w:hint="eastAsia" w:ascii="Times New Roman" w:hAnsi="Times New Roman" w:eastAsia="FangSong" w:cs="Times New Roman"/>
        </w:rPr>
        <w:t>支持电解质和液接电势而变</w:t>
      </w:r>
      <w:r>
        <w:rPr>
          <w:rFonts w:hint="eastAsia" w:ascii="Times New Roman" w:hAnsi="Times New Roman" w:eastAsia="Times New Roman" w:cs="Times New Roman"/>
        </w:rPr>
        <w:t>，</w:t>
      </w:r>
      <w:r>
        <w:rPr>
          <w:rFonts w:hint="eastAsia" w:ascii="Times New Roman" w:hAnsi="Times New Roman" w:eastAsia="FangSong" w:cs="Times New Roman"/>
        </w:rPr>
        <w:t>并非普适常数</w:t>
      </w:r>
      <w:r>
        <w:rPr>
          <w:rFonts w:hint="eastAsia" w:ascii="Times New Roman" w:hAnsi="Times New Roman" w:eastAsia="Times New Roman" w:cs="Times New Roman"/>
        </w:rPr>
        <w:t>。</w:t>
      </w:r>
      <w:r>
        <w:rPr>
          <w:rFonts w:hint="eastAsia" w:ascii="Times New Roman" w:hAnsi="Times New Roman" w:eastAsia="FangSong" w:cs="Times New Roman"/>
          <w:b/>
          <w:bCs/>
        </w:rPr>
        <w:t>计算时须以题目所给数值为准</w:t>
      </w:r>
      <w:r>
        <w:rPr>
          <w:rFonts w:hint="eastAsia" w:ascii="Times New Roman" w:hAnsi="Times New Roman" w:eastAsia="Times New Roman" w:cs="Times New Roman"/>
          <w:b/>
          <w:bCs/>
        </w:rPr>
        <w:t>，</w:t>
      </w:r>
      <w:r>
        <w:rPr>
          <w:rFonts w:hint="eastAsia" w:ascii="Times New Roman" w:hAnsi="Times New Roman" w:eastAsia="FangSong" w:cs="Times New Roman"/>
          <w:b/>
          <w:bCs/>
        </w:rPr>
        <w:t>不可跨题套用</w:t>
      </w:r>
      <w:r>
        <w:rPr>
          <w:rFonts w:hint="eastAsia" w:ascii="Times New Roman" w:hAnsi="Times New Roman" w:eastAsia="Times New Roman" w:cs="Times New Roman"/>
          <w:b/>
          <w:bCs/>
        </w:rPr>
        <w:t>。</w:t>
      </w:r>
    </w:p>
    <w:bookmarkEnd w:id="58"/>
    <w:bookmarkStart w:id="74" w:name="典型例题-1"/>
    <w:p>
      <w:pPr>
        <w:pStyle w:val="Heading3"/>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典型例题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（Mo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PCET）</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spacing w:after="80"/>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两种配合物的结构见图</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625366"/>
                  <wp:effectExtent b="0" l="0" r="0" t="0"/>
                  <wp:docPr descr="" title="" id="60" name="Picture"/>
                  <a:graphic>
                    <a:graphicData uri="http://schemas.openxmlformats.org/drawingml/2006/picture">
                      <pic:pic>
                        <pic:nvPicPr>
                          <pic:cNvPr descr="20966e5c2bce3cde3a7f5b7fabe5bb5506671169013318c748e181524e62bd21.jpg" id="61" name="Picture"/>
                          <pic:cNvPicPr>
                            <a:picLocks noChangeArrowheads="1" noChangeAspect="1"/>
                          </pic:cNvPicPr>
                        </pic:nvPicPr>
                        <pic:blipFill>
                          <a:blip r:embed="rId59"/>
                          <a:stretch>
                            <a:fillRect/>
                          </a:stretch>
                        </pic:blipFill>
                        <pic:spPr bwMode="auto">
                          <a:xfrm>
                            <a:off x="0" y="0"/>
                            <a:ext cx="2286000" cy="1625366"/>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314955"/>
                  <wp:effectExtent b="0" l="0" r="0" t="0"/>
                  <wp:docPr descr="" title="" id="63" name="Picture"/>
                  <a:graphic>
                    <a:graphicData uri="http://schemas.openxmlformats.org/drawingml/2006/picture">
                      <pic:pic>
                        <pic:nvPicPr>
                          <pic:cNvPr descr="9459a1491549e537b74d8450d6b811cf1b05553e5aaf99f96eae72e870cff519.jpg" id="64" name="Picture"/>
                          <pic:cNvPicPr>
                            <a:picLocks noChangeArrowheads="1" noChangeAspect="1"/>
                          </pic:cNvPicPr>
                        </pic:nvPicPr>
                        <pic:blipFill>
                          <a:blip r:embed="rId62"/>
                          <a:stretch>
                            <a:fillRect/>
                          </a:stretch>
                        </pic:blipFill>
                        <pic:spPr bwMode="auto">
                          <a:xfrm>
                            <a:off x="0" y="0"/>
                            <a:ext cx="2286000" cy="1314955"/>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12-5</w:t>
            </w:r>
            <w:r>
              <w:rPr>
                <w:rFonts w:ascii="Times New Roman" w:hAnsi="Times New Roman" w:eastAsia="Times New Roman" w:cs="Times New Roman"/>
              </w:rPr>
              <w:t xml:space="preserve"> </w:t>
            </w: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12-6</w:t>
            </w:r>
            <w:r>
              <w:rPr>
                <w:rFonts w:ascii="Times New Roman" w:hAnsi="Times New Roman" w:eastAsia="Times New Roman" w:cs="Times New Roman"/>
              </w:rPr>
              <w:t xml:space="preserve"> </w:t>
            </w: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p>
        </w:tc>
      </w:tr>
    </w:tbl>
    <w:p>
      <w:pPr>
        <w:pStyle w:val="BodyText"/>
        <w:spacing w:before="120"/>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odyText"/>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12-7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12-7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BodyText"/>
        <w:spacing w:before="160" w:after="80"/>
        <w:jc w:val="center"/>
      </w:pPr>
      <w:r>
        <w:rPr>
          <w:rFonts w:ascii="Times New Roman" w:hAnsi="Times New Roman" w:eastAsia="Times New Roman" w:cs="Times New Roman"/>
        </w:rPr>
        <w:drawing>
          <wp:inline>
            <wp:extent cx="2667000" cy="2197903"/>
            <wp:effectExtent b="0" l="0" r="0" t="0"/>
            <wp:docPr descr="" title="" id="66" name="Picture"/>
            <a:graphic>
              <a:graphicData uri="http://schemas.openxmlformats.org/drawingml/2006/picture">
                <pic:pic>
                  <pic:nvPicPr>
                    <pic:cNvPr descr="f01945cbe1e851e1ed8a25ef6e45f4a9a1d83674b13fee10e50ee8a6d37def18.jpg" id="67" name="Picture"/>
                    <pic:cNvPicPr>
                      <a:picLocks noChangeArrowheads="1" noChangeAspect="1"/>
                    </pic:cNvPicPr>
                  </pic:nvPicPr>
                  <pic:blipFill>
                    <a:blip r:embed="rId65"/>
                    <a:stretch>
                      <a:fillRect/>
                    </a:stretch>
                  </pic:blipFill>
                  <pic:spPr bwMode="auto">
                    <a:xfrm>
                      <a:off x="0" y="0"/>
                      <a:ext cx="2667000" cy="21979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12-7：Sm</w:t>
      </w:r>
      <w:r>
        <w:rPr>
          <w:rFonts w:ascii="Times New Roman" w:hAnsi="Times New Roman" w:eastAsia="Times New Roman" w:cs="Times New Roman"/>
        </w:rPr>
        <w:t xml:space="preserve"> </w:t>
      </w:r>
      <w:r>
        <w:rPr>
          <w:rFonts w:hint="eastAsia" w:ascii="Times New Roman" w:hAnsi="Times New Roman" w:eastAsia="FangSong" w:cs="Times New Roman"/>
        </w:rPr>
        <w:t xml:space="preserve">介导的钼基配合物催化循环</w:t>
      </w:r>
    </w:p>
    <w:p>
      <w:pPr>
        <w:pStyle w:val="BodyText"/>
        <w:spacing w:after="80"/>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12-8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12-9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2239346"/>
                  <wp:effectExtent b="0" l="0" r="0" t="0"/>
                  <wp:docPr descr="" title="" id="69" name="Picture"/>
                  <a:graphic>
                    <a:graphicData uri="http://schemas.openxmlformats.org/drawingml/2006/picture">
                      <pic:pic>
                        <pic:nvPicPr>
                          <pic:cNvPr descr="af913631ccdcf040b89a9d7a89e5195a939561e85c5efce870151c1c563c11ab.jpg" id="70" name="Picture"/>
                          <pic:cNvPicPr>
                            <a:picLocks noChangeArrowheads="1" noChangeAspect="1"/>
                          </pic:cNvPicPr>
                        </pic:nvPicPr>
                        <pic:blipFill>
                          <a:blip r:embed="rId68"/>
                          <a:stretch>
                            <a:fillRect/>
                          </a:stretch>
                        </pic:blipFill>
                        <pic:spPr bwMode="auto">
                          <a:xfrm>
                            <a:off x="0" y="0"/>
                            <a:ext cx="2286000" cy="2239346"/>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3354779"/>
                  <wp:effectExtent b="0" l="0" r="0" t="0"/>
                  <wp:docPr descr="" title="" id="72" name="Picture"/>
                  <a:graphic>
                    <a:graphicData uri="http://schemas.openxmlformats.org/drawingml/2006/picture">
                      <pic:pic>
                        <pic:nvPicPr>
                          <pic:cNvPr descr="a90f0ab727f04f8cb279e3b731d6e0ff5341b35f0cf98d46a85256473f963279.jpg" id="73" name="Picture"/>
                          <pic:cNvPicPr>
                            <a:picLocks noChangeArrowheads="1" noChangeAspect="1"/>
                          </pic:cNvPicPr>
                        </pic:nvPicPr>
                        <pic:blipFill>
                          <a:blip r:embed="rId71"/>
                          <a:stretch>
                            <a:fillRect/>
                          </a:stretch>
                        </pic:blipFill>
                        <pic:spPr bwMode="auto">
                          <a:xfrm>
                            <a:off x="0" y="0"/>
                            <a:ext cx="2286000" cy="3354779"/>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12-8</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12-9</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p>
        </w:tc>
      </w:tr>
    </w:tbl>
    <w:p>
      <w:pPr>
        <w:pStyle w:val="BodyText"/>
        <w:spacing w:before="120"/>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12-7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Ln</w:t>
            </w:r>
          </w:p>
        </w:tc>
        <w:tc>
          <w:tcPr>
            <w:tcBorders>
              <w:bottom w:val="single" w:sz="6" w:space="0" w:color="333333"/>
            </w:tcBorders>
          </w:tcPr>
          <w:p>
            <w:pPr>
              <w:pStyle w:val="Compact"/>
              <w:jc w:val="center"/>
            </w:pPr>
            <w:r>
              <w:rPr>
                <w:rFonts w:ascii="Times New Roman" w:hAnsi="Times New Roman" w:eastAsia="Times New Roman" w:cs="Times New Roman"/>
                <w:b/>
              </w:rPr>
              <w:t xml:space="preserve">Sm</w:t>
            </w:r>
          </w:p>
        </w:tc>
        <w:tc>
          <w:tcPr>
            <w:tcBorders>
              <w:bottom w:val="single" w:sz="6" w:space="0" w:color="333333"/>
            </w:tcBorders>
          </w:tcPr>
          <w:p>
            <w:pPr>
              <w:pStyle w:val="Compact"/>
              <w:jc w:val="center"/>
            </w:pPr>
            <w:r>
              <w:rPr>
                <w:rFonts w:ascii="Times New Roman" w:hAnsi="Times New Roman" w:eastAsia="Times New Roman" w:cs="Times New Roman"/>
                <w:b/>
              </w:rPr>
              <w:t xml:space="preserve">Eu</w:t>
            </w:r>
          </w:p>
        </w:tc>
        <w:tc>
          <w:tcPr>
            <w:tcBorders>
              <w:bottom w:val="single" w:sz="6" w:space="0" w:color="333333"/>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3"/>
        </w:numPr>
        <w:spacing w:before="120"/>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3"/>
        </w:numPr>
        <w:ind w:firstLine="420"/>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3"/>
        </w:numPr>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非水溶剂电池电动势计算</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p>
    <w:p>
      <w:pPr>
        <w:pStyle w:val="BodyText"/>
        <w:ind w:firstLine="420"/>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25 °C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p>
    <w:bookmarkEnd w:id="74"/>
    <w:bookmarkStart w:id="81" w:name="综合例题-1"/>
    <w:p>
      <w:pPr>
        <w:pStyle w:val="Heading3"/>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二茂铁制备反应方程式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钙钛矿型氧化物催化</w:t>
      </w:r>
      <w:r>
        <w:rPr>
          <w:rFonts w:ascii="Times New Roman" w:hAnsi="Times New Roman" w:eastAsia="Times New Roman" w:cs="Times New Roman"/>
          <w:b/>
          <w:bCs/>
        </w:rPr>
        <w:t xml:space="preserve"> ORR</w:t>
      </w:r>
    </w:p>
    <w:p>
      <w:pPr>
        <w:pStyle w:val="BodyText"/>
        <w:spacing w:after="80"/>
        <w:ind w:firstLine="420"/>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936547"/>
                  <wp:effectExtent b="0" l="0" r="0" t="0"/>
                  <wp:docPr descr="" title="" id="76" name="Picture"/>
                  <a:graphic>
                    <a:graphicData uri="http://schemas.openxmlformats.org/drawingml/2006/picture">
                      <pic:pic>
                        <pic:nvPicPr>
                          <pic:cNvPr descr="63ade881d13990367ba1a01c3f3b22182940805ab3e52b629503c1a366dcd54b.jpg" id="77" name="Picture"/>
                          <pic:cNvPicPr>
                            <a:picLocks noChangeArrowheads="1" noChangeAspect="1"/>
                          </pic:cNvPicPr>
                        </pic:nvPicPr>
                        <pic:blipFill>
                          <a:blip r:embed="rId75"/>
                          <a:stretch>
                            <a:fillRect/>
                          </a:stretch>
                        </pic:blipFill>
                        <pic:spPr bwMode="auto">
                          <a:xfrm>
                            <a:off x="0" y="0"/>
                            <a:ext cx="2286000" cy="1936547"/>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2329961"/>
                  <wp:effectExtent b="0" l="0" r="0" t="0"/>
                  <wp:docPr descr="" title="" id="79" name="Picture"/>
                  <a:graphic>
                    <a:graphicData uri="http://schemas.openxmlformats.org/drawingml/2006/picture">
                      <pic:pic>
                        <pic:nvPicPr>
                          <pic:cNvPr descr="f800abc307aabc7884667abd7cbe124d2fc4ec8f88e8363fdf1772dc36a565f3.jpg" id="80" name="Picture"/>
                          <pic:cNvPicPr>
                            <a:picLocks noChangeArrowheads="1" noChangeAspect="1"/>
                          </pic:cNvPicPr>
                        </pic:nvPicPr>
                        <pic:blipFill>
                          <a:blip r:embed="rId78"/>
                          <a:stretch>
                            <a:fillRect/>
                          </a:stretch>
                        </pic:blipFill>
                        <pic:spPr bwMode="auto">
                          <a:xfrm>
                            <a:off x="0" y="0"/>
                            <a:ext cx="2286000" cy="2329961"/>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12-11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12-12 </w:t>
            </w:r>
            <w:r>
              <w:rPr>
                <w:rFonts w:hint="eastAsia" w:ascii="Times New Roman" w:hAnsi="Times New Roman" w:eastAsia="FangSong" w:cs="Times New Roman"/>
              </w:rPr>
              <w:t xml:space="preserve">钙钛矿型氧化物晶胞结构</w:t>
            </w:r>
          </w:p>
        </w:tc>
      </w:tr>
    </w:tbl>
    <w:p>
      <w:pPr>
        <w:pStyle w:val="BodyText"/>
        <w:spacing w:before="120"/>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12-11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12-12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12-11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固氮铁钼催化剂的组成分析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Times New Roman" w:cs="Times New Roman"/>
          <w:b/>
          <w:bCs/>
        </w:rPr>
        <w:t>(3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p>
    <w:bookmarkEnd w:id="81"/>
    <w:bookmarkEnd w:id="82"/>
    <w:bookmarkStart w:id="87" w:name="典型例题-2"/>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典型例题</w:t>
      </w:r>
    </w:p>
    <w:bookmarkStart w:id="83" w:name="例1-电池电动势与反应方向"/>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电池电动势与反应方向</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写出以下电池的电极反应和电池反应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Δ_rGθ：</w:t>
      </w:r>
    </w:p>
    <w:p>
      <w:pPr>
        <w:pStyle w:val="BodyText"/>
      </w:pPr>
    </w:p>
    <w:p>
      <w:pPr>
        <w:spacing w:before="160" w:after="80"/>
      </w:pPr>
      <w:r>
        <w:pict>
          <v:rect style="width:0;height:1.5pt" o:hralign="center" o:hrstd="t" o:hr="t"/>
        </w:pict>
      </w:r>
    </w:p>
    <w:bookmarkEnd w:id="83"/>
    <w:bookmarkStart w:id="84" w:name="例2-沉淀与配合物对电极电势的影响"/>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沉淀与配合物对电极电势的影响</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是否自发</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若加入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oMathPr>
          <m:ctrlPr>
            <w:rPr>
              <w:sz w:val="28"/>
              <w:szCs w:val="28"/>
            </w:rPr>
          </m:ctrlPr>
        </m:oMathPr>
        <m:sSub>
          <m:e>
            <m:r>
              <m:t>K</m:t>
            </m:r>
          </m:e>
          <m:sub>
            <m:r>
              <m:rPr>
                <m:sty m:val="p"/>
              </m:rPr>
              <m:t>s</m:t>
            </m:r>
            <m:r>
              <m:rPr>
                <m:sty m:val="p"/>
              </m:rPr>
              <m:t>p</m:t>
            </m:r>
          </m:sub>
        </m:sSub>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反应方向是否改变</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若进一步加入过量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t>f</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反应方向又如何</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84"/>
    <w:bookmarkStart w:id="85" w:name="例3-latimer-图与歧化"/>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图与歧化</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铜的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85"/>
    <w:bookmarkStart w:id="86" w:name="例4-铅蓄电池综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铅蓄电池综合</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铅蓄电池反应</w:t>
      </w:r>
      <w:r>
        <w:rPr>
          <w:rFonts w:hint="eastAsia" w:ascii="Times New Roman" w:hAnsi="Times New Roman" w:eastAsia="Times New Roman" w:cs="Times New Roman"/>
        </w:rPr>
        <w:t>：Pb(s)</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(aq) ⇌ 2PbSO</w:t>
      </w:r>
      <w:r>
        <w:rPr>
          <w:rFonts w:ascii="Times New Roman" w:hAnsi="Times New Roman" w:eastAsia="Times New Roman" w:cs="Times New Roman"/>
          <w:vertAlign w:val="subscript"/>
        </w:rPr>
        <w:t>4</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O(l)</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P</m:t>
        </m:r>
        <m:r>
          <m:rPr>
            <m:sty m:val="p"/>
          </m:rPr>
          <m:t>b</m:t>
        </m:r>
        <m:r>
          <m:rPr>
            <m:sty m:val="p"/>
          </m:rPr>
          <m:t>)</m:t>
        </m:r>
        <m:r>
          <m:rPr>
            <m:sty m:val="p"/>
          </m:rPr>
          <m:t>=</m:t>
        </m:r>
        <m:r>
          <m:rPr>
            <m:sty m:val="p"/>
          </m:rPr>
          <m:t>−</m:t>
        </m:r>
        <m:r>
          <m:t>0.356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rPr>
            <m:sty m:val="p"/>
          </m:rPr>
          <m:t>+</m:t>
        </m:r>
        <m:r>
          <m:t>1.685</m:t>
        </m:r>
        <m:r>
          <m:t> </m:t>
        </m:r>
        <m:r>
          <m:rPr>
            <m:sty m:val="p"/>
          </m:rPr>
          <m:t>V</m:t>
        </m:r>
      </m:oMath>
      <w:r>
        <w:rPr>
          <w:rFonts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Eθ(cell)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Δ_rGθ。</w:t>
      </w:r>
    </w:p>
    <w:p>
      <w:pPr>
        <w:pStyle w:val="Compact"/>
        <w:numPr>
          <w:ilvl w:val="0"/>
          <w:numId w:val="1005"/>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解释为什么铅蓄电池在正常使用中电压基本恒定</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方程解释为什么电池电压随放电而缓慢下降</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86"/>
    <w:bookmarkEnd w:id="87"/>
    <w:bookmarkStart w:id="88" w:name="核心公式速查与常见失分陷阱辨析"/>
    <w:p>
      <w:pPr>
        <w:pStyle w:val="Heading2"/>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核心公式速查与常见失分陷阱辨析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电池符号</w:t>
            </w:r>
          </w:p>
        </w:tc>
        <w:tc>
          <w:tcPr/>
          <w:p>
            <w:pPr>
              <w:pStyle w:val="Compact"/>
              <w:jc w:val="cente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单竖线</w:t>
            </w:r>
            <w:r>
              <w:rPr>
                <w:rFonts w:hint="eastAsia" w:ascii="Times New Roman" w:hAnsi="Times New Roman" w:eastAsia="Times New Roman" w:cs="Times New Roman"/>
              </w:rPr>
              <w:t>=</w:t>
            </w:r>
            <w:r>
              <w:rPr>
                <w:rFonts w:hint="eastAsia" w:ascii="Times New Roman" w:hAnsi="Times New Roman" w:eastAsia="FangSong" w:cs="Times New Roman"/>
              </w:rPr>
              <w:t>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w:r>
              <w:rPr>
                <w:rFonts w:hint="eastAsia" w:ascii="Times New Roman" w:hAnsi="Times New Roman" w:eastAsia="FangSong" w:cs="Times New Roman"/>
              </w:rPr>
              <w:t>盐桥</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比较</w:t>
            </w:r>
          </w:p>
        </w:tc>
        <w:tc>
          <w:tcPr/>
          <w:p>
            <w:pPr>
              <w:pStyle w:val="Compact"/>
              <w:jc w:val="center"/>
            </w:pPr>
            <w:r>
              <w:rPr>
                <w:rFonts w:ascii="Times New Roman" w:hAnsi="Times New Roman" w:eastAsia="Times New Roman" w:cs="Times New Roman"/>
              </w:rPr>
              <w:t xml:space="preserve">Eθ(cell) = </w:t>
            </w:r>
            <w:r>
              <w:rPr>
                <w:rFonts w:hint="eastAsia" w:ascii="Times New Roman" w:hAnsi="Times New Roman" w:eastAsia="Times New Roman" w:cs="Times New Roman"/>
              </w:rPr>
              <w:t>Eθ(</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Eθ(</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自发</w:t>
            </w:r>
          </w:p>
        </w:tc>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不随系数加倍</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与化学平衡中的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相同</w:t>
            </w:r>
          </w:p>
        </w:tc>
      </w:tr>
      <w:tr>
        <w:tc>
          <w:tcPr/>
          <w:p>
            <w:pPr>
              <w:pStyle w:val="Compact"/>
              <w:jc w:val="center"/>
            </w:pPr>
            <w:r>
              <w:rPr>
                <w:rFonts w:ascii="Times New Roman" w:hAnsi="Times New Roman" w:eastAsia="Times New Roman" w:cs="Times New Roman"/>
              </w:rPr>
              <w:t xml:space="preserve">ΔGθ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Eθ</w:t>
            </w:r>
          </w:p>
        </w:tc>
        <w:tc>
          <w:tcPr/>
          <w:p>
            <w:pPr>
              <w:pStyle w:val="Compact"/>
              <w:jc w:val="center"/>
            </w:p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转移电子数</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Kθ</w:t>
            </w:r>
          </w:p>
        </w:tc>
        <w:tc>
          <w:tcPr/>
          <w:p>
            <w:pPr>
              <w:pStyle w:val="Compact"/>
              <w:jc w:val="center"/>
            </w:pPr>
            <m:oMath>
              <m:sSup>
                <m:e>
                  <m:r>
                    <m:t>E</m:t>
                  </m:r>
                </m:e>
                <m:sup>
                  <m:r>
                    <m:t>θ</m:t>
                  </m:r>
                </m:sup>
              </m:sSup>
              <m:r>
                <m:rPr>
                  <m:sty m:val="p"/>
                </m:rPr>
                <m:t>=</m:t>
              </m:r>
              <m:f>
                <m:fPr>
                  <m:type m:val="bar"/>
                </m:fPr>
                <m:num>
                  <m:r>
                    <m:t>0.05916</m:t>
                  </m:r>
                </m:num>
                <m:den>
                  <m:r>
                    <m:t>n</m:t>
                  </m:r>
                </m:den>
              </m:f>
              <m:r>
                <m:rPr>
                  <m:sty m:val="p"/>
                </m:rPr>
                <m:t>lg</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氧化态从高到低排列</w:t>
            </w:r>
          </w:p>
        </w:tc>
        <w:tc>
          <w:tcPr/>
          <w:p>
            <w:pPr>
              <w:pStyle w:val="Compact"/>
              <w:jc w:val="center"/>
            </w:pPr>
            <w:r>
              <w:rPr>
                <w:rFonts w:hint="eastAsia" w:ascii="Times New Roman" w:hAnsi="Times New Roman" w:eastAsia="FangSong" w:cs="Times New Roman"/>
              </w:rPr>
              <w:t>歧化判据</w:t>
            </w:r>
            <w:r>
              <w:rPr>
                <w:rFonts w:hint="eastAsia" w:ascii="Times New Roman" w:hAnsi="Times New Roman" w:eastAsia="Times New Roman" w:cs="Times New Roman"/>
              </w:rPr>
              <w:t>：Eθ(</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Eθ(</w:t>
            </w:r>
            <w:r>
              <w:rPr>
                <w:rFonts w:hint="eastAsia" w:ascii="Times New Roman" w:hAnsi="Times New Roman" w:eastAsia="FangSong" w:cs="Times New Roman"/>
              </w:rPr>
              <w:t>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影响</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E↓（</w:t>
            </w:r>
            <w:r>
              <w:rPr>
                <w:rFonts w:hint="eastAsia" w:ascii="Times New Roman" w:hAnsi="Times New Roman" w:eastAsia="FangSong" w:cs="Times New Roman"/>
              </w:rPr>
              <w:t>对含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FangSong" w:cs="Times New Roman"/>
              </w:rPr>
              <w:t xml:space="preserve">降低游离离子浓度</w:t>
            </w:r>
          </w:p>
        </w:tc>
        <w:tc>
          <w:tcPr/>
          <w:p>
            <w:pPr>
              <w:pStyle w:val="Compact"/>
              <w:jc w:val="cente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向负方向偏移</w:t>
            </w:r>
          </w:p>
        </w:tc>
      </w:tr>
      <w:tr>
        <w:tc>
          <w:tcPr/>
          <w:p>
            <w:pPr>
              <w:pStyle w:val="Compact"/>
              <w:jc w:val="center"/>
            </w:pPr>
            <w:r>
              <w:rPr>
                <w:rFonts w:hint="eastAsia" w:ascii="Times New Roman" w:hAnsi="Times New Roman" w:eastAsia="FangSong" w:cs="Times New Roman"/>
              </w:rPr>
              <w:t xml:space="preserve">电化学腐蚀</w:t>
            </w:r>
          </w:p>
        </w:tc>
        <w:tc>
          <w:tcPr/>
          <w:p>
            <w:pPr>
              <w:pStyle w:val="Compact"/>
              <w:jc w:val="center"/>
            </w:pPr>
            <w:r>
              <w:rPr>
                <w:rFonts w:hint="eastAsia" w:ascii="Times New Roman" w:hAnsi="Times New Roman" w:eastAsia="FangSong" w:cs="Times New Roman"/>
              </w:rPr>
              <w:t xml:space="preserve">微电池原理</w:t>
            </w:r>
          </w:p>
        </w:tc>
        <w:tc>
          <w:tcPr/>
          <w:p>
            <w:pPr>
              <w:pStyle w:val="Compact"/>
              <w:jc w:val="center"/>
            </w:pPr>
            <w:r>
              <w:rPr>
                <w:rFonts w:hint="eastAsia" w:ascii="Times New Roman" w:hAnsi="Times New Roman" w:eastAsia="FangSong" w:cs="Times New Roman"/>
              </w:rPr>
              <w:t xml:space="preserve">吸氢腐蚀</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耗氧腐蚀</w:t>
            </w:r>
          </w:p>
        </w:tc>
      </w:tr>
    </w:tbl>
    <w:p>
      <w:pPr>
        <w:spacing w:before="160" w:after="80"/>
      </w:pPr>
      <w:r>
        <w:pict>
          <v:rect style="width:0;height:1.5pt" o:hralign="center" o:hrstd="t" o:hr="t"/>
        </w:pict>
      </w:r>
    </w:p>
    <w:bookmarkEnd w:id="88"/>
    <w:bookmarkStart w:id="89" w:name="竞赛思考强化题与微观机理精解"/>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 xml:space="preserve">本组</w:t>
      </w:r>
      <w:r>
        <w:rPr>
          <w:rFonts w:ascii="Times New Roman" w:hAnsi="Times New Roman" w:eastAsia="Times New Roman" w:cs="Times New Roman"/>
        </w:rPr>
        <w:t xml:space="preserve"> 25 </w:t>
      </w:r>
      <w:r>
        <w:rPr>
          <w:rFonts w:hint="eastAsia" w:ascii="Times New Roman" w:hAnsi="Times New Roman" w:eastAsia="FangSong" w:cs="Times New Roman"/>
        </w:rPr>
        <w:t>题按考点顺序编排</w:t>
      </w:r>
      <w:r>
        <w:rPr>
          <w:rFonts w:hint="eastAsia" w:ascii="Times New Roman" w:hAnsi="Times New Roman" w:eastAsia="Times New Roman" w:cs="Times New Roman"/>
        </w:rPr>
        <w:t>，</w:t>
      </w:r>
      <w:r>
        <w:rPr>
          <w:rFonts w:hint="eastAsia" w:ascii="Times New Roman" w:hAnsi="Times New Roman" w:eastAsia="FangSong" w:cs="Times New Roman"/>
        </w:rPr>
        <w:t>覆盖氧化还原配平与氧化数</w:t>
      </w:r>
      <w:r>
        <w:rPr>
          <w:rFonts w:hint="eastAsia" w:ascii="Times New Roman" w:hAnsi="Times New Roman" w:eastAsia="Times New Roman" w:cs="Times New Roman"/>
        </w:rPr>
        <w:t>、</w:t>
      </w:r>
      <w:r>
        <w:rPr>
          <w:rFonts w:hint="eastAsia" w:ascii="Times New Roman" w:hAnsi="Times New Roman" w:eastAsia="FangSong" w:cs="Times New Roman"/>
        </w:rPr>
        <w:t>原电池符号与电池电动势</w:t>
      </w:r>
      <w:r>
        <w:rPr>
          <w:rFonts w:hint="eastAsia" w:ascii="Times New Roman" w:hAnsi="Times New Roman" w:eastAsia="Times New Roman" w:cs="Times New Roman"/>
        </w:rPr>
        <w:t>、</w:t>
      </w:r>
      <w:r>
        <w:rPr>
          <w:rFonts w:hint="eastAsia" w:ascii="Times New Roman" w:hAnsi="Times New Roman" w:eastAsia="FangSong" w:cs="Times New Roman"/>
        </w:rPr>
        <w:t>标准电极电势的相对性与生化标准态</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FangSong" w:cs="Times New Roman"/>
        </w:rPr>
        <w:t>方程的四类应用</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酸碱度</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三量互算</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与电离常数</w:t>
      </w:r>
      <w:r>
        <w:rPr>
          <w:rFonts w:hint="eastAsia" w:ascii="Times New Roman" w:hAnsi="Times New Roman" w:eastAsia="Times New Roman" w:cs="Times New Roman"/>
        </w:rPr>
        <w:t>、</w:t>
      </w:r>
      <w:r>
        <w:rPr>
          <w:rFonts w:hint="eastAsia" w:ascii="Times New Roman" w:hAnsi="Times New Roman" w:eastAsia="FangSong" w:cs="Times New Roman"/>
        </w:rPr>
        <w:t>元素电势图与歧化判断</w:t>
      </w:r>
      <w:r>
        <w:rPr>
          <w:rFonts w:hint="eastAsia" w:ascii="Times New Roman" w:hAnsi="Times New Roman" w:eastAsia="Times New Roman" w:cs="Times New Roman"/>
        </w:rPr>
        <w:t>、</w:t>
      </w:r>
      <w:r>
        <w:rPr>
          <w:rFonts w:hint="eastAsia" w:ascii="Times New Roman" w:hAnsi="Times New Roman" w:eastAsia="FangSong" w:cs="Times New Roman"/>
        </w:rPr>
        <w:t>理论分解电势与法拉第电量计算等本讲全部考点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6"/>
        </w:numPr>
        <w:ind w:firstLine="420"/>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6"/>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6"/>
        </w:numPr>
        <w:ind w:firstLine="420"/>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6"/>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07"/>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07"/>
        </w:numPr>
        <w:ind w:firstLine="420"/>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10"/>
        </w:numPr>
      </w:pP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11"/>
        </w:numPr>
        <w:ind w:firstLine="420"/>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p>
    <w:bookmarkEnd w:id="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59" Type="http://schemas.openxmlformats.org/officeDocument/2006/relationships/image" Target="media/rId59.jpg"/><Relationship Id="rId75" Type="http://schemas.openxmlformats.org/officeDocument/2006/relationships/image" Target="media/rId75.jpg"/><Relationship Id="rId62" Type="http://schemas.openxmlformats.org/officeDocument/2006/relationships/image" Target="media/rId62.jpg"/><Relationship Id="rId71" Type="http://schemas.openxmlformats.org/officeDocument/2006/relationships/image" Target="media/rId71.jpg"/><Relationship Id="rId68" Type="http://schemas.openxmlformats.org/officeDocument/2006/relationships/image" Target="media/rId68.jpg"/><Relationship Id="rId45" Type="http://schemas.openxmlformats.org/officeDocument/2006/relationships/image" Target="media/rId45.jpg"/><Relationship Id="rId10" Type="http://schemas.openxmlformats.org/officeDocument/2006/relationships/image" Target="media/rId10.jpg"/><Relationship Id="rId65" Type="http://schemas.openxmlformats.org/officeDocument/2006/relationships/image" Target="media/rId65.jpg"/><Relationship Id="rId13" Type="http://schemas.openxmlformats.org/officeDocument/2006/relationships/image" Target="media/rId13.jpg"/><Relationship Id="rId78" Type="http://schemas.openxmlformats.org/officeDocument/2006/relationships/image" Target="media/rId7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2026-09-28T16:23:27Z</dcterms:created>
  <dcterms:modified xsi:type="dcterms:W3CDTF">2026-09-28T16:23:27Z</dcterms:modified>
</cp:coreProperties>
</file>

<file path=docProps/custom.xml><?xml version="1.0" encoding="utf-8"?>
<Properties xmlns="http://schemas.openxmlformats.org/officeDocument/2006/custom-properties" xmlns:vt="http://schemas.openxmlformats.org/officeDocument/2006/docPropsVTypes"/>
</file>