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平衡常数"/>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平衡常数-1"/>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平衡常数-2"/>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平衡常数-3"/>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平衡常数-4"/>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反应商"/>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平衡常数-5"/>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298</m:t>
          </m:r>
          <m:r>
            <m:rPr>
              <m:sty m:val="p"/>
            </m:rPr>
            <m:t>K</m:t>
          </m:r>
          <m:r>
            <m:rPr>
              <m:sty m:val="p"/>
            </m:rPr>
            <m:t>)</m:t>
          </m:r>
          <m:r>
            <m:rPr>
              <m:sty m:val="p"/>
            </m:rPr>
            <m:t>=</m:t>
          </m:r>
          <m:r>
            <m:t>3.4</m:t>
          </m:r>
          <m:r>
            <m:rPr>
              <m:sty m:val="p"/>
            </m:rPr>
            <m:t>×</m:t>
          </m:r>
          <m:sSup>
            <m:e>
              <m:r>
                <m:t>10</m:t>
              </m:r>
            </m:e>
            <m:sup>
              <m:r>
                <m:rPr>
                  <m:sty m:val="p"/>
                </m:rPr>
                <m:t>−</m:t>
              </m:r>
              <m:r>
                <m:t>18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298</m:t>
          </m:r>
          <m:r>
            <m:rPr>
              <m:sty m:val="p"/>
            </m:rPr>
            <m:t>K</m:t>
          </m:r>
          <m:r>
            <m:rPr>
              <m:sty m:val="p"/>
            </m:rPr>
            <m:t>)</m:t>
          </m:r>
          <m:r>
            <m:rPr>
              <m:sty m:val="p"/>
            </m:rPr>
            <m:t>=</m:t>
          </m:r>
          <m:r>
            <m:t>4.6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298</m:t>
          </m:r>
          <m:r>
            <m:rPr>
              <m:sty m:val="p"/>
            </m:rPr>
            <m:t>K</m:t>
          </m:r>
          <m:r>
            <m:rPr>
              <m:sty m:val="p"/>
            </m:rPr>
            <m:t>)</m:t>
          </m:r>
          <m:r>
            <m:rPr>
              <m:sty m:val="p"/>
            </m:rPr>
            <m:t>=</m:t>
          </m:r>
          <m:r>
            <m:t>4.1</m:t>
          </m:r>
          <m:r>
            <m:rPr>
              <m:sty m:val="p"/>
            </m:rPr>
            <m:t>×</m:t>
          </m:r>
          <m:sSup>
            <m:e>
              <m:r>
                <m:t>10</m:t>
              </m:r>
            </m:e>
            <m:sup>
              <m:r>
                <m:rPr>
                  <m:sty m:val="p"/>
                </m:rPr>
                <m:t>−</m:t>
              </m:r>
              <m:r>
                <m:t>9</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平衡常数-6"/>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C</m:t>
              </m:r>
              <m:sSub>
                <m:e>
                  <m:r>
                    <m:t>H</m:t>
                  </m:r>
                </m:e>
                <m:sub>
                  <m:r>
                    <m:t>3</m:t>
                  </m:r>
                </m:sub>
              </m:sSub>
              <m:r>
                <m:t>O</m:t>
              </m:r>
              <m:r>
                <m:t>H</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CO(g)</w:t>
            </w:r>
          </w:p>
        </w:tc>
        <w:tc>
          <w:tcPr/>
          <w:p>
            <w:pPr>
              <w:pStyle w:val="Compact"/>
              <w:jc w:val="center"/>
            </w:pPr>
            <m:oMath>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-200.8</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-435</w:t>
            </w:r>
          </w:p>
        </w:tc>
      </w:tr>
      <w:tr>
        <w:tc>
          <w:tcPr/>
          <w:p>
            <w:pPr>
              <w:pStyle w:val="Compact"/>
              <w:jc w:val="center"/>
            </w:pPr>
            <m:oMath>
              <m:sSup>
                <m:e>
                  <m:r>
                    <m:t>S</m:t>
                  </m:r>
                </m:e>
                <m:sup>
                  <m:r>
                    <m:rPr>
                      <m:sty m:val="p"/>
                    </m:rPr>
                    <m:t>⊖</m:t>
                  </m:r>
                </m:sup>
              </m:s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+293</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平衡常数-7"/>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平衡常数-8"/>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平衡常数-9"/>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平衡常数-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06"/>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反应商-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平衡常数-11"/>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4" w:name="平衡常数-12"/>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 xml:space="preserve">平衡常数</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平衡常数-13"/>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平衡常数-14"/>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平衡常数-15"/>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平衡常数-16"/>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196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206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平衡常数-17"/>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深度每增加-1-km"/>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深度每增加</w:t>
      </w:r>
      <w:r>
        <w:rPr>
          <w:rFonts w:ascii="Times New Roman" w:hAnsi="Times New Roman" w:eastAsia="Times New Roman" w:cs="Times New Roman"/>
        </w:rPr>
        <w:t xml:space="preserve"> 1 km</w:t>
      </w:r>
    </w:p>
    <w:p>
      <w:pPr>
        <w:pStyle w:val="FirstParagraph"/>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spacing w:before="0" w:after="0"/>
      </w:pPr>
    </w:p>
    <w:p>
      <w:pPr>
        <w:spacing w:before="0" w:after="0"/>
      </w:pPr>
    </w:p>
    <w:p>
      <w:pPr>
        <w:spacing w:before="160" w:after="80"/>
      </w:pPr>
      <w:r>
        <w:pict>
          <v:rect style="width:0;height:1.5pt" o:hralign="center" o:hrstd="t" o:hr="t"/>
        </w:pict>
      </w:r>
    </w:p>
    <w:bookmarkEnd w:id="30"/>
    <w:bookmarkStart w:id="31" w:name="合成氨平衡常数"/>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 xml:space="preserve">合成氨平衡常数</w:t>
      </w:r>
    </w:p>
    <w:p>
      <w:pPr>
        <w:pStyle w:val="FirstParagraph"/>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co转化率与浓度影响"/>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CO</w:t>
      </w:r>
      <w:r>
        <w:rPr>
          <w:rFonts w:hint="eastAsia" w:ascii="Times New Roman" w:hAnsi="Times New Roman" w:eastAsia="SimHei" w:cs="Times New Roman"/>
        </w:rPr>
        <w:t>转化率与浓度影响</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co2与h2的k-t表判断"/>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的</w:t>
      </w:r>
      <w:r>
        <w:rPr>
          <w:rFonts w:hint="eastAsia" w:ascii="Times New Roman" w:hAnsi="Times New Roman" w:eastAsia="Times New Roman" w:cs="Times New Roman"/>
        </w:rPr>
        <w:t>K-t</w:t>
      </w:r>
      <w:r>
        <w:rPr>
          <w:rFonts w:hint="eastAsia" w:ascii="Times New Roman" w:hAnsi="Times New Roman" w:eastAsia="SimHei" w:cs="Times New Roman"/>
        </w:rPr>
        <w:t>表判断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0" w:after="0"/>
      </w:pPr>
    </w:p>
    <w:p>
      <w:pPr>
        <w:spacing w:before="0" w:after="0"/>
      </w:pPr>
    </w:p>
    <w:p>
      <w:pPr>
        <w:spacing w:before="160" w:after="80"/>
      </w:pPr>
      <w:r>
        <w:pict>
          <v:rect style="width:0;height:1.5pt" o:hralign="center" o:hrstd="t" o:hr="t"/>
        </w:pict>
      </w:r>
    </w:p>
    <w:bookmarkEnd w:id="33"/>
    <w:bookmarkStart w:id="34" w:name="勒沙特列原理解释啤酒泡沫"/>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 xml:space="preserve">勒沙特列原理解释啤酒泡沫</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合成氨平衡常数-1"/>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 xml:space="preserve">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gibbs自由能"/>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溶度积"/>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41" w:name="二组分共晶相图步冷曲线"/>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9" name="Picture"/>
            <a:graphic>
              <a:graphicData uri="http://schemas.openxmlformats.org/drawingml/2006/picture">
                <pic:pic>
                  <pic:nvPicPr>
                    <pic:cNvPr descr="physchem-binary-phase-diagram.jpg" id="40" name="Picture"/>
                    <pic:cNvPicPr>
                      <a:picLocks noChangeArrowheads="1" noChangeAspect="1"/>
                    </pic:cNvPicPr>
                  </pic:nvPicPr>
                  <pic:blipFill>
                    <a:blip r:embed="rId38"/>
                    <a:stretch>
                      <a:fillRect/>
                    </a:stretch>
                  </pic:blipFill>
                  <pic:spPr bwMode="auto">
                    <a:xfrm>
                      <a:off x="0" y="0"/>
                      <a:ext cx="3600000" cy="22616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4" w:name="二组分完全互溶相图"/>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 xml:space="preserve">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42" name="Picture"/>
            <a:graphic>
              <a:graphicData uri="http://schemas.openxmlformats.org/drawingml/2006/picture">
                <pic:pic>
                  <pic:nvPicPr>
                    <pic:cNvPr descr="physchem-binary-phase-diagram.jpg" id="43" name="Picture"/>
                    <pic:cNvPicPr>
                      <a:picLocks noChangeArrowheads="1" noChangeAspect="1"/>
                    </pic:cNvPicPr>
                  </pic:nvPicPr>
                  <pic:blipFill>
                    <a:blip r:embed="rId38"/>
                    <a:stretch>
                      <a:fillRect/>
                    </a:stretch>
                  </pic:blipFill>
                  <pic:spPr bwMode="auto">
                    <a:xfrm>
                      <a:off x="0" y="0"/>
                      <a:ext cx="3600000" cy="226161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8" w:name="杠杆规则计算两相比例"/>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 xml:space="preserve">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11"/>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12"/>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46" name="Picture"/>
            <a:graphic>
              <a:graphicData uri="http://schemas.openxmlformats.org/drawingml/2006/picture">
                <pic:pic>
                  <pic:nvPicPr>
                    <pic:cNvPr descr="physchem-phase-lever-rule.jpg" id="47" name="Picture"/>
                    <pic:cNvPicPr>
                      <a:picLocks noChangeArrowheads="1" noChangeAspect="1"/>
                    </pic:cNvPicPr>
                  </pic:nvPicPr>
                  <pic:blipFill>
                    <a:blip r:embed="rId45"/>
                    <a:stretch>
                      <a:fillRect/>
                    </a:stretch>
                  </pic:blipFill>
                  <pic:spPr bwMode="auto">
                    <a:xfrm>
                      <a:off x="0" y="0"/>
                      <a:ext cx="3600000" cy="222524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vanthoff温度影响"/>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平衡常数与转化率"/>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竞赛提升"/>
    <w:p>
      <w:pPr>
        <w:pStyle w:val="Heading2"/>
        <w:spacing w:before="280" w:after="120"/>
      </w:pPr>
      <w:r>
        <w:rPr>
          <w:rFonts w:hint="eastAsia" w:ascii="Times New Roman" w:hAnsi="Times New Roman" w:eastAsia="SimHei" w:cs="Times New Roman"/>
        </w:rPr>
        <w:t xml:space="preserve">竞赛提升</w:t>
      </w:r>
    </w:p>
    <w:bookmarkEnd w:id="51"/>
    <w:bookmarkStart w:id="52" w:name="多硫离子平衡计算"/>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 xml:space="preserve">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agcl溶解度与相似相溶"/>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铁氧化物co与h2还原平衡"/>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lechatelier原理定量判断"/>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化学平衡常数"/>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化学平衡常数-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化学平衡常数-2"/>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化学平衡常数-3"/>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gibbs自由能与平衡"/>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化学平衡常数-4"/>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gibbs自由能与平衡-1"/>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化学平衡常数-5"/>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化学平衡常数-6"/>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co2与h2转化率"/>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恒温恒容条件"/>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恒温</w:t>
      </w:r>
      <w:r>
        <w:rPr>
          <w:rFonts w:hint="eastAsia" w:ascii="Times New Roman" w:hAnsi="Times New Roman" w:eastAsia="Times New Roman" w:cs="Times New Roman"/>
        </w:rPr>
        <w:t>、</w:t>
      </w:r>
      <w:r>
        <w:rPr>
          <w:rFonts w:hint="eastAsia" w:ascii="Times New Roman" w:hAnsi="Times New Roman" w:eastAsia="SimHei" w:cs="Times New Roman"/>
        </w:rPr>
        <w:t>恒容条件</w:t>
      </w:r>
    </w:p>
    <w:p>
      <w:pPr>
        <w:pStyle w:val="FirstParagraph"/>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0" w:after="0"/>
      </w:pPr>
    </w:p>
    <w:p>
      <w:pPr>
        <w:spacing w:before="0" w:after="0"/>
      </w:pPr>
    </w:p>
    <w:p>
      <w:pPr>
        <w:spacing w:before="160" w:after="80"/>
      </w:pPr>
      <w:r>
        <w:pict>
          <v:rect style="width:0;height:1.5pt" o:hralign="center" o:hrstd="t" o:hr="t"/>
        </w:pict>
      </w:r>
    </w:p>
    <w:bookmarkEnd w:id="66"/>
    <w:bookmarkStart w:id="67" w:name="容积不变的密闭容器"/>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 xml:space="preserve">容积不变的密闭容器</w:t>
      </w:r>
    </w:p>
    <w:p>
      <w:pPr>
        <w:pStyle w:val="FirstParagraph"/>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0" w:after="0"/>
      </w:pPr>
    </w:p>
    <w:p>
      <w:pPr>
        <w:spacing w:before="0" w:after="0"/>
      </w:pPr>
    </w:p>
    <w:p>
      <w:pPr>
        <w:spacing w:before="160" w:after="80"/>
      </w:pPr>
      <w:r>
        <w:pict>
          <v:rect style="width:0;height:1.5pt" o:hralign="center" o:hrstd="t" o:hr="t"/>
        </w:pict>
      </w:r>
    </w:p>
    <w:bookmarkEnd w:id="67"/>
    <w:bookmarkStart w:id="68" w:name="溶度积-1"/>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0" w:after="0"/>
      </w:pPr>
    </w:p>
    <w:p>
      <w:pPr>
        <w:spacing w:before="0" w:after="0"/>
      </w:pPr>
    </w:p>
    <w:p>
      <w:pPr>
        <w:spacing w:before="160" w:after="80"/>
      </w:pPr>
      <w:r>
        <w:pict>
          <v:rect style="width:0;height:1.5pt" o:hralign="center" o:hrstd="t" o:hr="t"/>
        </w:pict>
      </w:r>
    </w:p>
    <w:bookmarkEnd w:id="68"/>
    <w:bookmarkStart w:id="69" w:name="溶度积-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13"/>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3" w:name="初赛xef2制备条件"/>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Times New Roman" w:cs="Times New Roman"/>
        </w:rPr>
        <w:t>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71" name="Picture"/>
            <a:graphic>
              <a:graphicData uri="http://schemas.openxmlformats.org/drawingml/2006/picture">
                <pic:pic>
                  <pic:nvPicPr>
                    <pic:cNvPr descr="d2321ffaa5e5ca1cb2c10a7fcb0e412f4f3c4278b628e5d334acf5e9e120b9f5.jpg" id="72" name="Picture"/>
                    <pic:cNvPicPr>
                      <a:picLocks noChangeArrowheads="1" noChangeAspect="1"/>
                    </pic:cNvPicPr>
                  </pic:nvPicPr>
                  <pic:blipFill>
                    <a:blip r:embed="rId70"/>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14"/>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江苏预赛铁与水蒸气kp省预赛"/>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Times New Roman" w:cs="Times New Roman"/>
        </w:rPr>
        <w:t>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再充入原料后平衡移动"/>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 xml:space="preserve">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ind w:left="480" w:hanging="480"/>
        <w:spacing w:after="0"/>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w:t>
      </w:r>
    </w:p>
    <w:p>
      <w:pPr>
        <w:pStyle w:val="BodyText"/>
        <w:ind w:left="480" w:hanging="480"/>
        <w:spacing w:before="0" w:after="0"/>
      </w:pPr>
      <w:r>
        <w:rPr>
          <w:rFonts w:hint="eastAsia" w:ascii="Times New Roman" w:hAnsi="Times New Roman" w:eastAsia="Times New Roman" w:cs="Times New Roman"/>
        </w:rPr>
        <w:t>(A):n</w:t>
      </w:r>
    </w:p>
    <w:p>
      <w:pPr>
        <w:pStyle w:val="BodyText"/>
        <w:ind w:left="480" w:hanging="480"/>
        <w:spacing w:before="0" w:after="0"/>
      </w:pPr>
      <w:r>
        <w:rPr>
          <w:rFonts w:hint="eastAsia" w:ascii="Times New Roman" w:hAnsi="Times New Roman" w:eastAsia="Times New Roman" w:cs="Times New Roman"/>
        </w:rPr>
        <w:t>(B):n</w:t>
      </w:r>
    </w:p>
    <w:p>
      <w:pPr>
        <w:pStyle w:val="BodyText"/>
        <w:ind w:left="480" w:hanging="480"/>
        <w:spacing w:before="0" w:after="180"/>
      </w:pP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0" w:after="0"/>
      </w:pPr>
    </w:p>
    <w:p>
      <w:pPr>
        <w:spacing w:before="0" w:after="0"/>
      </w:pPr>
    </w:p>
    <w:p>
      <w:pPr>
        <w:spacing w:before="160" w:after="80"/>
      </w:pPr>
      <w:r>
        <w:pict>
          <v:rect style="width:0;height:1.5pt" o:hralign="center" o:hrstd="t" o:hr="t"/>
        </w:pict>
      </w:r>
    </w:p>
    <w:bookmarkEnd w:id="75"/>
    <w:bookmarkStart w:id="76" w:name="血红蛋白co中毒与乳酸作"/>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89" w:name="异构化x与y四图判k"/>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78" name="Picture"/>
            <a:graphic>
              <a:graphicData uri="http://schemas.openxmlformats.org/drawingml/2006/picture">
                <pic:pic>
                  <pic:nvPicPr>
                    <pic:cNvPr descr="747615873d9e347b461ed30e988d3cc4d8e52c741db182637d71f3e32aad8724.jpg" id="79" name="Picture"/>
                    <pic:cNvPicPr>
                      <a:picLocks noChangeArrowheads="1" noChangeAspect="1"/>
                    </pic:cNvPicPr>
                  </pic:nvPicPr>
                  <pic:blipFill>
                    <a:blip r:embed="rId77"/>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2410"/>
            <wp:effectExtent b="0" l="0" r="0" t="0"/>
            <wp:docPr descr="" title="" id="81" name="Picture"/>
            <a:graphic>
              <a:graphicData uri="http://schemas.openxmlformats.org/drawingml/2006/picture">
                <pic:pic>
                  <pic:nvPicPr>
                    <pic:cNvPr descr="3c2268ddba9cf22031b5c872a91523e2739287496d47cef821bb98078098c3db.jpg" id="82" name="Picture"/>
                    <pic:cNvPicPr>
                      <a:picLocks noChangeArrowheads="1" noChangeAspect="1"/>
                    </pic:cNvPicPr>
                  </pic:nvPicPr>
                  <pic:blipFill>
                    <a:blip r:embed="rId80"/>
                    <a:stretch>
                      <a:fillRect/>
                    </a:stretch>
                  </pic:blipFill>
                  <pic:spPr bwMode="auto">
                    <a:xfrm>
                      <a:off x="0" y="0"/>
                      <a:ext cx="3240000" cy="25824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13782"/>
            <wp:effectExtent b="0" l="0" r="0" t="0"/>
            <wp:docPr descr="" title="" id="84" name="Picture"/>
            <a:graphic>
              <a:graphicData uri="http://schemas.openxmlformats.org/drawingml/2006/picture">
                <pic:pic>
                  <pic:nvPicPr>
                    <pic:cNvPr descr="b242158c022aac6ab5c3eaa39b61fd900638873cf411149764c43e01e621b3c0.jpg" id="85" name="Picture"/>
                    <pic:cNvPicPr>
                      <a:picLocks noChangeArrowheads="1" noChangeAspect="1"/>
                    </pic:cNvPicPr>
                  </pic:nvPicPr>
                  <pic:blipFill>
                    <a:blip r:embed="rId83"/>
                    <a:stretch>
                      <a:fillRect/>
                    </a:stretch>
                  </pic:blipFill>
                  <pic:spPr bwMode="auto">
                    <a:xfrm>
                      <a:off x="0" y="0"/>
                      <a:ext cx="3240000" cy="26137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32068"/>
            <wp:effectExtent b="0" l="0" r="0" t="0"/>
            <wp:docPr descr="" title="" id="87" name="Picture"/>
            <a:graphic>
              <a:graphicData uri="http://schemas.openxmlformats.org/drawingml/2006/picture">
                <pic:pic>
                  <pic:nvPicPr>
                    <pic:cNvPr descr="a44f112f6baaa046068ea7471dd7d4615746e325f47e1c0fecf2c6c6aa0d88a1.jpg" id="88" name="Picture"/>
                    <pic:cNvPicPr>
                      <a:picLocks noChangeArrowheads="1" noChangeAspect="1"/>
                    </pic:cNvPicPr>
                  </pic:nvPicPr>
                  <pic:blipFill>
                    <a:blip r:embed="rId86"/>
                    <a:stretch>
                      <a:fillRect/>
                    </a:stretch>
                  </pic:blipFill>
                  <pic:spPr bwMode="auto">
                    <a:xfrm>
                      <a:off x="0" y="0"/>
                      <a:ext cx="3240000" cy="2632068"/>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ki与i2萃取平衡常数"/>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Times New Roman" w:cs="Times New Roman"/>
        </w:rPr>
        <w:t>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羟基磷灰石转化为氟磷灰石"/>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 xml:space="preserve">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no2浓度变化计算第25届初赛"/>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6" w:name="初赛甲醇合成工艺kp"/>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Times New Roman" w:cs="Times New Roman"/>
        </w:rPr>
        <w:t>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3811"/>
            <wp:effectExtent b="0" l="0" r="0" t="0"/>
            <wp:docPr descr="" title="" id="94" name="Picture"/>
            <a:graphic>
              <a:graphicData uri="http://schemas.openxmlformats.org/drawingml/2006/picture">
                <pic:pic>
                  <pic:nvPicPr>
                    <pic:cNvPr descr="66b08849fe50da7fa23fe000960efe44646e71e048d843c98b3048b0edcefdd2.jpg" id="95" name="Picture"/>
                    <pic:cNvPicPr>
                      <a:picLocks noChangeArrowheads="1" noChangeAspect="1"/>
                    </pic:cNvPicPr>
                  </pic:nvPicPr>
                  <pic:blipFill>
                    <a:blip r:embed="rId93"/>
                    <a:stretch>
                      <a:fillRect/>
                    </a:stretch>
                  </pic:blipFill>
                  <pic:spPr bwMode="auto">
                    <a:xfrm>
                      <a:off x="0" y="0"/>
                      <a:ext cx="3600000" cy="7638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17"/>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费托合成co加氢四问"/>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18"/>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下n2o4no2分压计算第30届初赛"/>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平衡向左移动</w:t>
      </w:r>
    </w:p>
    <w:p>
      <w:pPr>
        <w:numPr>
          <w:ilvl w:val="0"/>
          <w:numId w:val="1019"/>
        </w:numPr>
      </w:pPr>
      <w:r>
        <w:rPr>
          <w:rFonts w:hint="eastAsia" w:ascii="Times New Roman" w:hAnsi="Times New Roman" w:eastAsia="FangSong" w:cs="Times New Roman"/>
        </w:rPr>
        <w:t xml:space="preserve">平衡不移动</w:t>
      </w:r>
    </w:p>
    <w:p>
      <w:pPr>
        <w:numPr>
          <w:ilvl w:val="0"/>
          <w:numId w:val="1019"/>
        </w:numPr>
      </w:pPr>
      <w:r>
        <w:rPr>
          <w:rFonts w:hint="eastAsia" w:ascii="Times New Roman" w:hAnsi="Times New Roman" w:eastAsia="FangSong" w:cs="Times New Roman"/>
        </w:rPr>
        <w:t xml:space="preserve">平衡向右移动</w:t>
      </w:r>
    </w:p>
    <w:p>
      <w:pPr>
        <w:numPr>
          <w:ilvl w:val="0"/>
          <w:numId w:val="101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平衡移动程度更大</w:t>
      </w:r>
    </w:p>
    <w:p>
      <w:pPr>
        <w:numPr>
          <w:ilvl w:val="0"/>
          <w:numId w:val="1020"/>
        </w:numPr>
      </w:pPr>
      <w:r>
        <w:rPr>
          <w:rFonts w:hint="eastAsia" w:ascii="Times New Roman" w:hAnsi="Times New Roman" w:eastAsia="FangSong" w:cs="Times New Roman"/>
        </w:rPr>
        <w:t xml:space="preserve">平衡移动程度更小</w:t>
      </w:r>
    </w:p>
    <w:p>
      <w:pPr>
        <w:numPr>
          <w:ilvl w:val="0"/>
          <w:numId w:val="1020"/>
        </w:numPr>
      </w:pPr>
      <w:r>
        <w:rPr>
          <w:rFonts w:hint="eastAsia" w:ascii="Times New Roman" w:hAnsi="Times New Roman" w:eastAsia="FangSong" w:cs="Times New Roman"/>
        </w:rPr>
        <w:t xml:space="preserve">平衡移动程度不变</w:t>
      </w:r>
    </w:p>
    <w:p>
      <w:pPr>
        <w:numPr>
          <w:ilvl w:val="0"/>
          <w:numId w:val="1020"/>
        </w:numPr>
      </w:pPr>
      <w:r>
        <w:rPr>
          <w:rFonts w:hint="eastAsia" w:ascii="Times New Roman" w:hAnsi="Times New Roman" w:eastAsia="FangSong" w:cs="Times New Roman"/>
        </w:rPr>
        <w:t xml:space="preserve">三者均有可能</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多重平衡耦合"/>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 xml:space="preserve">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99"/>
    <w:bookmarkEnd w:id="10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 Type="http://schemas.openxmlformats.org/officeDocument/2006/relationships/image" Target="media/rId80.jpg"/><Relationship Id="rId93" Type="http://schemas.openxmlformats.org/officeDocument/2006/relationships/image" Target="media/rId93.jpg"/><Relationship Id="rId77" Type="http://schemas.openxmlformats.org/officeDocument/2006/relationships/image" Target="media/rId77.jpg"/><Relationship Id="rId86" Type="http://schemas.openxmlformats.org/officeDocument/2006/relationships/image" Target="media/rId86.jpg"/><Relationship Id="rId83" Type="http://schemas.openxmlformats.org/officeDocument/2006/relationships/image" Target="media/rId83.jpg"/><Relationship Id="rId70" Type="http://schemas.openxmlformats.org/officeDocument/2006/relationships/image" Target="media/rId70.jpg"/><Relationship Id="rId38" Type="http://schemas.openxmlformats.org/officeDocument/2006/relationships/image" Target="media/rId38.jpg"/><Relationship Id="rId45" Type="http://schemas.openxmlformats.org/officeDocument/2006/relationships/image" Target="media/rId4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2026-09-20T15:21:06Z</dcterms:created>
  <dcterms:modified xsi:type="dcterms:W3CDTF">2026-09-20T15:21:06Z</dcterms:modified>
</cp:coreProperties>
</file>

<file path=docProps/custom.xml><?xml version="1.0" encoding="utf-8"?>
<Properties xmlns="http://schemas.openxmlformats.org/officeDocument/2006/custom-properties" xmlns:vt="http://schemas.openxmlformats.org/officeDocument/2006/docPropsVTypes"/>
</file>